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081338" cy="65361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53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976313" cy="139713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478" l="24571" r="25714" t="2961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97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Ejercicio: Normalización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TC2005B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Presentado por: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Fiori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Frida Bailleres González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A01708633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Cabrera Quiroga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A01661090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Rodriguez Murialdo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A01704109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David René Langarica Hernández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A01708936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Marco Randu Retana Vargas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A01709521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Sebastian Jimenez Bauer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A01708830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abr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Ricardo Cortés Espinosa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Ejercicio 1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Una empresa de manufactura controla su producción mediante la siguiente tabla: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Producción (Código de parte, Descripción de parte, Fecha,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1 Turno 1,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1 Turno 2,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1 Turno 3,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2 Turno 1,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2 Turno 2,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2 Turno 3,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3 Turno 1,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3 Turno 2,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de operador, nombre del operador y cantidad producida en Línea 3 Turno 3)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1FN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Producción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(Código de Parte, Descripción de Parte, Fecha, No. Operador, Nombre Operador, Cantidad Producida, No. Linea, Turno)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2FN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Produccion(noProduccion, Código de Parte, Descripción de Parte, Fecha, No. Operador, Nombre Operador, Cantidad Producida, No. Linea, Turno)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3FN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Parte (código Parte, descripción)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Operador (noOperador, nombre)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Linea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(idLinea,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linea)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Turno (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idTurno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turno)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Produccion (idProduccion, fecha, cantidadProducida, noOperador, idLinea,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idTurno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Ejercicio 2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Facturación (Nombre del cliente y  Dirección , Fecha y  Hora, Duración,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origen, Entidad federativa de origen, Ciudad de origen,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Número de teléfono de destino, Entidad federativa de destino, Ciudad de destino,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Tarifa por minuto entre ciudad de origen y ciudad de destino,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Fecha de inicio del período de facturación,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Fecha final del período de facturación)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1FN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Facturación(Nombre Cliente, Dirección, Fecha, Hora, Duración, Número Telefono Origen, Entidad Federativa Origen, Ciudad Origen, Número Telefónico Destino, Entidad Federativa Destino, Ciudad Destino, Tarifa por minuto, Fecha Inicio, Fecha Final)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2FN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Facturación(idFactura, Nombre Cliente, Dirección, Fecha, Hora, Duración, Número Telefono Origen, Entidad Federativa Origen, Ciudad Origen, Número Telefónico Destino, Entidad Federativa Destino, Ciudad Destino, Tarifa por minuto, Fecha Inicio, Fecha Final)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u w:val="single"/>
          <w:rtl w:val="0"/>
        </w:rPr>
        <w:t xml:space="preserve">3FN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EntidadFederativa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(idEntidad, nombre)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Ciudad (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idCiudad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nombre)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Cliente (idCliente, Nombre, Dirección, número Telefónico,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idCiudad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idEntidad)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Tarifas (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idTarifa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idEntidad,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idCiudad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idEntidad,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idCiudad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tarfia)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Llamada (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idLlamada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Fecha Inicio, Fecha Fin,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idClienteOrigen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idClienteDestino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total)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