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642.4000000000001" w:lineRule="auto"/>
        <w:jc w:val="center"/>
        <w:rPr>
          <w:rFonts w:ascii="Roboto" w:cs="Roboto" w:eastAsia="Roboto" w:hAnsi="Roboto"/>
          <w:b w:val="1"/>
          <w:color w:val="000000"/>
          <w:sz w:val="31"/>
          <w:szCs w:val="31"/>
        </w:rPr>
      </w:pPr>
      <w:bookmarkStart w:colFirst="0" w:colLast="0" w:name="_wehizcn75rqp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1"/>
          <w:szCs w:val="31"/>
          <w:rtl w:val="0"/>
        </w:rPr>
        <w:t xml:space="preserve">Evaluación Pruebas de voz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Comentarios recopilados durante las pruebas: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Alfonso</w:t>
      </w:r>
      <w:r w:rsidDel="00000000" w:rsidR="00000000" w:rsidRPr="00000000">
        <w:rPr>
          <w:i w:val="1"/>
          <w:sz w:val="24"/>
          <w:szCs w:val="24"/>
          <w:rtl w:val="0"/>
        </w:rPr>
        <w:t xml:space="preserve"> (Miembro de Zebrands)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Responder retro: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preguntó sobre la opción  de anónimo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poder dar follow ups en resp de opción múltiple - agregar “¿por que?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preguntó si las preguntas de escala num eran anónimas o no, </w:t>
      </w:r>
      <w:r w:rsidDel="00000000" w:rsidR="00000000" w:rsidRPr="00000000">
        <w:rPr>
          <w:sz w:val="24"/>
          <w:szCs w:val="24"/>
          <w:rtl w:val="0"/>
        </w:rPr>
        <w:t xml:space="preserve">podríamos poner un mensaje mencionando que es anónimo siempre o dejar el check de anónimo.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Navegar para ver las respuestas: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bien.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Áreas de oportunidad: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retros y mis retros suena redundante. “¿Qué se hace en un lado y que se hace en el otro?”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Daniel Cajas</w:t>
      </w:r>
      <w:r w:rsidDel="00000000" w:rsidR="00000000" w:rsidRPr="00000000">
        <w:rPr>
          <w:sz w:val="24"/>
          <w:szCs w:val="24"/>
          <w:rtl w:val="0"/>
        </w:rPr>
        <w:t xml:space="preserve"> (Miembro de otro equipo que se encuentra realizando el mismo proyecto)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está claro que significa Pendientes en gráfica Story Points pendientes.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Accionables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crear accionable es bueno pensar que la prioridad se cambia por cómo se selecciona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 necesita especificar cuando se establece que es prioridad alta baja o media. </w:t>
      </w:r>
      <w:r w:rsidDel="00000000" w:rsidR="00000000" w:rsidRPr="00000000">
        <w:rPr>
          <w:sz w:val="24"/>
          <w:szCs w:val="24"/>
          <w:rtl w:val="0"/>
        </w:rPr>
        <w:t xml:space="preserve">Podríamos cambiar el nombre de prioridad a Urgencia.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4"/>
          <w:szCs w:val="24"/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4"/>
          <w:szCs w:val="24"/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2344" cy="2081454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344" cy="208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Sergio Garnica </w:t>
      </w:r>
      <w:r w:rsidDel="00000000" w:rsidR="00000000" w:rsidRPr="00000000">
        <w:rPr>
          <w:sz w:val="24"/>
          <w:szCs w:val="24"/>
          <w:rtl w:val="0"/>
        </w:rPr>
        <w:t xml:space="preserve">(Miembro de otro equipo que se encuentra realizando el mismo proyecto)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Retrospectiva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“Gestionar retrospectiva” y “mis retrospectivas” son muy parecidas, es difícil (sin leer) saber en cuál estoy.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Supuso que todas las preguntas que él metiera en la retrospectiva que acaba de crear, eran de carácter obligatorio.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Confuso el botón de gestionar retrospectiva.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Áreas de oportunidad: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los títulos de las retrospectivas más claros para que se entienda mejor y hacer los botones más claros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Comentarios que pasarán a cambios: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botón de gestionar retrospectivas en sección de “Mis Retrospectivas”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Cambiar gráficas personales, que son dinámicas a la parte de arriba 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que de alguna manera se distinga el anónimo cuando respondes.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el texto que te diga porque cada accionable tiene cierta urgencia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títulos mis retrospectiva para distinguir sus títulos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Cambiar la palabra “Prioridad” a “Urgencia“ en la parte de accionables porque se pueden confundir con la prioridad de Jira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priorización de próximos cambios: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171450</wp:posOffset>
            </wp:positionV>
            <wp:extent cx="6446429" cy="1171277"/>
            <wp:effectExtent b="0" l="0" r="0" t="0"/>
            <wp:wrapSquare wrapText="bothSides" distB="114300" distT="114300" distL="114300" distR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6429" cy="1171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Visibilidad y estatus del sistema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se viola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color w:val="322f2f"/>
          <w:sz w:val="24"/>
          <w:szCs w:val="24"/>
        </w:rPr>
      </w:pPr>
      <w:r w:rsidDel="00000000" w:rsidR="00000000" w:rsidRPr="00000000">
        <w:rPr>
          <w:i w:val="1"/>
          <w:color w:val="322f2f"/>
          <w:sz w:val="24"/>
          <w:szCs w:val="24"/>
          <w:rtl w:val="0"/>
        </w:rPr>
        <w:t xml:space="preserve">El problema en este caso es que no había un botón de “gestionar retrospectivas” lo cuál dificulta la navegación entre páginas.</w:t>
      </w:r>
    </w:p>
    <w:p w:rsidR="00000000" w:rsidDel="00000000" w:rsidP="00000000" w:rsidRDefault="00000000" w:rsidRPr="00000000" w14:paraId="00000070">
      <w:pPr>
        <w:rPr>
          <w:i w:val="1"/>
          <w:color w:val="32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i w:val="1"/>
          <w:color w:val="322f2f"/>
          <w:sz w:val="24"/>
          <w:szCs w:val="24"/>
        </w:rPr>
      </w:pPr>
      <w:r w:rsidDel="00000000" w:rsidR="00000000" w:rsidRPr="00000000">
        <w:rPr>
          <w:i w:val="1"/>
          <w:color w:val="322f2f"/>
          <w:sz w:val="24"/>
          <w:szCs w:val="24"/>
          <w:rtl w:val="0"/>
        </w:rPr>
        <w:t xml:space="preserve">Ejemplos: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923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Severidad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 tiene un impacto como tal en la aplicación, pero sí afecta la experiencia de usuario y navegación dentro del sistema.</w:t>
      </w:r>
    </w:p>
    <w:p w:rsidR="00000000" w:rsidDel="00000000" w:rsidP="00000000" w:rsidRDefault="00000000" w:rsidRPr="00000000" w14:paraId="0000007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ind w:left="0" w:firstLine="0"/>
        <w:rPr>
          <w:sz w:val="24"/>
          <w:szCs w:val="24"/>
        </w:rPr>
      </w:pPr>
      <w:bookmarkStart w:colFirst="0" w:colLast="0" w:name="_jvpil52e8pmr" w:id="1"/>
      <w:bookmarkEnd w:id="1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Hemos agregado un botón con la misma apariencia de la barra de navegación para mantener el estándar de consistencia.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13"/>
        </w:numPr>
        <w:ind w:left="720" w:hanging="360"/>
        <w:rPr>
          <w:sz w:val="24"/>
          <w:szCs w:val="24"/>
        </w:rPr>
      </w:pPr>
      <w:bookmarkStart w:colFirst="0" w:colLast="0" w:name="_occdtmgq5sau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Flexibilidad y eficiencia de uso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se viola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Las gráficas presentadas en la primera parte de métricas no eran las más importantes y el usuario final tenía que recorrer toda la aplicación para poder ver sus estadísticas personales.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i w:val="1"/>
          <w:color w:val="322f2f"/>
          <w:sz w:val="24"/>
          <w:szCs w:val="24"/>
        </w:rPr>
      </w:pPr>
      <w:r w:rsidDel="00000000" w:rsidR="00000000" w:rsidRPr="00000000">
        <w:rPr>
          <w:i w:val="1"/>
          <w:color w:val="322f2f"/>
          <w:sz w:val="24"/>
          <w:szCs w:val="24"/>
          <w:rtl w:val="0"/>
        </w:rPr>
        <w:t xml:space="preserve">Ejemplos: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1088" cy="2502417"/>
            <wp:effectExtent b="0" l="0" r="0" t="0"/>
            <wp:docPr id="1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502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Severidad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 tiene un impacto como tal en la aplicación, pero sí afecta la experiencia de usuario y la eficiencia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solución: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movido las gráficas individuales a la parte superior.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Flexibilidad y eficiencia de uso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se viola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Es innecesario guardar el nombre las personas en respuestas que son 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i w:val="1"/>
          <w:color w:val="322f2f"/>
          <w:sz w:val="27"/>
          <w:szCs w:val="27"/>
        </w:rPr>
      </w:pPr>
      <w:r w:rsidDel="00000000" w:rsidR="00000000" w:rsidRPr="00000000">
        <w:rPr>
          <w:i w:val="1"/>
          <w:color w:val="322f2f"/>
          <w:sz w:val="27"/>
          <w:szCs w:val="27"/>
          <w:rtl w:val="0"/>
        </w:rPr>
        <w:t xml:space="preserve">Ejemplos: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337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Severidad 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No tiene un impacto como tal en la aplicación, pero sí afecta la experiencia de usuario y la eficiencia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solución: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movido las gráficas individuales a la parte superior.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Visibilidad y eficiencia de uso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¿Por qué se viola?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no es capaz de reconocer de manera fácil la diferencia entre los títulos por el tamaño y como se parecen</w:t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Ejemplo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Solución: títulos más grandes y llamativos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Ayuda y documentación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se viola?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no es capaz de reconocer por que cada accionable es colocado en cierta columna y urgencia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Ejemplo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81892" cy="2405063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892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3053" cy="3114991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053" cy="3114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Lenguaje de usuario real y el sistema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se viola?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no es capaz de reconocer que significa prioridad de la manera correcta y para el usuario tiene más sentido con el mundo real el término URGENCIA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1875" cy="2371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1400" cy="25241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3.jpg"/><Relationship Id="rId13" Type="http://schemas.openxmlformats.org/officeDocument/2006/relationships/image" Target="media/image1.pn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9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