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4D54" w14:textId="77777777" w:rsidR="008C37D1" w:rsidRDefault="008C37D1">
      <w:r w:rsidRPr="009E4151">
        <w:rPr>
          <w:b/>
          <w:bCs/>
          <w:highlight w:val="green"/>
        </w:rPr>
        <w:t>Mimetic machines</w:t>
      </w:r>
      <w:r w:rsidRPr="009E4151">
        <w:rPr>
          <w:highlight w:val="green"/>
        </w:rPr>
        <w:t xml:space="preserve"> – mimic other machines – example, phone = calculator, clock, camera, etc</w:t>
      </w:r>
    </w:p>
    <w:p w14:paraId="72A1B3DC" w14:textId="4377528C" w:rsidR="008C37D1" w:rsidRDefault="008C37D1">
      <w:r>
        <w:t>Same programming language is used for multiple things, camera filters, dating app, calculator, etc.</w:t>
      </w:r>
    </w:p>
    <w:p w14:paraId="53A68FB6" w14:textId="3BA8D010" w:rsidR="008C37D1" w:rsidRDefault="008C37D1">
      <w:r>
        <w:t>Digital objects don’t have any innate layout</w:t>
      </w:r>
    </w:p>
    <w:p w14:paraId="5642CC6E" w14:textId="1208B89A" w:rsidR="00931FB4" w:rsidRDefault="00931FB4">
      <w:r>
        <w:t>Things to consider:</w:t>
      </w:r>
    </w:p>
    <w:p w14:paraId="739EA770" w14:textId="6C1D07DE" w:rsidR="00931FB4" w:rsidRDefault="00931FB4" w:rsidP="00931FB4">
      <w:pPr>
        <w:pStyle w:val="ListParagraph"/>
        <w:numPr>
          <w:ilvl w:val="0"/>
          <w:numId w:val="1"/>
        </w:numPr>
      </w:pPr>
      <w:r>
        <w:t xml:space="preserve">Usability </w:t>
      </w:r>
    </w:p>
    <w:p w14:paraId="30C3B10E" w14:textId="25325F78" w:rsidR="00931FB4" w:rsidRDefault="00931FB4" w:rsidP="00931FB4">
      <w:pPr>
        <w:pStyle w:val="ListParagraph"/>
        <w:numPr>
          <w:ilvl w:val="0"/>
          <w:numId w:val="1"/>
        </w:numPr>
      </w:pPr>
      <w:r>
        <w:t>Discoverability</w:t>
      </w:r>
    </w:p>
    <w:p w14:paraId="439766C2" w14:textId="6059F9F5" w:rsidR="00931FB4" w:rsidRDefault="00931FB4" w:rsidP="00931FB4">
      <w:pPr>
        <w:pStyle w:val="ListParagraph"/>
        <w:numPr>
          <w:ilvl w:val="0"/>
          <w:numId w:val="1"/>
        </w:numPr>
      </w:pPr>
      <w:r>
        <w:t>Affordances</w:t>
      </w:r>
    </w:p>
    <w:p w14:paraId="46F90C59" w14:textId="2EB6FD7D" w:rsidR="00931FB4" w:rsidRDefault="00931FB4" w:rsidP="00931FB4">
      <w:pPr>
        <w:pStyle w:val="ListParagraph"/>
        <w:numPr>
          <w:ilvl w:val="0"/>
          <w:numId w:val="1"/>
        </w:numPr>
      </w:pPr>
      <w:r>
        <w:t>Feedback</w:t>
      </w:r>
    </w:p>
    <w:p w14:paraId="641EA2BD" w14:textId="07D828CA" w:rsidR="00931FB4" w:rsidRDefault="00931FB4" w:rsidP="00931FB4">
      <w:pPr>
        <w:pStyle w:val="ListParagraph"/>
        <w:numPr>
          <w:ilvl w:val="0"/>
          <w:numId w:val="1"/>
        </w:numPr>
      </w:pPr>
      <w:r>
        <w:t>Mental models</w:t>
      </w:r>
    </w:p>
    <w:p w14:paraId="0AA18BE0" w14:textId="75F1D594" w:rsidR="00931FB4" w:rsidRDefault="00931FB4" w:rsidP="00931FB4">
      <w:pPr>
        <w:pStyle w:val="ListParagraph"/>
        <w:numPr>
          <w:ilvl w:val="0"/>
          <w:numId w:val="1"/>
        </w:numPr>
      </w:pPr>
      <w:r>
        <w:t>Information architecture</w:t>
      </w:r>
    </w:p>
    <w:p w14:paraId="599B76EA" w14:textId="0064E850" w:rsidR="00931FB4" w:rsidRDefault="00931FB4" w:rsidP="00931FB4">
      <w:pPr>
        <w:pStyle w:val="ListParagraph"/>
        <w:numPr>
          <w:ilvl w:val="0"/>
          <w:numId w:val="1"/>
        </w:numPr>
      </w:pPr>
      <w:r>
        <w:t>Signifiers</w:t>
      </w:r>
    </w:p>
    <w:p w14:paraId="52DABB00" w14:textId="32C0F454" w:rsidR="00931FB4" w:rsidRDefault="00931FB4" w:rsidP="00931FB4">
      <w:r w:rsidRPr="00931FB4">
        <w:rPr>
          <w:highlight w:val="yellow"/>
        </w:rPr>
        <w:t>Norman, D.A. (2013) Design of Everyday Things, revised and expanded edition, Cambridge, Mass: MIT Press, pp217-224</w:t>
      </w:r>
    </w:p>
    <w:p w14:paraId="2DBA9DB1" w14:textId="5EE3729D" w:rsidR="00931FB4" w:rsidRDefault="00C7751A" w:rsidP="00931FB4">
      <w:r w:rsidRPr="00E80455">
        <w:rPr>
          <w:b/>
          <w:bCs/>
          <w:highlight w:val="green"/>
        </w:rPr>
        <w:t>Information architecture</w:t>
      </w:r>
      <w:r w:rsidRPr="00E80455">
        <w:rPr>
          <w:highlight w:val="green"/>
        </w:rPr>
        <w:t xml:space="preserve"> – structure, possible flows and journeys user can take through the interface</w:t>
      </w:r>
    </w:p>
    <w:p w14:paraId="56B0EA91" w14:textId="7CE73B5A" w:rsidR="00C7751A" w:rsidRDefault="00D8480D" w:rsidP="00D8480D">
      <w:pPr>
        <w:pStyle w:val="ListParagraph"/>
        <w:numPr>
          <w:ilvl w:val="0"/>
          <w:numId w:val="2"/>
        </w:numPr>
      </w:pPr>
      <w:r>
        <w:t>Bread crumb navigation</w:t>
      </w:r>
    </w:p>
    <w:p w14:paraId="4DDCF676" w14:textId="66FCC77C" w:rsidR="00D8480D" w:rsidRDefault="00D8480D" w:rsidP="00D8480D"/>
    <w:p w14:paraId="4D34F354" w14:textId="00FF56EA" w:rsidR="00D8480D" w:rsidRPr="006E3DA2" w:rsidRDefault="006E3DA2" w:rsidP="00D8480D">
      <w:pPr>
        <w:rPr>
          <w:highlight w:val="green"/>
        </w:rPr>
      </w:pPr>
      <w:r w:rsidRPr="00363513">
        <w:rPr>
          <w:b/>
          <w:bCs/>
          <w:highlight w:val="green"/>
        </w:rPr>
        <w:t>Shallow architecture</w:t>
      </w:r>
      <w:r w:rsidRPr="006E3DA2">
        <w:rPr>
          <w:highlight w:val="green"/>
        </w:rPr>
        <w:t xml:space="preserve"> – very simple design without many layers – usually only one layer to it</w:t>
      </w:r>
    </w:p>
    <w:p w14:paraId="5EB5F080" w14:textId="715DCB6E" w:rsidR="006E3DA2" w:rsidRDefault="006E3DA2" w:rsidP="00D8480D">
      <w:r w:rsidRPr="00363513">
        <w:rPr>
          <w:b/>
          <w:bCs/>
          <w:highlight w:val="green"/>
        </w:rPr>
        <w:t>Deep architecture</w:t>
      </w:r>
      <w:r w:rsidRPr="006E3DA2">
        <w:rPr>
          <w:highlight w:val="green"/>
        </w:rPr>
        <w:t xml:space="preserve"> – a complex design with a multitude of layers to it</w:t>
      </w:r>
      <w:r>
        <w:t xml:space="preserve"> </w:t>
      </w:r>
    </w:p>
    <w:p w14:paraId="15634CF0" w14:textId="4C60072C" w:rsidR="006E3DA2" w:rsidRDefault="006E3DA2" w:rsidP="00D8480D">
      <w:r w:rsidRPr="00363513">
        <w:rPr>
          <w:b/>
          <w:bCs/>
          <w:highlight w:val="green"/>
        </w:rPr>
        <w:t>Discoverability and Understanding</w:t>
      </w:r>
      <w:r w:rsidR="008575CB" w:rsidRPr="008575CB">
        <w:rPr>
          <w:highlight w:val="green"/>
        </w:rPr>
        <w:t xml:space="preserve"> - </w:t>
      </w:r>
      <w:r w:rsidRPr="008575CB">
        <w:rPr>
          <w:highlight w:val="green"/>
        </w:rPr>
        <w:t>The way the interface is designed</w:t>
      </w:r>
      <w:r w:rsidR="006A5FE8" w:rsidRPr="008575CB">
        <w:rPr>
          <w:highlight w:val="green"/>
        </w:rPr>
        <w:t xml:space="preserve"> (physical and digitally)</w:t>
      </w:r>
      <w:r w:rsidRPr="008575CB">
        <w:rPr>
          <w:highlight w:val="green"/>
        </w:rPr>
        <w:t xml:space="preserve"> visually gives an indication of its usage</w:t>
      </w:r>
    </w:p>
    <w:p w14:paraId="1AFFF170" w14:textId="0AA40562" w:rsidR="008575CB" w:rsidRDefault="008575CB" w:rsidP="00D8480D">
      <w:r w:rsidRPr="00363513">
        <w:rPr>
          <w:b/>
          <w:bCs/>
          <w:highlight w:val="green"/>
        </w:rPr>
        <w:t>Affordance</w:t>
      </w:r>
      <w:r w:rsidRPr="008575CB">
        <w:rPr>
          <w:highlight w:val="green"/>
        </w:rPr>
        <w:t xml:space="preserve"> – relationship between a</w:t>
      </w:r>
      <w:r w:rsidR="00426604">
        <w:rPr>
          <w:highlight w:val="green"/>
        </w:rPr>
        <w:t xml:space="preserve">n </w:t>
      </w:r>
      <w:r w:rsidRPr="008575CB">
        <w:rPr>
          <w:highlight w:val="green"/>
        </w:rPr>
        <w:t>object and a person, how an object and user interoperate/interact</w:t>
      </w:r>
    </w:p>
    <w:p w14:paraId="294FF15D" w14:textId="2FA97DD8" w:rsidR="002915A7" w:rsidRDefault="00363513" w:rsidP="00931FB4">
      <w:r w:rsidRPr="00363513">
        <w:rPr>
          <w:b/>
          <w:bCs/>
          <w:highlight w:val="green"/>
        </w:rPr>
        <w:t>Signifier</w:t>
      </w:r>
      <w:r w:rsidRPr="00363513">
        <w:rPr>
          <w:highlight w:val="green"/>
        </w:rPr>
        <w:t xml:space="preserve"> – communicates where the action should take place – communicates an affordance</w:t>
      </w:r>
      <w:r>
        <w:t xml:space="preserve"> </w:t>
      </w:r>
    </w:p>
    <w:p w14:paraId="144D9386" w14:textId="4E6E00BD" w:rsidR="002915A7" w:rsidRDefault="002915A7" w:rsidP="00931FB4">
      <w:r w:rsidRPr="002915A7">
        <w:rPr>
          <w:b/>
          <w:bCs/>
          <w:highlight w:val="green"/>
        </w:rPr>
        <w:t>Feedback</w:t>
      </w:r>
      <w:r w:rsidRPr="002915A7">
        <w:rPr>
          <w:highlight w:val="green"/>
        </w:rPr>
        <w:t xml:space="preserve"> – communicates an interaction, action you expect to happen as a consequence of your interaction</w:t>
      </w:r>
      <w:r>
        <w:t xml:space="preserve"> </w:t>
      </w:r>
    </w:p>
    <w:p w14:paraId="6D1F218F" w14:textId="10710F69" w:rsidR="004837A4" w:rsidRDefault="004837A4" w:rsidP="00931FB4">
      <w:r w:rsidRPr="00E80455">
        <w:rPr>
          <w:b/>
          <w:bCs/>
          <w:highlight w:val="green"/>
        </w:rPr>
        <w:t>Mapping</w:t>
      </w:r>
      <w:r w:rsidRPr="00E80455">
        <w:rPr>
          <w:highlight w:val="green"/>
        </w:rPr>
        <w:t xml:space="preserve"> – relationship between two set of things, proximity of interactions can help make things clearer, should be an action correlated with the interaction, e.g., if the steering wheel turns left you expect the car to turn left</w:t>
      </w:r>
    </w:p>
    <w:p w14:paraId="5C68DD13" w14:textId="77777777" w:rsidR="009E4151" w:rsidRDefault="009E4151" w:rsidP="00931FB4"/>
    <w:p w14:paraId="38A802C8" w14:textId="77777777" w:rsidR="004837A4" w:rsidRDefault="004837A4"/>
    <w:sectPr w:rsidR="00483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AB4"/>
    <w:multiLevelType w:val="hybridMultilevel"/>
    <w:tmpl w:val="54BAB888"/>
    <w:lvl w:ilvl="0" w:tplc="ACC828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8A5E13"/>
    <w:multiLevelType w:val="hybridMultilevel"/>
    <w:tmpl w:val="B77C9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7D1"/>
    <w:rsid w:val="002915A7"/>
    <w:rsid w:val="002A1E74"/>
    <w:rsid w:val="00363513"/>
    <w:rsid w:val="00426604"/>
    <w:rsid w:val="004837A4"/>
    <w:rsid w:val="006A5FE8"/>
    <w:rsid w:val="006E3DA2"/>
    <w:rsid w:val="008575CB"/>
    <w:rsid w:val="008C37D1"/>
    <w:rsid w:val="00931FB4"/>
    <w:rsid w:val="009E4151"/>
    <w:rsid w:val="00C7751A"/>
    <w:rsid w:val="00D8480D"/>
    <w:rsid w:val="00E80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9A03"/>
  <w15:chartTrackingRefBased/>
  <w15:docId w15:val="{784B0060-9E0F-4D78-8B35-8ED64135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5</cp:revision>
  <dcterms:created xsi:type="dcterms:W3CDTF">2022-01-14T14:26:00Z</dcterms:created>
  <dcterms:modified xsi:type="dcterms:W3CDTF">2022-01-14T16:38:00Z</dcterms:modified>
</cp:coreProperties>
</file>