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2D8A" w14:textId="77777777" w:rsidR="0080108C" w:rsidRDefault="0080108C" w:rsidP="0080108C">
      <w:pPr>
        <w:pStyle w:val="Title"/>
      </w:pPr>
      <w:r>
        <w:t>ID</w:t>
      </w:r>
      <w:r w:rsidR="0078608E" w:rsidRPr="0078608E">
        <w:t>: Embodied Interactions</w:t>
      </w:r>
    </w:p>
    <w:p w14:paraId="5E6D23FA" w14:textId="41FB9E2E" w:rsidR="0080108C" w:rsidRDefault="0078608E" w:rsidP="0080108C">
      <w:pPr>
        <w:pStyle w:val="Heading1"/>
      </w:pPr>
      <w:r>
        <w:t>Initial Research</w:t>
      </w:r>
    </w:p>
    <w:p w14:paraId="4C27FB12" w14:textId="052F4A19" w:rsidR="0080108C" w:rsidRDefault="0080108C" w:rsidP="0080108C"/>
    <w:p w14:paraId="53140BB8" w14:textId="7E6E6755" w:rsidR="0080108C" w:rsidRDefault="0080108C" w:rsidP="0080108C">
      <w:pPr>
        <w:pStyle w:val="Heading1"/>
      </w:pPr>
      <w:r>
        <w:t>Design Brief</w:t>
      </w:r>
    </w:p>
    <w:p w14:paraId="61B8FCF2" w14:textId="5AA7F81F" w:rsidR="0080108C" w:rsidRDefault="0080108C" w:rsidP="0080108C">
      <w:pPr>
        <w:pStyle w:val="Heading1"/>
      </w:pPr>
      <w:r>
        <w:t>Early Design and Research</w:t>
      </w:r>
    </w:p>
    <w:p w14:paraId="1828B0D0" w14:textId="372945F6" w:rsidR="0080108C" w:rsidRDefault="0080108C" w:rsidP="0080108C">
      <w:pPr>
        <w:pStyle w:val="Heading1"/>
      </w:pPr>
      <w:r>
        <w:t>Final Design Solution &amp; Prototype</w:t>
      </w:r>
    </w:p>
    <w:p w14:paraId="438CD79B" w14:textId="0548989B" w:rsidR="0080108C" w:rsidRDefault="0080108C" w:rsidP="0080108C">
      <w:pPr>
        <w:pStyle w:val="Heading1"/>
      </w:pPr>
      <w:r>
        <w:t xml:space="preserve">Conclusion </w:t>
      </w:r>
    </w:p>
    <w:p w14:paraId="100D632E" w14:textId="5F04EEE6" w:rsidR="0080108C" w:rsidRDefault="0080108C" w:rsidP="0080108C">
      <w:pPr>
        <w:pStyle w:val="Heading1"/>
      </w:pPr>
      <w:r>
        <w:t>References</w:t>
      </w:r>
    </w:p>
    <w:p w14:paraId="55D831F8" w14:textId="004F6CBF" w:rsidR="0080108C" w:rsidRDefault="0080108C" w:rsidP="0080108C">
      <w:pPr>
        <w:pStyle w:val="Heading1"/>
      </w:pPr>
      <w:r>
        <w:t>Bibliography</w:t>
      </w:r>
    </w:p>
    <w:p w14:paraId="156C92B6" w14:textId="469E3167" w:rsidR="00F83868" w:rsidRPr="00F83868" w:rsidRDefault="00F83868" w:rsidP="00F83868">
      <w:r>
        <w:t xml:space="preserve">Brunel 200 </w:t>
      </w:r>
      <w:r>
        <w:rPr>
          <w:i/>
          <w:iCs/>
        </w:rPr>
        <w:t xml:space="preserve">The Clifton Suspension Bridge. </w:t>
      </w:r>
      <w:r>
        <w:t xml:space="preserve">Available from: </w:t>
      </w:r>
      <w:hyperlink r:id="rId7" w:history="1">
        <w:r w:rsidRPr="00BC0DEF">
          <w:rPr>
            <w:rStyle w:val="Hyperlink"/>
          </w:rPr>
          <w:t>http://www.brunel200.com/suspension_bridge.htm</w:t>
        </w:r>
      </w:hyperlink>
      <w:r>
        <w:t xml:space="preserve"> [Accessed 30 November 2023].</w:t>
      </w:r>
    </w:p>
    <w:p w14:paraId="53C4A17B" w14:textId="17FC85F4" w:rsidR="0080108C" w:rsidRDefault="0080108C" w:rsidP="0080108C">
      <w:r w:rsidRPr="0080108C">
        <w:t>Ciolfi, L.</w:t>
      </w:r>
      <w:r>
        <w:t xml:space="preserve"> (2004) </w:t>
      </w:r>
      <w:r w:rsidRPr="0071232D">
        <w:rPr>
          <w:i/>
          <w:iCs/>
        </w:rPr>
        <w:t>Situating 'Place' in Interaction Design: Enhancing the User Experience in Interactive Environments</w:t>
      </w:r>
      <w:r>
        <w:t>. PhD, University of Limerick.</w:t>
      </w:r>
      <w:r>
        <w:t xml:space="preserve"> </w:t>
      </w:r>
      <w:r>
        <w:t>[Accessed 30 November 2023].</w:t>
      </w:r>
    </w:p>
    <w:p w14:paraId="465422BC" w14:textId="2373FFAA" w:rsidR="00F83868" w:rsidRPr="0080108C" w:rsidRDefault="00F83868" w:rsidP="0080108C">
      <w:r>
        <w:t xml:space="preserve">Clifton Suspension Bridge Trust (2023) </w:t>
      </w:r>
      <w:r w:rsidRPr="00F83868">
        <w:rPr>
          <w:i/>
          <w:iCs/>
        </w:rPr>
        <w:t>Visitor Centre</w:t>
      </w:r>
      <w:r>
        <w:t xml:space="preserve">. Available from: </w:t>
      </w:r>
      <w:hyperlink r:id="rId8" w:history="1">
        <w:r w:rsidRPr="00BC0DEF">
          <w:rPr>
            <w:rStyle w:val="Hyperlink"/>
          </w:rPr>
          <w:t>https://cliftonbridge.org.uk/visit-explore/visitor-centre/</w:t>
        </w:r>
      </w:hyperlink>
      <w:r>
        <w:t xml:space="preserve"> [Accessed 16 October 2023].</w:t>
      </w:r>
    </w:p>
    <w:p w14:paraId="0F517B05" w14:textId="1CDC14E8" w:rsidR="0080108C" w:rsidRPr="0080108C" w:rsidRDefault="0080108C" w:rsidP="0080108C">
      <w:proofErr w:type="spellStart"/>
      <w:r w:rsidRPr="0080108C">
        <w:t>Djajadiningrat</w:t>
      </w:r>
      <w:proofErr w:type="spellEnd"/>
      <w:r w:rsidRPr="0080108C">
        <w:t xml:space="preserve">, T., Overbeeke, K. and </w:t>
      </w:r>
      <w:proofErr w:type="spellStart"/>
      <w:r w:rsidRPr="0080108C">
        <w:t>Wensveen</w:t>
      </w:r>
      <w:proofErr w:type="spellEnd"/>
      <w:r w:rsidRPr="0080108C">
        <w:t>, S.</w:t>
      </w:r>
      <w:r>
        <w:t xml:space="preserve"> (2002) But how, Donald, tell us how? </w:t>
      </w:r>
      <w:r w:rsidRPr="0071232D">
        <w:rPr>
          <w:i/>
          <w:iCs/>
        </w:rPr>
        <w:t>Proc. of DIS'02</w:t>
      </w:r>
      <w:r>
        <w:rPr>
          <w:i/>
          <w:iCs/>
        </w:rPr>
        <w:t xml:space="preserve"> </w:t>
      </w:r>
      <w:r>
        <w:t>[online</w:t>
      </w:r>
      <w:r>
        <w:rPr>
          <w:sz w:val="24"/>
          <w:szCs w:val="24"/>
        </w:rPr>
        <w:t>]</w:t>
      </w:r>
      <w:r>
        <w:t>. pp. 285-291. [Accessed 30 November 2023]</w:t>
      </w:r>
      <w:r>
        <w:t>.</w:t>
      </w:r>
    </w:p>
    <w:p w14:paraId="1CDEB8CC" w14:textId="77777777" w:rsidR="0080108C" w:rsidRPr="00574D8E" w:rsidRDefault="0080108C" w:rsidP="0080108C">
      <w:r>
        <w:t xml:space="preserve">Hornecker, E. Buur, J. (2006) Getting a Grip on Tangible Interaction: A Framework on Physical Space and Social Interaction. </w:t>
      </w:r>
      <w:r>
        <w:rPr>
          <w:i/>
          <w:iCs/>
        </w:rPr>
        <w:t xml:space="preserve">CHI 2006 Proceedings </w:t>
      </w:r>
      <w:r>
        <w:t xml:space="preserve">• </w:t>
      </w:r>
      <w:r>
        <w:rPr>
          <w:i/>
          <w:iCs/>
        </w:rPr>
        <w:t xml:space="preserve">Designing for Tangible Interactions </w:t>
      </w:r>
      <w:r>
        <w:t>[online]. [Accessed 30 November 2023].</w:t>
      </w:r>
    </w:p>
    <w:p w14:paraId="487B5F33" w14:textId="77777777" w:rsidR="0080108C" w:rsidRDefault="0080108C" w:rsidP="0080108C">
      <w:r w:rsidRPr="0080108C">
        <w:t>Stanton, D. et al. (</w:t>
      </w:r>
      <w:r>
        <w:t xml:space="preserve">2001) Classroom Collaboration in the Design of Tangible Interfaces for Storytelling. </w:t>
      </w:r>
      <w:r w:rsidRPr="000F789D">
        <w:rPr>
          <w:i/>
          <w:iCs/>
        </w:rPr>
        <w:t>Proc. of CHI'01</w:t>
      </w:r>
      <w:r>
        <w:rPr>
          <w:i/>
          <w:iCs/>
        </w:rPr>
        <w:t xml:space="preserve"> </w:t>
      </w:r>
      <w:r>
        <w:t>[online]. pp. 482-489. [Accessed 30 November 2023].</w:t>
      </w:r>
    </w:p>
    <w:p w14:paraId="765E2DF1" w14:textId="5006A108" w:rsidR="00F83868" w:rsidRDefault="00F83868" w:rsidP="0080108C">
      <w:r>
        <w:t xml:space="preserve">Visit Bristol (2023) Clifton Suspension Bridge. Available from: </w:t>
      </w:r>
      <w:hyperlink r:id="rId9" w:history="1">
        <w:r w:rsidRPr="00BC0DEF">
          <w:rPr>
            <w:rStyle w:val="Hyperlink"/>
          </w:rPr>
          <w:t>https://visitbristol.co.uk/things-to-do/clifton-suspension-bridge-p24661</w:t>
        </w:r>
      </w:hyperlink>
      <w:r>
        <w:t xml:space="preserve"> [Accessed 16 October 2023].</w:t>
      </w:r>
    </w:p>
    <w:p w14:paraId="6153AD4A" w14:textId="295C9BA8" w:rsidR="00F83868" w:rsidRDefault="00F83868" w:rsidP="0080108C">
      <w:r>
        <w:t xml:space="preserve">Wikipedia (2023) </w:t>
      </w:r>
      <w:r w:rsidRPr="00F83868">
        <w:rPr>
          <w:i/>
          <w:iCs/>
        </w:rPr>
        <w:t>Clifton Suspension Bridge</w:t>
      </w:r>
      <w:r>
        <w:t xml:space="preserve">. Available from: </w:t>
      </w:r>
      <w:hyperlink r:id="rId10" w:history="1">
        <w:r w:rsidRPr="00BC0DEF">
          <w:rPr>
            <w:rStyle w:val="Hyperlink"/>
          </w:rPr>
          <w:t>https://en.wikipedia.org/wiki/Clifton_Suspension_Bridge</w:t>
        </w:r>
      </w:hyperlink>
      <w:r>
        <w:t xml:space="preserve"> [Accessed 16 October 2023].</w:t>
      </w:r>
    </w:p>
    <w:p w14:paraId="54EE17C1" w14:textId="77777777" w:rsidR="0080108C" w:rsidRPr="0080108C" w:rsidRDefault="0080108C" w:rsidP="0080108C"/>
    <w:p w14:paraId="3B01A8CD" w14:textId="77777777" w:rsidR="0080108C" w:rsidRPr="0080108C" w:rsidRDefault="0080108C" w:rsidP="0080108C"/>
    <w:p w14:paraId="062D4CC5" w14:textId="77777777" w:rsidR="0080108C" w:rsidRPr="0080108C" w:rsidRDefault="0080108C" w:rsidP="0080108C"/>
    <w:p w14:paraId="2BE2DA8B" w14:textId="7AD13E86" w:rsidR="0078608E" w:rsidRPr="0078608E" w:rsidRDefault="0078608E" w:rsidP="0078608E"/>
    <w:sectPr w:rsidR="0078608E" w:rsidRPr="0078608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A029" w14:textId="77777777" w:rsidR="00277C3B" w:rsidRDefault="00277C3B" w:rsidP="001C685E">
      <w:pPr>
        <w:spacing w:after="0" w:line="240" w:lineRule="auto"/>
      </w:pPr>
      <w:r>
        <w:separator/>
      </w:r>
    </w:p>
  </w:endnote>
  <w:endnote w:type="continuationSeparator" w:id="0">
    <w:p w14:paraId="73B8FABA" w14:textId="77777777" w:rsidR="00277C3B" w:rsidRDefault="00277C3B" w:rsidP="001C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2635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3A318" w14:textId="07F8BC6C" w:rsidR="0078608E" w:rsidRDefault="007860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6FEA4B" w14:textId="77777777" w:rsidR="0078608E" w:rsidRDefault="00786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A7C83" w14:textId="77777777" w:rsidR="00277C3B" w:rsidRDefault="00277C3B" w:rsidP="001C685E">
      <w:pPr>
        <w:spacing w:after="0" w:line="240" w:lineRule="auto"/>
      </w:pPr>
      <w:r>
        <w:separator/>
      </w:r>
    </w:p>
  </w:footnote>
  <w:footnote w:type="continuationSeparator" w:id="0">
    <w:p w14:paraId="628DCECD" w14:textId="77777777" w:rsidR="00277C3B" w:rsidRDefault="00277C3B" w:rsidP="001C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1A1D" w14:textId="6675947D" w:rsidR="001C685E" w:rsidRDefault="001C685E">
    <w:pPr>
      <w:pStyle w:val="Header"/>
    </w:pPr>
    <w:r>
      <w:t>Interaction Design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5E"/>
    <w:rsid w:val="001C685E"/>
    <w:rsid w:val="001D1B11"/>
    <w:rsid w:val="00277C3B"/>
    <w:rsid w:val="00595505"/>
    <w:rsid w:val="0078608E"/>
    <w:rsid w:val="007C2DBA"/>
    <w:rsid w:val="0080108C"/>
    <w:rsid w:val="0083200F"/>
    <w:rsid w:val="00952808"/>
    <w:rsid w:val="00DB636D"/>
    <w:rsid w:val="00F8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9749"/>
  <w15:chartTrackingRefBased/>
  <w15:docId w15:val="{A0F5CBD8-7A8F-4D11-9E70-D2E75A07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5E"/>
  </w:style>
  <w:style w:type="paragraph" w:styleId="Footer">
    <w:name w:val="footer"/>
    <w:basedOn w:val="Normal"/>
    <w:link w:val="FooterChar"/>
    <w:uiPriority w:val="99"/>
    <w:unhideWhenUsed/>
    <w:rsid w:val="001C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85E"/>
  </w:style>
  <w:style w:type="character" w:customStyle="1" w:styleId="Heading1Char">
    <w:name w:val="Heading 1 Char"/>
    <w:basedOn w:val="DefaultParagraphFont"/>
    <w:link w:val="Heading1"/>
    <w:uiPriority w:val="9"/>
    <w:rsid w:val="00786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6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83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ftonbridge.org.uk/visit-explore/visitor-centr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runel200.com/suspension_bridge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Clifton_Suspension_Brid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itbristol.co.uk/things-to-do/clifton-suspension-bridge-p246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0BB6-F4CC-4758-8EFD-ECD81070A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3</cp:revision>
  <dcterms:created xsi:type="dcterms:W3CDTF">2023-11-30T13:40:00Z</dcterms:created>
  <dcterms:modified xsi:type="dcterms:W3CDTF">2023-12-04T21:15:00Z</dcterms:modified>
</cp:coreProperties>
</file>