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B58A"/>
          <w:sz w:val="28"/>
        </w:rPr>
        <w:t>HAPPY JUMP</w:t>
      </w:r>
    </w:p>
    <w:p>
      <w:pPr>
        <w:jc w:val="center"/>
      </w:pPr>
      <w:r>
        <w:rPr>
          <w:b/>
          <w:color w:val="1E293B"/>
          <w:sz w:val="36"/>
        </w:rPr>
        <w:t>Informe de Pruebas de Seguridad de la API</w:t>
      </w:r>
    </w:p>
    <w:p/>
    <w:p>
      <w:pPr>
        <w:jc w:val="center"/>
      </w:pPr>
      <w:r>
        <w:rPr>
          <w:sz w:val="22"/>
        </w:rPr>
        <w:t>Fecha de ejecución: 22/06/2026 17:04</w:t>
        <w:br/>
      </w:r>
      <w:r>
        <w:rPr>
          <w:sz w:val="22"/>
        </w:rPr>
        <w:t>API: http://localhost:3000</w:t>
        <w:br/>
      </w:r>
      <w:r>
        <w:rPr>
          <w:sz w:val="22"/>
        </w:rPr>
        <w:t>Colección: HappyJump-Seguridad.postman_collection.json</w:t>
        <w:br/>
      </w:r>
      <w:r>
        <w:rPr>
          <w:sz w:val="22"/>
        </w:rPr>
        <w:t>Proyecto: Sistema de reservas Happy Jump</w:t>
      </w:r>
    </w:p>
    <w:p>
      <w:r>
        <w:br w:type="page"/>
      </w:r>
    </w:p>
    <w:p>
      <w:pPr>
        <w:pStyle w:val="Heading1"/>
      </w:pPr>
      <w:r>
        <w:rPr>
          <w:color w:val="18B58A"/>
        </w:rPr>
        <w:t>1.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pruebas</w:t>
            </w:r>
          </w:p>
        </w:tc>
        <w:tc>
          <w:tcPr>
            <w:tcW w:type="dxa" w:w="2412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Aprobadas</w:t>
            </w:r>
          </w:p>
        </w:tc>
        <w:tc>
          <w:tcPr>
            <w:tcW w:type="dxa" w:w="2412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Fallidas</w:t>
            </w:r>
          </w:p>
        </w:tc>
        <w:tc>
          <w:tcPr>
            <w:tcW w:type="dxa" w:w="2412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Éxito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t>100%</w:t>
            </w:r>
          </w:p>
        </w:tc>
      </w:tr>
    </w:tbl>
    <w:p/>
    <w:p>
      <w:r>
        <w:t>Este informe documenta la ejecución automatizada de pruebas de integración equivalentes a la colección Postman, verificando que la API rechace entradas inválidas y cumpla las reglas de seguridad definidas.</w:t>
      </w:r>
    </w:p>
    <w:p>
      <w:pPr>
        <w:pStyle w:val="Heading1"/>
      </w:pPr>
      <w:r>
        <w:rPr>
          <w:color w:val="18B58A"/>
        </w:rPr>
        <w:t>2. Resultados por 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Restricción / validación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 esperado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 obtenido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206"/>
          </w:tcPr>
          <w:p>
            <w:r>
              <w:t>SEC-001</w:t>
            </w:r>
          </w:p>
        </w:tc>
        <w:tc>
          <w:tcPr>
            <w:tcW w:type="dxa" w:w="1206"/>
          </w:tcPr>
          <w:p>
            <w:r>
              <w:t>SEC-001 Sin token</w:t>
            </w:r>
          </w:p>
        </w:tc>
        <w:tc>
          <w:tcPr>
            <w:tcW w:type="dxa" w:w="1206"/>
          </w:tcPr>
          <w:p>
            <w:r>
              <w:t>GET</w:t>
            </w:r>
          </w:p>
        </w:tc>
        <w:tc>
          <w:tcPr>
            <w:tcW w:type="dxa" w:w="1206"/>
          </w:tcPr>
          <w:p>
            <w:r>
              <w:t>/reservas-cancha?fecha=2026-05-29</w:t>
            </w:r>
          </w:p>
        </w:tc>
        <w:tc>
          <w:tcPr>
            <w:tcW w:type="dxa" w:w="1206"/>
          </w:tcPr>
          <w:p>
            <w:r>
              <w:t>Recurso protegido sin token → 401</w:t>
            </w:r>
          </w:p>
        </w:tc>
        <w:tc>
          <w:tcPr>
            <w:tcW w:type="dxa" w:w="1206"/>
          </w:tcPr>
          <w:p>
            <w:r>
              <w:t>401</w:t>
            </w:r>
          </w:p>
        </w:tc>
        <w:tc>
          <w:tcPr>
            <w:tcW w:type="dxa" w:w="1206"/>
          </w:tcPr>
          <w:p>
            <w:r>
              <w:t>401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SEC-002</w:t>
            </w:r>
          </w:p>
        </w:tc>
        <w:tc>
          <w:tcPr>
            <w:tcW w:type="dxa" w:w="1206"/>
          </w:tcPr>
          <w:p>
            <w:r>
              <w:t>SEC-002 Token invalido</w:t>
            </w:r>
          </w:p>
        </w:tc>
        <w:tc>
          <w:tcPr>
            <w:tcW w:type="dxa" w:w="1206"/>
          </w:tcPr>
          <w:p>
            <w:r>
              <w:t>GET</w:t>
            </w:r>
          </w:p>
        </w:tc>
        <w:tc>
          <w:tcPr>
            <w:tcW w:type="dxa" w:w="1206"/>
          </w:tcPr>
          <w:p>
            <w:r>
              <w:t>/reservas-cancha?fecha=2026-05-29</w:t>
            </w:r>
          </w:p>
        </w:tc>
        <w:tc>
          <w:tcPr>
            <w:tcW w:type="dxa" w:w="1206"/>
          </w:tcPr>
          <w:p>
            <w:r>
              <w:t>Token JWT inválido → 401</w:t>
            </w:r>
          </w:p>
        </w:tc>
        <w:tc>
          <w:tcPr>
            <w:tcW w:type="dxa" w:w="1206"/>
          </w:tcPr>
          <w:p>
            <w:r>
              <w:t>401</w:t>
            </w:r>
          </w:p>
        </w:tc>
        <w:tc>
          <w:tcPr>
            <w:tcW w:type="dxa" w:w="1206"/>
          </w:tcPr>
          <w:p>
            <w:r>
              <w:t>401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SEC-003</w:t>
            </w:r>
          </w:p>
        </w:tc>
        <w:tc>
          <w:tcPr>
            <w:tcW w:type="dxa" w:w="1206"/>
          </w:tcPr>
          <w:p>
            <w:r>
              <w:t>SEC-003 Login incorrecto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/auth/login</w:t>
            </w:r>
          </w:p>
        </w:tc>
        <w:tc>
          <w:tcPr>
            <w:tcW w:type="dxa" w:w="1206"/>
          </w:tcPr>
          <w:p>
            <w:r>
              <w:t>Credenciales incorrectas → 401</w:t>
            </w:r>
          </w:p>
        </w:tc>
        <w:tc>
          <w:tcPr>
            <w:tcW w:type="dxa" w:w="1206"/>
          </w:tcPr>
          <w:p>
            <w:r>
              <w:t>401</w:t>
            </w:r>
          </w:p>
        </w:tc>
        <w:tc>
          <w:tcPr>
            <w:tcW w:type="dxa" w:w="1206"/>
          </w:tcPr>
          <w:p>
            <w:r>
              <w:t>401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SEC-004</w:t>
            </w:r>
          </w:p>
        </w:tc>
        <w:tc>
          <w:tcPr>
            <w:tcW w:type="dxa" w:w="1206"/>
          </w:tcPr>
          <w:p>
            <w:r>
              <w:t>SEC-004 Sesion duplicada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/auth/login</w:t>
            </w:r>
          </w:p>
        </w:tc>
        <w:tc>
          <w:tcPr>
            <w:tcW w:type="dxa" w:w="1206"/>
          </w:tcPr>
          <w:p>
            <w:r>
              <w:t>Sesión única: segundo login → 409</w:t>
            </w:r>
          </w:p>
        </w:tc>
        <w:tc>
          <w:tcPr>
            <w:tcW w:type="dxa" w:w="1206"/>
          </w:tcPr>
          <w:p>
            <w:r>
              <w:t>409</w:t>
            </w:r>
          </w:p>
        </w:tc>
        <w:tc>
          <w:tcPr>
            <w:tcW w:type="dxa" w:w="1206"/>
          </w:tcPr>
          <w:p>
            <w:r>
              <w:t>409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SEC-005</w:t>
            </w:r>
          </w:p>
        </w:tc>
        <w:tc>
          <w:tcPr>
            <w:tcW w:type="dxa" w:w="1206"/>
          </w:tcPr>
          <w:p>
            <w:r>
              <w:t>SEC-005 Token tras logout</w:t>
            </w:r>
          </w:p>
        </w:tc>
        <w:tc>
          <w:tcPr>
            <w:tcW w:type="dxa" w:w="1206"/>
          </w:tcPr>
          <w:p>
            <w:r>
              <w:t>GET</w:t>
            </w:r>
          </w:p>
        </w:tc>
        <w:tc>
          <w:tcPr>
            <w:tcW w:type="dxa" w:w="1206"/>
          </w:tcPr>
          <w:p>
            <w:r>
              <w:t>/reservas-cancha?fecha=2026-05-29</w:t>
            </w:r>
          </w:p>
        </w:tc>
        <w:tc>
          <w:tcPr>
            <w:tcW w:type="dxa" w:w="1206"/>
          </w:tcPr>
          <w:p>
            <w:r>
              <w:t>Token invalidado tras logout → 401</w:t>
            </w:r>
          </w:p>
        </w:tc>
        <w:tc>
          <w:tcPr>
            <w:tcW w:type="dxa" w:w="1206"/>
          </w:tcPr>
          <w:p>
            <w:r>
              <w:t>401</w:t>
            </w:r>
          </w:p>
        </w:tc>
        <w:tc>
          <w:tcPr>
            <w:tcW w:type="dxa" w:w="1206"/>
          </w:tcPr>
          <w:p>
            <w:r>
              <w:t>401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SEC-006</w:t>
            </w:r>
          </w:p>
        </w:tc>
        <w:tc>
          <w:tcPr>
            <w:tcW w:type="dxa" w:w="1206"/>
          </w:tcPr>
          <w:p>
            <w:r>
              <w:t>SEC-006 Trabajador sin reportes</w:t>
            </w:r>
          </w:p>
        </w:tc>
        <w:tc>
          <w:tcPr>
            <w:tcW w:type="dxa" w:w="1206"/>
          </w:tcPr>
          <w:p>
            <w:r>
              <w:t>GET</w:t>
            </w:r>
          </w:p>
        </w:tc>
        <w:tc>
          <w:tcPr>
            <w:tcW w:type="dxa" w:w="1206"/>
          </w:tcPr>
          <w:p>
            <w:r>
              <w:t>/reportes?desde=2026-05-01&amp;hasta=2026-05</w:t>
            </w:r>
          </w:p>
        </w:tc>
        <w:tc>
          <w:tcPr>
            <w:tcW w:type="dxa" w:w="1206"/>
          </w:tcPr>
          <w:p>
            <w:r>
              <w:t>Trabajador sin acceso a reportes → 403</w:t>
            </w:r>
          </w:p>
        </w:tc>
        <w:tc>
          <w:tcPr>
            <w:tcW w:type="dxa" w:w="1206"/>
          </w:tcPr>
          <w:p>
            <w:r>
              <w:t>403</w:t>
            </w:r>
          </w:p>
        </w:tc>
        <w:tc>
          <w:tcPr>
            <w:tcW w:type="dxa" w:w="1206"/>
          </w:tcPr>
          <w:p>
            <w:r>
              <w:t>403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SEC-007</w:t>
            </w:r>
          </w:p>
        </w:tc>
        <w:tc>
          <w:tcPr>
            <w:tcW w:type="dxa" w:w="1206"/>
          </w:tcPr>
          <w:p>
            <w:r>
              <w:t>SEC-007 PIN ajeno bloqueado</w:t>
            </w:r>
          </w:p>
        </w:tc>
        <w:tc>
          <w:tcPr>
            <w:tcW w:type="dxa" w:w="1206"/>
          </w:tcPr>
          <w:p>
            <w:r>
              <w:t>PUT</w:t>
            </w:r>
          </w:p>
        </w:tc>
        <w:tc>
          <w:tcPr>
            <w:tcW w:type="dxa" w:w="1206"/>
          </w:tcPr>
          <w:p>
            <w:r>
              <w:t>/usuarios/1/pin</w:t>
            </w:r>
          </w:p>
        </w:tc>
        <w:tc>
          <w:tcPr>
            <w:tcW w:type="dxa" w:w="1206"/>
          </w:tcPr>
          <w:p>
            <w:r>
              <w:t>Trabajador no cambia PIN ajeno → 403</w:t>
            </w:r>
          </w:p>
        </w:tc>
        <w:tc>
          <w:tcPr>
            <w:tcW w:type="dxa" w:w="1206"/>
          </w:tcPr>
          <w:p>
            <w:r>
              <w:t>403</w:t>
            </w:r>
          </w:p>
        </w:tc>
        <w:tc>
          <w:tcPr>
            <w:tcW w:type="dxa" w:w="1206"/>
          </w:tcPr>
          <w:p>
            <w:r>
              <w:t>403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SEC-010</w:t>
            </w:r>
          </w:p>
        </w:tc>
        <w:tc>
          <w:tcPr>
            <w:tcW w:type="dxa" w:w="1206"/>
          </w:tcPr>
          <w:p>
            <w:r>
              <w:t>SEC-010 SQL injection login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/auth/login</w:t>
            </w:r>
          </w:p>
        </w:tc>
        <w:tc>
          <w:tcPr>
            <w:tcW w:type="dxa" w:w="1206"/>
          </w:tcPr>
          <w:p>
            <w:r>
              <w:t>Intento inyección SQL en login bloqueado</w:t>
            </w:r>
          </w:p>
        </w:tc>
        <w:tc>
          <w:tcPr>
            <w:tcW w:type="dxa" w:w="1206"/>
          </w:tcPr>
          <w:p>
            <w:r>
              <w:t>400, 401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SEC-016</w:t>
            </w:r>
          </w:p>
        </w:tc>
        <w:tc>
          <w:tcPr>
            <w:tcW w:type="dxa" w:w="1206"/>
          </w:tcPr>
          <w:p>
            <w:r>
              <w:t>SEC-016 Health publico</w:t>
            </w:r>
          </w:p>
        </w:tc>
        <w:tc>
          <w:tcPr>
            <w:tcW w:type="dxa" w:w="1206"/>
          </w:tcPr>
          <w:p>
            <w:r>
              <w:t>GET</w:t>
            </w:r>
          </w:p>
        </w:tc>
        <w:tc>
          <w:tcPr>
            <w:tcW w:type="dxa" w:w="1206"/>
          </w:tcPr>
          <w:p>
            <w:r>
              <w:t>/health</w:t>
            </w:r>
          </w:p>
        </w:tc>
        <w:tc>
          <w:tcPr>
            <w:tcW w:type="dxa" w:w="1206"/>
          </w:tcPr>
          <w:p>
            <w:r>
              <w:t>Health público accesible (riesgo aceptado dev)</w:t>
            </w:r>
          </w:p>
        </w:tc>
        <w:tc>
          <w:tcPr>
            <w:tcW w:type="dxa" w:w="1206"/>
          </w:tcPr>
          <w:p>
            <w:r>
              <w:t>200</w:t>
            </w:r>
          </w:p>
        </w:tc>
        <w:tc>
          <w:tcPr>
            <w:tcW w:type="dxa" w:w="1206"/>
          </w:tcPr>
          <w:p>
            <w:r>
              <w:t>200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SEC-017</w:t>
            </w:r>
          </w:p>
        </w:tc>
        <w:tc>
          <w:tcPr>
            <w:tcW w:type="dxa" w:w="1206"/>
          </w:tcPr>
          <w:p>
            <w:r>
              <w:t>SEC-017 PIN minimo invalido</w:t>
            </w:r>
          </w:p>
        </w:tc>
        <w:tc>
          <w:tcPr>
            <w:tcW w:type="dxa" w:w="1206"/>
          </w:tcPr>
          <w:p>
            <w:r>
              <w:t>PUT</w:t>
            </w:r>
          </w:p>
        </w:tc>
        <w:tc>
          <w:tcPr>
            <w:tcW w:type="dxa" w:w="1206"/>
          </w:tcPr>
          <w:p>
            <w:r>
              <w:t>/usuarios/2/pin</w:t>
            </w:r>
          </w:p>
        </w:tc>
        <w:tc>
          <w:tcPr>
            <w:tcW w:type="dxa" w:w="1206"/>
          </w:tcPr>
          <w:p>
            <w:r>
              <w:t>PIN nuevo menor a 4 dígitos → 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8B58A"/>
        </w:rPr>
        <w:t>3. Reglas de validación en la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 / aspecto</w:t>
            </w:r>
          </w:p>
        </w:tc>
        <w:tc>
          <w:tcPr>
            <w:tcW w:type="dxa" w:w="4824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Regla</w:t>
            </w:r>
          </w:p>
        </w:tc>
      </w:tr>
      <w:tr>
        <w:tc>
          <w:tcPr>
            <w:tcW w:type="dxa" w:w="4824"/>
          </w:tcPr>
          <w:p>
            <w:r>
              <w:t>Nombre usuario</w:t>
            </w:r>
          </w:p>
        </w:tc>
        <w:tc>
          <w:tcPr>
            <w:tcW w:type="dxa" w:w="4824"/>
          </w:tcPr>
          <w:p>
            <w:r>
              <w:t>Solo letras, sin números, máx. 100 caracteres</w:t>
            </w:r>
          </w:p>
        </w:tc>
      </w:tr>
      <w:tr>
        <w:tc>
          <w:tcPr>
            <w:tcW w:type="dxa" w:w="4824"/>
          </w:tcPr>
          <w:p>
            <w:r>
              <w:t>PIN</w:t>
            </w:r>
          </w:p>
        </w:tc>
        <w:tc>
          <w:tcPr>
            <w:tcW w:type="dxa" w:w="4824"/>
          </w:tcPr>
          <w:p>
            <w:r>
              <w:t>Solo números, mín. 4 y máx. 5 dígitos</w:t>
            </w:r>
          </w:p>
        </w:tc>
      </w:tr>
      <w:tr>
        <w:tc>
          <w:tcPr>
            <w:tcW w:type="dxa" w:w="4824"/>
          </w:tcPr>
          <w:p>
            <w:r>
              <w:t>nombreCliente</w:t>
            </w:r>
          </w:p>
        </w:tc>
        <w:tc>
          <w:tcPr>
            <w:tcW w:type="dxa" w:w="4824"/>
          </w:tcPr>
          <w:p>
            <w:r>
              <w:t>Obligatorio, máx. 200 caracteres, caracteres permitidos</w:t>
            </w:r>
          </w:p>
        </w:tc>
      </w:tr>
      <w:tr>
        <w:tc>
          <w:tcPr>
            <w:tcW w:type="dxa" w:w="4824"/>
          </w:tcPr>
          <w:p>
            <w:r>
              <w:t>Fecha</w:t>
            </w:r>
          </w:p>
        </w:tc>
        <w:tc>
          <w:tcPr>
            <w:tcW w:type="dxa" w:w="4824"/>
          </w:tcPr>
          <w:p>
            <w:r>
              <w:t>Formato ISO YYYY-MM-DD</w:t>
            </w:r>
          </w:p>
        </w:tc>
      </w:tr>
      <w:tr>
        <w:tc>
          <w:tcPr>
            <w:tcW w:type="dxa" w:w="4824"/>
          </w:tcPr>
          <w:p>
            <w:r>
              <w:t>Montos</w:t>
            </w:r>
          </w:p>
        </w:tc>
        <w:tc>
          <w:tcPr>
            <w:tcW w:type="dxa" w:w="4824"/>
          </w:tcPr>
          <w:p>
            <w:r>
              <w:t>≥ 0, adelanto ≤ total</w:t>
            </w:r>
          </w:p>
        </w:tc>
      </w:tr>
      <w:tr>
        <w:tc>
          <w:tcPr>
            <w:tcW w:type="dxa" w:w="4824"/>
          </w:tcPr>
          <w:p>
            <w:r>
              <w:t>Deporte</w:t>
            </w:r>
          </w:p>
        </w:tc>
        <w:tc>
          <w:tcPr>
            <w:tcW w:type="dxa" w:w="4824"/>
          </w:tcPr>
          <w:p>
            <w:r>
              <w:t>Futbol o Voley</w:t>
            </w:r>
          </w:p>
        </w:tc>
      </w:tr>
      <w:tr>
        <w:tc>
          <w:tcPr>
            <w:tcW w:type="dxa" w:w="4824"/>
          </w:tcPr>
          <w:p>
            <w:r>
              <w:t>Salón</w:t>
            </w:r>
          </w:p>
        </w:tc>
        <w:tc>
          <w:tcPr>
            <w:tcW w:type="dxa" w:w="4824"/>
          </w:tcPr>
          <w:p>
            <w:r>
              <w:t>Lista cerrada de salones válidos</w:t>
            </w:r>
          </w:p>
        </w:tc>
      </w:tr>
      <w:tr>
        <w:tc>
          <w:tcPr>
            <w:tcW w:type="dxa" w:w="4824"/>
          </w:tcPr>
          <w:p>
            <w:r>
              <w:t>Autenticación</w:t>
            </w:r>
          </w:p>
        </w:tc>
        <w:tc>
          <w:tcPr>
            <w:tcW w:type="dxa" w:w="4824"/>
          </w:tcPr>
          <w:p>
            <w:r>
              <w:t>JWT obligatorio en rutas protegidas</w:t>
            </w:r>
          </w:p>
        </w:tc>
      </w:tr>
    </w:tbl>
    <w:p/>
    <w:p>
      <w:pPr>
        <w:jc w:val="center"/>
      </w:pPr>
      <w:r>
        <w:rPr>
          <w:i/>
          <w:sz w:val="18"/>
        </w:rPr>
        <w:t>Generado automáticamente — Happy Jump —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