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UNIVERSIDAD PERUANA UNIÓN</w:t>
      </w:r>
    </w:p>
    <w:p>
      <w:pPr>
        <w:jc w:val="center"/>
      </w:pPr>
      <w:r>
        <w:rPr>
          <w:b/>
          <w:sz w:val="24"/>
        </w:rPr>
        <w:t>INGENIERÍA DE SISTEMAS</w:t>
      </w:r>
    </w:p>
    <w:p>
      <w:pPr>
        <w:jc w:val="center"/>
      </w:pPr>
      <w:r>
        <w:rPr>
          <w:b w:val="0"/>
          <w:sz w:val="22"/>
        </w:rPr>
        <w:t>Ciclo VII</w:t>
      </w:r>
    </w:p>
    <w:p>
      <w:pPr>
        <w:jc w:val="center"/>
      </w:pPr>
      <w:r>
        <w:rPr>
          <w:b w:val="0"/>
          <w:sz w:val="12"/>
        </w:rPr>
      </w:r>
    </w:p>
    <w:p>
      <w:pPr>
        <w:jc w:val="center"/>
      </w:pPr>
      <w:r>
        <w:rPr>
          <w:b/>
          <w:color w:val="18B58A"/>
          <w:sz w:val="28"/>
        </w:rPr>
        <w:t>PROJECT CHARTER DE AUDITORÍA DEL CICLO DE VIDA</w:t>
      </w:r>
    </w:p>
    <w:p>
      <w:pPr>
        <w:jc w:val="center"/>
      </w:pPr>
      <w:r>
        <w:rPr>
          <w:b/>
          <w:sz w:val="28"/>
        </w:rPr>
        <w:t>DEL DESARROLLO DE SOFTWARE (SDLC)</w:t>
      </w:r>
    </w:p>
    <w:p>
      <w:pPr>
        <w:jc w:val="center"/>
      </w:pPr>
      <w:r>
        <w:rPr>
          <w:b w:val="0"/>
          <w:sz w:val="12"/>
        </w:rPr>
      </w:r>
    </w:p>
    <w:p>
      <w:pPr>
        <w:jc w:val="center"/>
      </w:pPr>
      <w:r>
        <w:rPr>
          <w:b w:val="0"/>
          <w:sz w:val="22"/>
        </w:rPr>
        <w:t>Profesor responsable: Ing. Rubén Roque Sucari</w:t>
      </w:r>
    </w:p>
    <w:p>
      <w:pPr>
        <w:jc w:val="center"/>
      </w:pPr>
      <w:r>
        <w:rPr>
          <w:b w:val="0"/>
          <w:sz w:val="16"/>
        </w:rPr>
      </w:r>
    </w:p>
    <w:p>
      <w:pPr>
        <w:jc w:val="center"/>
      </w:pPr>
      <w:r>
        <w:rPr>
          <w:b/>
          <w:color w:val="18B58A"/>
          <w:sz w:val="32"/>
        </w:rPr>
        <w:t>PROYECTO HAPPY JUMP</w:t>
      </w:r>
    </w:p>
    <w:p>
      <w:pPr>
        <w:jc w:val="center"/>
      </w:pPr>
      <w:r>
        <w:rPr>
          <w:b w:val="0"/>
          <w:sz w:val="24"/>
        </w:rPr>
        <w:t>Sistema de reservas de cancha y salones</w:t>
      </w:r>
    </w:p>
    <w:p>
      <w:pPr>
        <w:jc w:val="center"/>
      </w:pPr>
      <w:r>
        <w:rPr>
          <w:b w:val="0"/>
          <w:sz w:val="12"/>
        </w:rPr>
      </w:r>
    </w:p>
    <w:p>
      <w:pPr>
        <w:jc w:val="center"/>
      </w:pPr>
      <w:r>
        <w:rPr>
          <w:b w:val="0"/>
          <w:sz w:val="22"/>
        </w:rPr>
        <w:t>Nombre del producto: Happy Jump</w:t>
      </w:r>
    </w:p>
    <w:p>
      <w:pPr>
        <w:jc w:val="center"/>
      </w:pPr>
      <w:r>
        <w:rPr>
          <w:b w:val="0"/>
          <w:sz w:val="20"/>
        </w:rPr>
        <w:t>Repositorio: https://github.com/Randy236/apphappy</w:t>
      </w:r>
    </w:p>
    <w:p>
      <w:pPr>
        <w:jc w:val="center"/>
      </w:pPr>
      <w:r>
        <w:rPr>
          <w:b w:val="0"/>
          <w:sz w:val="22"/>
        </w:rPr>
        <w:t>Grupo: [Completar nombre del grupo]</w:t>
      </w:r>
    </w:p>
    <w:p>
      <w:pPr>
        <w:jc w:val="center"/>
      </w:pPr>
      <w:r>
        <w:rPr>
          <w:b w:val="0"/>
          <w:sz w:val="22"/>
        </w:rPr>
        <w:t>Integrantes: [Nombres y apellidos — Código]</w:t>
      </w:r>
    </w:p>
    <w:p>
      <w:pPr>
        <w:jc w:val="center"/>
      </w:pPr>
      <w:r>
        <w:rPr>
          <w:b w:val="0"/>
          <w:sz w:val="22"/>
        </w:rPr>
        <w:t>Juliaca, junio 2026</w:t>
      </w:r>
    </w:p>
    <w:p>
      <w:r>
        <w:br w:type="page"/>
      </w:r>
    </w:p>
    <w:p>
      <w:pPr>
        <w:pStyle w:val="Heading1"/>
      </w:pPr>
      <w:r>
        <w:rPr>
          <w:color w:val="18B58A"/>
        </w:rPr>
        <w:t>1. INFORMACIÓN GENERAL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8B58A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320"/>
            <w:shd w:fill="18B58A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Nombre del proyecto</w:t>
            </w:r>
          </w:p>
        </w:tc>
        <w:tc>
          <w:tcPr>
            <w:tcW w:type="dxa" w:w="4320"/>
          </w:tcPr>
          <w:p>
            <w:r>
              <w:t>Auditoría del Ciclo de Vida del Desarrollo de Software del Sistema Happy Jump</w:t>
            </w:r>
          </w:p>
        </w:tc>
      </w:tr>
      <w:tr>
        <w:tc>
          <w:tcPr>
            <w:tcW w:type="dxa" w:w="4320"/>
          </w:tcPr>
          <w:p>
            <w:r>
              <w:t>Código del proyecto</w:t>
            </w:r>
          </w:p>
        </w:tc>
        <w:tc>
          <w:tcPr>
            <w:tcW w:type="dxa" w:w="4320"/>
          </w:tcPr>
          <w:p>
            <w:r>
              <w:t>AUD-SDLC-HAPPY-JUMP-2026-001</w:t>
            </w:r>
          </w:p>
        </w:tc>
      </w:tr>
      <w:tr>
        <w:tc>
          <w:tcPr>
            <w:tcW w:type="dxa" w:w="4320"/>
          </w:tcPr>
          <w:p>
            <w:r>
              <w:t>Versión del documento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 de elaboración</w:t>
            </w:r>
          </w:p>
        </w:tc>
        <w:tc>
          <w:tcPr>
            <w:tcW w:type="dxa" w:w="4320"/>
          </w:tcPr>
          <w:p>
            <w:r>
              <w:t>24 de June de 2026</w:t>
            </w:r>
          </w:p>
        </w:tc>
      </w:tr>
      <w:tr>
        <w:tc>
          <w:tcPr>
            <w:tcW w:type="dxa" w:w="4320"/>
          </w:tcPr>
          <w:p>
            <w:r>
              <w:t>Fecha de inicio estimada</w:t>
            </w:r>
          </w:p>
        </w:tc>
        <w:tc>
          <w:tcPr>
            <w:tcW w:type="dxa" w:w="4320"/>
          </w:tcPr>
          <w:p>
            <w:r>
              <w:t>24 de June de 2026</w:t>
            </w:r>
          </w:p>
        </w:tc>
      </w:tr>
      <w:tr>
        <w:tc>
          <w:tcPr>
            <w:tcW w:type="dxa" w:w="4320"/>
          </w:tcPr>
          <w:p>
            <w:r>
              <w:t>Fecha de cierre estimada</w:t>
            </w:r>
          </w:p>
        </w:tc>
        <w:tc>
          <w:tcPr>
            <w:tcW w:type="dxa" w:w="4320"/>
          </w:tcPr>
          <w:p>
            <w:r>
              <w:t>09 de septiembre de 2026</w:t>
            </w:r>
          </w:p>
        </w:tc>
      </w:tr>
      <w:tr>
        <w:tc>
          <w:tcPr>
            <w:tcW w:type="dxa" w:w="4320"/>
          </w:tcPr>
          <w:p>
            <w:r>
              <w:t>Patrocinador</w:t>
            </w:r>
          </w:p>
        </w:tc>
        <w:tc>
          <w:tcPr>
            <w:tcW w:type="dxa" w:w="4320"/>
          </w:tcPr>
          <w:p>
            <w:r>
              <w:t>Universidad Peruana Unión — Facultad de Ingeniería y Arquitectura</w:t>
            </w:r>
          </w:p>
        </w:tc>
      </w:tr>
      <w:tr>
        <w:tc>
          <w:tcPr>
            <w:tcW w:type="dxa" w:w="4320"/>
          </w:tcPr>
          <w:p>
            <w:r>
              <w:t>Auditor líder</w:t>
            </w:r>
          </w:p>
        </w:tc>
        <w:tc>
          <w:tcPr>
            <w:tcW w:type="dxa" w:w="4320"/>
          </w:tcPr>
          <w:p>
            <w:r>
              <w:t>[Nombre del auditor líder]</w:t>
            </w:r>
          </w:p>
        </w:tc>
      </w:tr>
      <w:tr>
        <w:tc>
          <w:tcPr>
            <w:tcW w:type="dxa" w:w="4320"/>
          </w:tcPr>
          <w:p>
            <w:r>
              <w:t>Equipo auditor</w:t>
            </w:r>
          </w:p>
        </w:tc>
        <w:tc>
          <w:tcPr>
            <w:tcW w:type="dxa" w:w="4320"/>
          </w:tcPr>
          <w:p>
            <w:r>
              <w:t>[Integrantes del equipo auditor]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Confidencial — Uso interno académico</w:t>
            </w:r>
          </w:p>
        </w:tc>
      </w:tr>
      <w:tr>
        <w:tc>
          <w:tcPr>
            <w:tcW w:type="dxa" w:w="4320"/>
          </w:tcPr>
          <w:p>
            <w:r>
              <w:t>Sistema auditado</w:t>
            </w:r>
          </w:p>
        </w:tc>
        <w:tc>
          <w:tcPr>
            <w:tcW w:type="dxa" w:w="4320"/>
          </w:tcPr>
          <w:p>
            <w:r>
              <w:t>Happy Jump</w:t>
            </w:r>
          </w:p>
        </w:tc>
      </w:tr>
      <w:tr>
        <w:tc>
          <w:tcPr>
            <w:tcW w:type="dxa" w:w="4320"/>
          </w:tcPr>
          <w:p>
            <w:r>
              <w:t>Organización auditada</w:t>
            </w:r>
          </w:p>
        </w:tc>
        <w:tc>
          <w:tcPr>
            <w:tcW w:type="dxa" w:w="4320"/>
          </w:tcPr>
          <w:p>
            <w:r>
              <w:t>Equipo desarrollador Happy Jump (GitHub: Randy236/apphappy)</w:t>
            </w:r>
          </w:p>
        </w:tc>
      </w:tr>
    </w:tbl>
    <w:p>
      <w:pPr>
        <w:pStyle w:val="Heading1"/>
      </w:pPr>
      <w:r>
        <w:rPr>
          <w:color w:val="18B58A"/>
        </w:rPr>
        <w:t>2. ANTECEDENTES</w:t>
      </w:r>
    </w:p>
    <w:p>
      <w:pPr>
        <w:pStyle w:val="Heading2"/>
      </w:pPr>
      <w:r>
        <w:rPr>
          <w:color w:val="1E293B"/>
        </w:rPr>
        <w:t>2.1 Descripción del Sistema Happy Jump</w:t>
      </w:r>
    </w:p>
    <w:p>
      <w:r>
        <w:t>Happy Jump es una aplicación móvil Android para la gestión de reservas de cancha deportiva (fútbol y vóley) y salones para eventos (cumpleaños y otros), desarrollada en el contexto del curso de Ingeniería de Software II de la Universidad Peruana Unión, bajo la supervisión del Ing. Rubén Roque Sucari.</w:t>
      </w:r>
    </w:p>
    <w:p>
      <w:r>
        <w:t>El sistema resuelve la necesidad de un centro de entretenimiento y eventos de registrar reservas por horarios, controlar pagos (completos o con adelanto), consultar disponibilidad mediante calendario, generar reportes de ingresos para el administrador y gestionar sesiones de personal con roles diferenciados (trabajador y administrador).</w:t>
      </w:r>
    </w:p>
    <w:p>
      <w:pPr>
        <w:pStyle w:val="Heading2"/>
      </w:pPr>
      <w:r>
        <w:rPr>
          <w:color w:val="1E293B"/>
        </w:rPr>
        <w:t>2.2 Arquitectura y Tecnología</w:t>
      </w:r>
    </w:p>
    <w:p>
      <w:r>
        <w:t>Happy Jump adopta una arquitectura cliente-servidor de tres capas (no microservicios), documentada en el repositorio y en docs/DOCUMENTO_AVANCE_UNIDAD2.md:</w:t>
      </w:r>
    </w:p>
    <w:p>
      <w:pPr>
        <w:pStyle w:val="ListBullet"/>
      </w:pPr>
      <w:r>
        <w:t>Aplicación móvil Android (Kotlin + Jetpack Compose) — módulos Cancha, Salones, Reportes y Perfil.</w:t>
      </w:r>
    </w:p>
    <w:p>
      <w:pPr>
        <w:pStyle w:val="ListBullet"/>
      </w:pPr>
      <w:r>
        <w:t>API REST monolítica (Node.js 18+ + Express) — autenticación JWT, validaciones de dominio, Swagger/OpenAPI.</w:t>
      </w:r>
    </w:p>
    <w:p>
      <w:pPr>
        <w:pStyle w:val="ListBullet"/>
      </w:pPr>
      <w:r>
        <w:t>Base de datos relacional MySQL 8 — esquema happy_jump, migraciones versionadas en server/migrations/.</w:t>
      </w:r>
    </w:p>
    <w:p>
      <w:pPr>
        <w:pStyle w:val="ListBullet"/>
      </w:pPr>
      <w:r>
        <w:t>Integración continua: GitHub Actions (API Tests, SonarCloud, Snyk), Jenkins (Jenkinsfile), scripts PowerShell.</w:t>
      </w:r>
    </w:p>
    <w:p>
      <w:pPr>
        <w:pStyle w:val="ListBullet"/>
      </w:pPr>
      <w:r>
        <w:t>Calidad y pruebas: JUnit/Allure (Android), node:test (API), Postman, k6, OWASP ZAP Desktop 2.17.</w:t>
      </w:r>
    </w:p>
    <w:p>
      <w:pPr>
        <w:pStyle w:val="ListBullet"/>
      </w:pPr>
      <w:r>
        <w:t>Gestión ágil: Scrum + alineación CMMI Nivel 2 (docs/SCRUM_CMMI_HAPPY_JUMP.md, backlog Jira).</w:t>
      </w:r>
    </w:p>
    <w:p>
      <w:pPr>
        <w:pStyle w:val="Heading2"/>
      </w:pPr>
      <w:r>
        <w:rPr>
          <w:color w:val="1E293B"/>
        </w:rPr>
        <w:t>2.3 Contexto de la Auditoría</w:t>
      </w:r>
    </w:p>
    <w:p>
      <w:r>
        <w:t>La presente auditoría evalúa si el proceso de desarrollo de Happy Jump ha cumplido con los principios, metodologías y controles del ciclo de vida del software, conforme a ISO/IEC 12207, ISO/IEC 25010 y CMMI-DEV (Nivel 2 — Managed), considerando las evidencias en entregableunidad/, docs/ y el repositorio GitHub.</w:t>
      </w:r>
    </w:p>
    <w:p>
      <w:pPr>
        <w:pStyle w:val="Heading1"/>
      </w:pPr>
      <w:r>
        <w:rPr>
          <w:color w:val="18B58A"/>
        </w:rPr>
        <w:t>3. JUSTIFICACIÓN</w:t>
      </w:r>
    </w:p>
    <w:p>
      <w:pPr>
        <w:pStyle w:val="Heading2"/>
      </w:pPr>
      <w:r>
        <w:rPr>
          <w:color w:val="1E293B"/>
        </w:rPr>
        <w:t>3.1 Necesidad de la Auditoría SDLC</w:t>
      </w:r>
    </w:p>
    <w:p>
      <w:r>
        <w:t>El desarrollo de sistemas de información presenta altas tasas de fracaso cuando no se aplican controles formales en requisitos, diseño, pruebas y despliegue. Happy Jump maneja datos operativos sensibles (reservas, montos, PIN de usuarios) y requiere verificación de que las fases del SDLC fueron ejecutadas y documentadas.</w:t>
      </w:r>
    </w:p>
    <w:p>
      <w:pPr>
        <w:pStyle w:val="ListBullet"/>
      </w:pPr>
      <w:r>
        <w:t>El sistema opera con roles y sesión única; errores de seguridad impactan la operación diaria.</w:t>
      </w:r>
    </w:p>
    <w:p>
      <w:pPr>
        <w:pStyle w:val="ListBullet"/>
      </w:pPr>
      <w:r>
        <w:t>El proyecto integra múltiples herramientas (Sonar, ZAP, Jenkins, Postman, k6) que deben trazarse al SDLC.</w:t>
      </w:r>
    </w:p>
    <w:p>
      <w:pPr>
        <w:pStyle w:val="ListBullet"/>
      </w:pPr>
      <w:r>
        <w:t>El contexto académico exige evidencia de procesos formales (Scrum, CMMI, pruebas, documentación).</w:t>
      </w:r>
    </w:p>
    <w:p>
      <w:pPr>
        <w:pStyle w:val="ListBullet"/>
      </w:pPr>
      <w:r>
        <w:t>Se requiere validar coherencia entre requisitos (REQ-XXX), casos de prueba (CP-XXX) e implementación.</w:t>
      </w:r>
    </w:p>
    <w:p>
      <w:pPr>
        <w:pStyle w:val="Heading2"/>
      </w:pPr>
      <w:r>
        <w:rPr>
          <w:color w:val="1E293B"/>
        </w:rPr>
        <w:t>3.2 Beneficios de la Auditoría</w:t>
      </w:r>
    </w:p>
    <w:p>
      <w:pPr>
        <w:pStyle w:val="ListBullet"/>
      </w:pPr>
      <w:r>
        <w:t>Identificación de brechas entre requisitos y entregables.</w:t>
      </w:r>
    </w:p>
    <w:p>
      <w:pPr>
        <w:pStyle w:val="ListBullet"/>
      </w:pPr>
      <w:r>
        <w:t>Verificación del cumplimiento de estándares ISO/IEC 12207, ISO/IEC 25010 y CMMI-DEV.</w:t>
      </w:r>
    </w:p>
    <w:p>
      <w:pPr>
        <w:pStyle w:val="ListBullet"/>
      </w:pPr>
      <w:r>
        <w:t>Reducción de riesgos antes de despliegue en producción real.</w:t>
      </w:r>
    </w:p>
    <w:p>
      <w:pPr>
        <w:pStyle w:val="ListBullet"/>
      </w:pPr>
      <w:r>
        <w:t>Plan de acción correctiva basado en hallazgos objetivos.</w:t>
      </w:r>
    </w:p>
    <w:p>
      <w:pPr>
        <w:pStyle w:val="ListBullet"/>
      </w:pPr>
      <w:r>
        <w:t>Línea base de calidad para futuras versiones del producto.</w:t>
      </w:r>
    </w:p>
    <w:p>
      <w:pPr>
        <w:pStyle w:val="Heading2"/>
      </w:pPr>
      <w:r>
        <w:rPr>
          <w:color w:val="1E293B"/>
        </w:rPr>
        <w:t>3.3 Riesgos que se Pretenden Mitigar</w:t>
      </w:r>
    </w:p>
    <w:p>
      <w:pPr>
        <w:pStyle w:val="ListBullet"/>
      </w:pPr>
      <w:r>
        <w:t>Incumplimiento de requisitos funcionales y no funcionales (REQ-001 a REQ-013).</w:t>
      </w:r>
    </w:p>
    <w:p>
      <w:pPr>
        <w:pStyle w:val="ListBullet"/>
      </w:pPr>
      <w:r>
        <w:t>Vulnerabilidades en autenticación JWT, sesión única y control de roles.</w:t>
      </w:r>
    </w:p>
    <w:p>
      <w:pPr>
        <w:pStyle w:val="ListBullet"/>
      </w:pPr>
      <w:r>
        <w:t>Inconsistencias entre arquitectura documentada e implementada.</w:t>
      </w:r>
    </w:p>
    <w:p>
      <w:pPr>
        <w:pStyle w:val="ListBullet"/>
      </w:pPr>
      <w:r>
        <w:t>Ausencia o insuficiencia de evidencias de pruebas (unitarias, integración, E2E, seguridad, rendimiento).</w:t>
      </w:r>
    </w:p>
    <w:p>
      <w:pPr>
        <w:pStyle w:val="ListBullet"/>
      </w:pPr>
      <w:r>
        <w:t>Falta de trazabilidad entre Jira, requisitos, casos CP-XXX y código en GitHub.</w:t>
      </w:r>
    </w:p>
    <w:p>
      <w:pPr>
        <w:pStyle w:val="Heading1"/>
      </w:pPr>
      <w:r>
        <w:rPr>
          <w:color w:val="18B58A"/>
        </w:rPr>
        <w:t>4. PROBLEMA U OPORTUNIDAD</w:t>
      </w:r>
    </w:p>
    <w:p>
      <w:pPr>
        <w:pStyle w:val="Heading2"/>
      </w:pPr>
      <w:r>
        <w:rPr>
          <w:color w:val="1E293B"/>
        </w:rPr>
        <w:t>4.1 Situación Identificada</w:t>
      </w:r>
    </w:p>
    <w:p>
      <w:pPr>
        <w:pStyle w:val="ListBullet"/>
      </w:pPr>
      <w:r>
        <w:t>Verificar que la documentación de gestión (Scrum/Jira, cronograma, CMMI) esté completa y actualizada.</w:t>
      </w:r>
    </w:p>
    <w:p>
      <w:pPr>
        <w:pStyle w:val="ListBullet"/>
      </w:pPr>
      <w:r>
        <w:t>Confirmar catálogo de requisitos (docs/REQUERIMIENTOS.csv) y casos de prueba (docs/CASOS_DE_PRUEBA.csv).</w:t>
      </w:r>
    </w:p>
    <w:p>
      <w:pPr>
        <w:pStyle w:val="ListBullet"/>
      </w:pPr>
      <w:r>
        <w:t>Evaluar cobertura y calidad de pruebas en app/src/test/, server/test/, Postman, k6 y ZAP.</w:t>
      </w:r>
    </w:p>
    <w:p>
      <w:pPr>
        <w:pStyle w:val="ListBullet"/>
      </w:pPr>
      <w:r>
        <w:t>Validar que el modelo SDLC (Scrum iterativo + entregables por unidad) esté explícito y aplicado.</w:t>
      </w:r>
    </w:p>
    <w:p>
      <w:pPr>
        <w:pStyle w:val="ListBullet"/>
      </w:pPr>
      <w:r>
        <w:t>Revisar actas de cierre de sprints y entregables en entregableunidad/ (01 a 12).</w:t>
      </w:r>
    </w:p>
    <w:p>
      <w:pPr>
        <w:pStyle w:val="Heading2"/>
      </w:pPr>
      <w:r>
        <w:rPr>
          <w:color w:val="1E293B"/>
        </w:rPr>
        <w:t>4.2 Oportunidad</w:t>
      </w:r>
    </w:p>
    <w:p>
      <w:r>
        <w:t>La auditoría permite consolidar las buenas prácticas ya implementadas (CI/CD, SonarCloud ≥80%, informes Word automatizados, OpenAPI 100%) y corregir brechas antes de la evaluación final del curso.</w:t>
      </w:r>
    </w:p>
    <w:p>
      <w:pPr>
        <w:pStyle w:val="Heading1"/>
      </w:pPr>
      <w:r>
        <w:rPr>
          <w:color w:val="18B58A"/>
        </w:rPr>
        <w:t>5. OBJETIVO GENERAL</w:t>
      </w:r>
    </w:p>
    <w:p>
      <w:r>
        <w:t>Realizar una auditoría formal del Ciclo de Vida del Desarrollo de Software del proyecto Happy Jump, evaluando procesos, controles, documentación, arquitectura y entregables, para determinar el cumplimiento de ISO/IEC 12207, ISO/IEC 25010, CMMI-DEV y buenas prácticas SDLC, identificar brechas y emitir recomendaciones de mejora.</w:t>
      </w:r>
    </w:p>
    <w:p>
      <w:pPr>
        <w:pStyle w:val="Heading1"/>
      </w:pPr>
      <w:r>
        <w:rPr>
          <w:color w:val="18B58A"/>
        </w:rPr>
        <w:t>6. OBJETIVOS ESPECÍFICOS</w:t>
      </w:r>
    </w:p>
    <w:p>
      <w:r>
        <w:rPr>
          <w:b/>
        </w:rPr>
        <w:t xml:space="preserve">OE1 — Metodología y Gestión: </w:t>
      </w:r>
      <w:r>
        <w:t>Evaluar planificación Scrum/Jira, sprints, Definition of Done y docs/SCRUM_CMMI_HAPPY_JUMP.md.</w:t>
      </w:r>
    </w:p>
    <w:p>
      <w:r>
        <w:rPr>
          <w:b/>
        </w:rPr>
        <w:t xml:space="preserve">OE2 — Análisis de Requisitos: </w:t>
      </w:r>
      <w:r>
        <w:t>Verificar docs/REQUERIMIENTOS.csv, trazabilidad con Jira y criterios de aceptación.</w:t>
      </w:r>
    </w:p>
    <w:p>
      <w:r>
        <w:rPr>
          <w:b/>
        </w:rPr>
        <w:t xml:space="preserve">OE3 — Diseño del Sistema: </w:t>
      </w:r>
      <w:r>
        <w:t>Evaluar coherencia Android + API + MySQL, OpenAPI (server/openapi.json), eliminado lógico y auditoría.</w:t>
      </w:r>
    </w:p>
    <w:p>
      <w:r>
        <w:rPr>
          <w:b/>
        </w:rPr>
        <w:t xml:space="preserve">OE4 — Construcción y Codificación: </w:t>
      </w:r>
      <w:r>
        <w:t>Revisar estándares Kotlin/JS, domain layer (server/src/domain/), GitHub, SonarCloud.</w:t>
      </w:r>
    </w:p>
    <w:p>
      <w:r>
        <w:rPr>
          <w:b/>
        </w:rPr>
        <w:t xml:space="preserve">OE5 — Pruebas: </w:t>
      </w:r>
      <w:r>
        <w:t>Verificar unitarias, integración Postman, E2E (CP-001–CP-022), seguridad ZAP, rendimiento k6.</w:t>
      </w:r>
    </w:p>
    <w:p>
      <w:r>
        <w:rPr>
          <w:b/>
        </w:rPr>
        <w:t xml:space="preserve">OE6 — Implementación y Despliegue: </w:t>
      </w:r>
      <w:r>
        <w:t>Evaluar Jenkinsfile, ci/, docker-compose, scripts de despliegue y manual de usuario.</w:t>
      </w:r>
    </w:p>
    <w:p>
      <w:r>
        <w:rPr>
          <w:b/>
        </w:rPr>
        <w:t xml:space="preserve">OE7 — Mantenimiento y Soporte: </w:t>
      </w:r>
      <w:r>
        <w:t>Verificar migraciones SQL, control de versiones Git, issues Jira y README.</w:t>
      </w:r>
    </w:p>
    <w:p>
      <w:r>
        <w:rPr>
          <w:b/>
        </w:rPr>
        <w:t xml:space="preserve">OE8 — Documentación: </w:t>
      </w:r>
      <w:r>
        <w:t>Evaluar manuales, guías en docs/, informes en entregableunidad/ y Swagger.</w:t>
      </w:r>
    </w:p>
    <w:p>
      <w:r>
        <w:rPr>
          <w:b/>
        </w:rPr>
        <w:t xml:space="preserve">OE9 — Seguridad: </w:t>
      </w:r>
      <w:r>
        <w:t>Verificar JWT, sesión única, pruebas Postman SEC y reporte OWASP ZAP DAST.</w:t>
      </w:r>
    </w:p>
    <w:p>
      <w:r>
        <w:rPr>
          <w:b/>
        </w:rPr>
        <w:t xml:space="preserve">OE10 — Calidad del Producto: </w:t>
      </w:r>
      <w:r>
        <w:t>Evaluar ISO/IEC 25010: funcionalidad, fiabilidad, usabilidad, eficiencia (k6), mantenibilidad (Sonar).</w:t>
      </w:r>
    </w:p>
    <w:p>
      <w:pPr>
        <w:pStyle w:val="Heading1"/>
      </w:pPr>
      <w:r>
        <w:rPr>
          <w:color w:val="18B58A"/>
        </w:rPr>
        <w:t>7. ALCANCE DE LA AUDITORÍA</w:t>
      </w:r>
    </w:p>
    <w:p>
      <w:pPr>
        <w:pStyle w:val="Heading2"/>
      </w:pPr>
      <w:r>
        <w:rPr>
          <w:color w:val="1E293B"/>
        </w:rPr>
        <w:t>7.1 Gestión del Proyecto</w:t>
      </w:r>
    </w:p>
    <w:p>
      <w:r>
        <w:t>Scrum, Jira, sprints, retrospectivas, CMMI Nivel 2.</w:t>
      </w:r>
    </w:p>
    <w:p>
      <w:pPr>
        <w:pStyle w:val="Heading2"/>
      </w:pPr>
      <w:r>
        <w:rPr>
          <w:color w:val="1E293B"/>
        </w:rPr>
        <w:t>7.2 Requisitos</w:t>
      </w:r>
    </w:p>
    <w:p>
      <w:r>
        <w:t>REQ-001 a REQ-013, CASOS_DE_PRUEBA.csv CP-001 a CP-022.</w:t>
      </w:r>
    </w:p>
    <w:p>
      <w:pPr>
        <w:pStyle w:val="Heading2"/>
      </w:pPr>
      <w:r>
        <w:rPr>
          <w:color w:val="1E293B"/>
        </w:rPr>
        <w:t>7.3 Diseño y Arquitectura</w:t>
      </w:r>
    </w:p>
    <w:p>
      <w:r>
        <w:t>App Android, API Express, MySQL, OpenAPI, network security.</w:t>
      </w:r>
    </w:p>
    <w:p>
      <w:pPr>
        <w:pStyle w:val="Heading2"/>
      </w:pPr>
      <w:r>
        <w:rPr>
          <w:color w:val="1E293B"/>
        </w:rPr>
        <w:t>7.4 Construcción</w:t>
      </w:r>
    </w:p>
    <w:p>
      <w:r>
        <w:t>Repositorio GitHub, convenciones de commit, revisión de código.</w:t>
      </w:r>
    </w:p>
    <w:p>
      <w:pPr>
        <w:pStyle w:val="Heading2"/>
      </w:pPr>
      <w:r>
        <w:rPr>
          <w:color w:val="1E293B"/>
        </w:rPr>
        <w:t>7.5 Pruebas</w:t>
      </w:r>
    </w:p>
    <w:p>
      <w:r>
        <w:t>Unitarias JVM + Node, Postman, E2E manual, ZAP, k6, Allure, JaCoCo.</w:t>
      </w:r>
    </w:p>
    <w:p>
      <w:pPr>
        <w:pStyle w:val="Heading2"/>
      </w:pPr>
      <w:r>
        <w:rPr>
          <w:color w:val="1E293B"/>
        </w:rPr>
        <w:t>7.6 CI/CD y Calidad</w:t>
      </w:r>
    </w:p>
    <w:p>
      <w:r>
        <w:t>GitHub Actions, Jenkins, SonarCloud (cobertura ≥80%), Snyk.</w:t>
      </w:r>
    </w:p>
    <w:p>
      <w:pPr>
        <w:pStyle w:val="Heading2"/>
      </w:pPr>
      <w:r>
        <w:rPr>
          <w:color w:val="1E293B"/>
        </w:rPr>
        <w:t>7.7 Seguridad</w:t>
      </w:r>
    </w:p>
    <w:p>
      <w:r>
        <w:t>Autenticación, roles, OWASP ZAP, colección HappyJump-Seguridad.</w:t>
      </w:r>
    </w:p>
    <w:p>
      <w:pPr>
        <w:pStyle w:val="Heading2"/>
      </w:pPr>
      <w:r>
        <w:rPr>
          <w:color w:val="1E293B"/>
        </w:rPr>
        <w:t>7.8 Documentación y Entregables</w:t>
      </w:r>
    </w:p>
    <w:p>
      <w:r>
        <w:t>entregableunidad/entregable-01 … entregable-12, manual de usuario.</w:t>
      </w:r>
    </w:p>
    <w:p>
      <w:r>
        <w:t>Excluido del alcance: auditoría de infraestructura cloud en producción, pentesting externo profesional, certificación CMMI formal.</w:t>
      </w:r>
    </w:p>
    <w:p>
      <w:pPr>
        <w:pStyle w:val="Heading1"/>
      </w:pPr>
      <w:r>
        <w:rPr>
          <w:color w:val="18B58A"/>
        </w:rPr>
        <w:t>8. METODOLOGÍA DE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8B58A"/>
          </w:tcPr>
          <w:p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880"/>
            <w:shd w:fill="18B58A"/>
          </w:tcPr>
          <w:p>
            <w:r>
              <w:rPr>
                <w:b/>
                <w:color w:val="FFFFFF"/>
              </w:rPr>
              <w:t>Actividades</w:t>
            </w:r>
          </w:p>
        </w:tc>
        <w:tc>
          <w:tcPr>
            <w:tcW w:type="dxa" w:w="2880"/>
            <w:shd w:fill="18B58A"/>
          </w:tcPr>
          <w:p>
            <w:r>
              <w:rPr>
                <w:b/>
                <w:color w:val="FFFFFF"/>
              </w:rPr>
              <w:t>Evidencias Happy Jump</w:t>
            </w:r>
          </w:p>
        </w:tc>
      </w:tr>
      <w:tr>
        <w:tc>
          <w:tcPr>
            <w:tcW w:type="dxa" w:w="2880"/>
          </w:tcPr>
          <w:p>
            <w:r>
              <w:t>Fase 1 — Planificación</w:t>
            </w:r>
          </w:p>
        </w:tc>
        <w:tc>
          <w:tcPr>
            <w:tcW w:type="dxa" w:w="2880"/>
          </w:tcPr>
          <w:p>
            <w:r>
              <w:t>Criterios, plan, checklist SDLC</w:t>
            </w:r>
          </w:p>
        </w:tc>
        <w:tc>
          <w:tcPr>
            <w:tcW w:type="dxa" w:w="2880"/>
          </w:tcPr>
          <w:p>
            <w:r>
              <w:t>Este Project Charter, Plan de Auditoría, Checklist</w:t>
            </w:r>
          </w:p>
        </w:tc>
      </w:tr>
      <w:tr>
        <w:tc>
          <w:tcPr>
            <w:tcW w:type="dxa" w:w="2880"/>
          </w:tcPr>
          <w:p>
            <w:r>
              <w:t>Fase 2 — Revisión documental</w:t>
            </w:r>
          </w:p>
        </w:tc>
        <w:tc>
          <w:tcPr>
            <w:tcW w:type="dxa" w:w="2880"/>
          </w:tcPr>
          <w:p>
            <w:r>
              <w:t>Docs, repo, entregables</w:t>
            </w:r>
          </w:p>
        </w:tc>
        <w:tc>
          <w:tcPr>
            <w:tcW w:type="dxa" w:w="2880"/>
          </w:tcPr>
          <w:p>
            <w:r>
              <w:t>docs/, entregableunidad/, GitHub</w:t>
            </w:r>
          </w:p>
        </w:tc>
      </w:tr>
      <w:tr>
        <w:tc>
          <w:tcPr>
            <w:tcW w:type="dxa" w:w="2880"/>
          </w:tcPr>
          <w:p>
            <w:r>
              <w:t>Fase 3 — Evaluación y reporte</w:t>
            </w:r>
          </w:p>
        </w:tc>
        <w:tc>
          <w:tcPr>
            <w:tcW w:type="dxa" w:w="2880"/>
          </w:tcPr>
          <w:p>
            <w:r>
              <w:t>Matriz hallazgos, informe</w:t>
            </w:r>
          </w:p>
        </w:tc>
        <w:tc>
          <w:tcPr>
            <w:tcW w:type="dxa" w:w="2880"/>
          </w:tcPr>
          <w:p>
            <w:r>
              <w:t>Matriz de Hallazgos, Informe Final</w:t>
            </w:r>
          </w:p>
        </w:tc>
      </w:tr>
      <w:tr>
        <w:tc>
          <w:tcPr>
            <w:tcW w:type="dxa" w:w="2880"/>
          </w:tcPr>
          <w:p>
            <w:r>
              <w:t>Fase 4 — Seguimiento</w:t>
            </w:r>
          </w:p>
        </w:tc>
        <w:tc>
          <w:tcPr>
            <w:tcW w:type="dxa" w:w="2880"/>
          </w:tcPr>
          <w:p>
            <w:r>
              <w:t>Plan correctivo, cierre</w:t>
            </w:r>
          </w:p>
        </w:tc>
        <w:tc>
          <w:tcPr>
            <w:tcW w:type="dxa" w:w="2880"/>
          </w:tcPr>
          <w:p>
            <w:r>
              <w:t>Plan de Acción Correctiva, Acta de Cierre</w:t>
            </w:r>
          </w:p>
        </w:tc>
      </w:tr>
    </w:tbl>
    <w:p>
      <w:pPr>
        <w:pStyle w:val="Heading1"/>
      </w:pPr>
      <w:r>
        <w:rPr>
          <w:color w:val="18B58A"/>
        </w:rPr>
        <w:t>9. ENTREGABLES DE LA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N.º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Entregable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Fase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Project Charter de Auditoría</w:t>
            </w:r>
          </w:p>
        </w:tc>
        <w:tc>
          <w:tcPr>
            <w:tcW w:type="dxa" w:w="2160"/>
          </w:tcPr>
          <w:p>
            <w:r>
              <w:t>Inicio formal (este documento)</w:t>
            </w:r>
          </w:p>
        </w:tc>
        <w:tc>
          <w:tcPr>
            <w:tcW w:type="dxa" w:w="2160"/>
          </w:tcPr>
          <w:p>
            <w:r>
              <w:t>Planificación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Plan de Auditoría</w:t>
            </w:r>
          </w:p>
        </w:tc>
        <w:tc>
          <w:tcPr>
            <w:tcW w:type="dxa" w:w="2160"/>
          </w:tcPr>
          <w:p>
            <w:r>
              <w:t>Cronograma, recursos, procedimientos</w:t>
            </w:r>
          </w:p>
        </w:tc>
        <w:tc>
          <w:tcPr>
            <w:tcW w:type="dxa" w:w="2160"/>
          </w:tcPr>
          <w:p>
            <w:r>
              <w:t>Fase 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Checklist SDLC Adaptado</w:t>
            </w:r>
          </w:p>
        </w:tc>
        <w:tc>
          <w:tcPr>
            <w:tcW w:type="dxa" w:w="2160"/>
          </w:tcPr>
          <w:p>
            <w:r>
              <w:t>Verificación por fase SDLC — Happy Jump</w:t>
            </w:r>
          </w:p>
        </w:tc>
        <w:tc>
          <w:tcPr>
            <w:tcW w:type="dxa" w:w="2160"/>
          </w:tcPr>
          <w:p>
            <w:r>
              <w:t>Fase 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Registro de Evidencias</w:t>
            </w:r>
          </w:p>
        </w:tc>
        <w:tc>
          <w:tcPr>
            <w:tcW w:type="dxa" w:w="2160"/>
          </w:tcPr>
          <w:p>
            <w:r>
              <w:t>Compilación de evidencias del repo</w:t>
            </w:r>
          </w:p>
        </w:tc>
        <w:tc>
          <w:tcPr>
            <w:tcW w:type="dxa" w:w="2160"/>
          </w:tcPr>
          <w:p>
            <w:r>
              <w:t>Fase 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Papeles de Trabajo</w:t>
            </w:r>
          </w:p>
        </w:tc>
        <w:tc>
          <w:tcPr>
            <w:tcW w:type="dxa" w:w="2160"/>
          </w:tcPr>
          <w:p>
            <w:r>
              <w:t>Procedimientos y resultados</w:t>
            </w:r>
          </w:p>
        </w:tc>
        <w:tc>
          <w:tcPr>
            <w:tcW w:type="dxa" w:w="2160"/>
          </w:tcPr>
          <w:p>
            <w:r>
              <w:t>Fases 2 y 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Matriz de Hallazgos</w:t>
            </w:r>
          </w:p>
        </w:tc>
        <w:tc>
          <w:tcPr>
            <w:tcW w:type="dxa" w:w="2160"/>
          </w:tcPr>
          <w:p>
            <w:r>
              <w:t>Hallazgos, criterio, evidencia, impacto</w:t>
            </w:r>
          </w:p>
        </w:tc>
        <w:tc>
          <w:tcPr>
            <w:tcW w:type="dxa" w:w="2160"/>
          </w:tcPr>
          <w:p>
            <w:r>
              <w:t>Fase 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Matriz de Riesgos</w:t>
            </w:r>
          </w:p>
        </w:tc>
        <w:tc>
          <w:tcPr>
            <w:tcW w:type="dxa" w:w="2160"/>
          </w:tcPr>
          <w:p>
            <w:r>
              <w:t>Riesgos derivados de hallazgos</w:t>
            </w:r>
          </w:p>
        </w:tc>
        <w:tc>
          <w:tcPr>
            <w:tcW w:type="dxa" w:w="2160"/>
          </w:tcPr>
          <w:p>
            <w:r>
              <w:t>Fase 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Informe Preliminar</w:t>
            </w:r>
          </w:p>
        </w:tc>
        <w:tc>
          <w:tcPr>
            <w:tcW w:type="dxa" w:w="2160"/>
          </w:tcPr>
          <w:p>
            <w:r>
              <w:t>Borrador para revisión del auditado</w:t>
            </w:r>
          </w:p>
        </w:tc>
        <w:tc>
          <w:tcPr>
            <w:tcW w:type="dxa" w:w="2160"/>
          </w:tcPr>
          <w:p>
            <w:r>
              <w:t>Fase 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Informe Final de Auditoría</w:t>
            </w:r>
          </w:p>
        </w:tc>
        <w:tc>
          <w:tcPr>
            <w:tcW w:type="dxa" w:w="2160"/>
          </w:tcPr>
          <w:p>
            <w:r>
              <w:t>Conclusiones y recomendaciones</w:t>
            </w:r>
          </w:p>
        </w:tc>
        <w:tc>
          <w:tcPr>
            <w:tcW w:type="dxa" w:w="2160"/>
          </w:tcPr>
          <w:p>
            <w:r>
              <w:t>Fase 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Plan de Acción Correctiva</w:t>
            </w:r>
          </w:p>
        </w:tc>
        <w:tc>
          <w:tcPr>
            <w:tcW w:type="dxa" w:w="2160"/>
          </w:tcPr>
          <w:p>
            <w:r>
              <w:t>Acciones, responsables, plazos</w:t>
            </w:r>
          </w:p>
        </w:tc>
        <w:tc>
          <w:tcPr>
            <w:tcW w:type="dxa" w:w="2160"/>
          </w:tcPr>
          <w:p>
            <w:r>
              <w:t>Fase 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Acta de Cierre de Auditoría</w:t>
            </w:r>
          </w:p>
        </w:tc>
        <w:tc>
          <w:tcPr>
            <w:tcW w:type="dxa" w:w="2160"/>
          </w:tcPr>
          <w:p>
            <w:r>
              <w:t>Cierre formal del proyecto de auditoría</w:t>
            </w:r>
          </w:p>
        </w:tc>
        <w:tc>
          <w:tcPr>
            <w:tcW w:type="dxa" w:w="2160"/>
          </w:tcPr>
          <w:p>
            <w:r>
              <w:t>Fase 4</w:t>
            </w:r>
          </w:p>
        </w:tc>
      </w:tr>
    </w:tbl>
    <w:p>
      <w:pPr>
        <w:pStyle w:val="Heading1"/>
      </w:pPr>
      <w:r>
        <w:rPr>
          <w:color w:val="18B58A"/>
        </w:rPr>
        <w:t>10. STAKEHOLDERS DE LA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8B58A"/>
          </w:tcPr>
          <w:p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2880"/>
            <w:shd w:fill="18B58A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880"/>
            <w:shd w:fill="18B58A"/>
          </w:tcPr>
          <w:p>
            <w:r>
              <w:rPr>
                <w:b/>
                <w:color w:val="FFFFFF"/>
              </w:rPr>
              <w:t>Interés / Expectativa</w:t>
            </w:r>
          </w:p>
        </w:tc>
      </w:tr>
      <w:tr>
        <w:tc>
          <w:tcPr>
            <w:tcW w:type="dxa" w:w="2880"/>
          </w:tcPr>
          <w:p>
            <w:r>
              <w:t>Auditor líder</w:t>
            </w:r>
          </w:p>
        </w:tc>
        <w:tc>
          <w:tcPr>
            <w:tcW w:type="dxa" w:w="2880"/>
          </w:tcPr>
          <w:p>
            <w:r>
              <w:t>Dirección</w:t>
            </w:r>
          </w:p>
        </w:tc>
        <w:tc>
          <w:tcPr>
            <w:tcW w:type="dxa" w:w="2880"/>
          </w:tcPr>
          <w:p>
            <w:r>
              <w:t>Informe objetivo y fundamentado</w:t>
            </w:r>
          </w:p>
        </w:tc>
      </w:tr>
      <w:tr>
        <w:tc>
          <w:tcPr>
            <w:tcW w:type="dxa" w:w="2880"/>
          </w:tcPr>
          <w:p>
            <w:r>
              <w:t>Equipo auditor</w:t>
            </w:r>
          </w:p>
        </w:tc>
        <w:tc>
          <w:tcPr>
            <w:tcW w:type="dxa" w:w="2880"/>
          </w:tcPr>
          <w:p>
            <w:r>
              <w:t>Ejecución</w:t>
            </w:r>
          </w:p>
        </w:tc>
        <w:tc>
          <w:tcPr>
            <w:tcW w:type="dxa" w:w="2880"/>
          </w:tcPr>
          <w:p>
            <w:r>
              <w:t>Evidencia suficiente y pertinente</w:t>
            </w:r>
          </w:p>
        </w:tc>
      </w:tr>
      <w:tr>
        <w:tc>
          <w:tcPr>
            <w:tcW w:type="dxa" w:w="2880"/>
          </w:tcPr>
          <w:p>
            <w:r>
              <w:t>Patrocinador (UPU)</w:t>
            </w:r>
          </w:p>
        </w:tc>
        <w:tc>
          <w:tcPr>
            <w:tcW w:type="dxa" w:w="2880"/>
          </w:tcPr>
          <w:p>
            <w:r>
              <w:t>Autoriza</w:t>
            </w:r>
          </w:p>
        </w:tc>
        <w:tc>
          <w:tcPr>
            <w:tcW w:type="dxa" w:w="2880"/>
          </w:tcPr>
          <w:p>
            <w:r>
              <w:t>Calidad académica y profesional</w:t>
            </w:r>
          </w:p>
        </w:tc>
      </w:tr>
      <w:tr>
        <w:tc>
          <w:tcPr>
            <w:tcW w:type="dxa" w:w="2880"/>
          </w:tcPr>
          <w:p>
            <w:r>
              <w:t>Ing. Rubén Roque Sucari</w:t>
            </w:r>
          </w:p>
        </w:tc>
        <w:tc>
          <w:tcPr>
            <w:tcW w:type="dxa" w:w="2880"/>
          </w:tcPr>
          <w:p>
            <w:r>
              <w:t>Profesor / Supervisor</w:t>
            </w:r>
          </w:p>
        </w:tc>
        <w:tc>
          <w:tcPr>
            <w:tcW w:type="dxa" w:w="2880"/>
          </w:tcPr>
          <w:p>
            <w:r>
              <w:t>Cumplimiento de estándares SDLC</w:t>
            </w:r>
          </w:p>
        </w:tc>
      </w:tr>
      <w:tr>
        <w:tc>
          <w:tcPr>
            <w:tcW w:type="dxa" w:w="2880"/>
          </w:tcPr>
          <w:p>
            <w:r>
              <w:t>Equipo Happy Jump</w:t>
            </w:r>
          </w:p>
        </w:tc>
        <w:tc>
          <w:tcPr>
            <w:tcW w:type="dxa" w:w="2880"/>
          </w:tcPr>
          <w:p>
            <w:r>
              <w:t>Auditado</w:t>
            </w:r>
          </w:p>
        </w:tc>
        <w:tc>
          <w:tcPr>
            <w:tcW w:type="dxa" w:w="2880"/>
          </w:tcPr>
          <w:p>
            <w:r>
              <w:t>Retroalimentación y mejora del producto</w:t>
            </w:r>
          </w:p>
        </w:tc>
      </w:tr>
    </w:tbl>
    <w:p>
      <w:pPr>
        <w:pStyle w:val="Heading1"/>
      </w:pPr>
      <w:r>
        <w:rPr>
          <w:color w:val="18B58A"/>
        </w:rPr>
        <w:t>11. STAKEHOLDERS DEL SISTEMA HAPPY JUMP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8B58A"/>
          </w:tcPr>
          <w:p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2880"/>
            <w:shd w:fill="18B58A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880"/>
            <w:shd w:fill="18B58A"/>
          </w:tcPr>
          <w:p>
            <w:r>
              <w:rPr>
                <w:b/>
                <w:color w:val="FFFFFF"/>
              </w:rPr>
              <w:t>Interacción</w:t>
            </w:r>
          </w:p>
        </w:tc>
      </w:tr>
      <w:tr>
        <w:tc>
          <w:tcPr>
            <w:tcW w:type="dxa" w:w="2880"/>
          </w:tcPr>
          <w:p>
            <w:r>
              <w:t>Administrador</w:t>
            </w:r>
          </w:p>
        </w:tc>
        <w:tc>
          <w:tcPr>
            <w:tcW w:type="dxa" w:w="2880"/>
          </w:tcPr>
          <w:p>
            <w:r>
              <w:t>Consulta reportes e ingresos</w:t>
            </w:r>
          </w:p>
        </w:tc>
        <w:tc>
          <w:tcPr>
            <w:tcW w:type="dxa" w:w="2880"/>
          </w:tcPr>
          <w:p>
            <w:r>
              <w:t>App Android — pestaña Reportes</w:t>
            </w:r>
          </w:p>
        </w:tc>
      </w:tr>
      <w:tr>
        <w:tc>
          <w:tcPr>
            <w:tcW w:type="dxa" w:w="2880"/>
          </w:tcPr>
          <w:p>
            <w:r>
              <w:t>Trabajador</w:t>
            </w:r>
          </w:p>
        </w:tc>
        <w:tc>
          <w:tcPr>
            <w:tcW w:type="dxa" w:w="2880"/>
          </w:tcPr>
          <w:p>
            <w:r>
              <w:t>Registra reservas cancha y salones</w:t>
            </w:r>
          </w:p>
        </w:tc>
        <w:tc>
          <w:tcPr>
            <w:tcW w:type="dxa" w:w="2880"/>
          </w:tcPr>
          <w:p>
            <w:r>
              <w:t>App Android — Cancha, Salones</w:t>
            </w:r>
          </w:p>
        </w:tc>
      </w:tr>
      <w:tr>
        <w:tc>
          <w:tcPr>
            <w:tcW w:type="dxa" w:w="2880"/>
          </w:tcPr>
          <w:p>
            <w:r>
              <w:t>Administrador del sistema</w:t>
            </w:r>
          </w:p>
        </w:tc>
        <w:tc>
          <w:tcPr>
            <w:tcW w:type="dxa" w:w="2880"/>
          </w:tcPr>
          <w:p>
            <w:r>
              <w:t>Mantiene API, BD y despliegue</w:t>
            </w:r>
          </w:p>
        </w:tc>
        <w:tc>
          <w:tcPr>
            <w:tcW w:type="dxa" w:w="2880"/>
          </w:tcPr>
          <w:p>
            <w:r>
              <w:t>Servidor Node.js, MySQL, Jenkins</w:t>
            </w:r>
          </w:p>
        </w:tc>
      </w:tr>
      <w:tr>
        <w:tc>
          <w:tcPr>
            <w:tcW w:type="dxa" w:w="2880"/>
          </w:tcPr>
          <w:p>
            <w:r>
              <w:t>Cliente final (indirecto)</w:t>
            </w:r>
          </w:p>
        </w:tc>
        <w:tc>
          <w:tcPr>
            <w:tcW w:type="dxa" w:w="2880"/>
          </w:tcPr>
          <w:p>
            <w:r>
              <w:t>Persona que reserva</w:t>
            </w:r>
          </w:p>
        </w:tc>
        <w:tc>
          <w:tcPr>
            <w:tcW w:type="dxa" w:w="2880"/>
          </w:tcPr>
          <w:p>
            <w:r>
              <w:t>Datos ingresados por trabajador</w:t>
            </w:r>
          </w:p>
        </w:tc>
      </w:tr>
    </w:tbl>
    <w:p>
      <w:pPr>
        <w:pStyle w:val="Heading1"/>
      </w:pPr>
      <w:r>
        <w:rPr>
          <w:color w:val="18B58A"/>
        </w:rPr>
        <w:t>12. CRONOGRAMA DE LA AUDITORÍA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N.º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Actividad / Hito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Inicio del proyecto de auditoría</w:t>
            </w:r>
          </w:p>
        </w:tc>
        <w:tc>
          <w:tcPr>
            <w:tcW w:type="dxa" w:w="2160"/>
          </w:tcPr>
          <w:p>
            <w:r>
              <w:t>1 día</w:t>
            </w:r>
          </w:p>
        </w:tc>
        <w:tc>
          <w:tcPr>
            <w:tcW w:type="dxa" w:w="2160"/>
          </w:tcPr>
          <w:p>
            <w:r>
              <w:t>Auditor líder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FASE 1 — Preparación y Planificación</w:t>
            </w:r>
          </w:p>
        </w:tc>
        <w:tc>
          <w:tcPr>
            <w:tcW w:type="dxa" w:w="2160"/>
          </w:tcPr>
          <w:p>
            <w:r>
              <w:t>10 días háb.</w:t>
            </w:r>
          </w:p>
        </w:tc>
        <w:tc>
          <w:tcPr>
            <w:tcW w:type="dxa" w:w="2160"/>
          </w:tcPr>
          <w:p>
            <w:r>
              <w:t>Equipo auditor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Criterios, objetivos y alcance</w:t>
            </w:r>
          </w:p>
        </w:tc>
        <w:tc>
          <w:tcPr>
            <w:tcW w:type="dxa" w:w="2160"/>
          </w:tcPr>
          <w:p>
            <w:r>
              <w:t>2 días</w:t>
            </w:r>
          </w:p>
        </w:tc>
        <w:tc>
          <w:tcPr>
            <w:tcW w:type="dxa" w:w="2160"/>
          </w:tcPr>
          <w:p>
            <w:r>
              <w:t>Auditor líder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Identificación SDLC Happy Jump (Scrum + CMMI)</w:t>
            </w:r>
          </w:p>
        </w:tc>
        <w:tc>
          <w:tcPr>
            <w:tcW w:type="dxa" w:w="2160"/>
          </w:tcPr>
          <w:p>
            <w:r>
              <w:t>2 días</w:t>
            </w:r>
          </w:p>
        </w:tc>
        <w:tc>
          <w:tcPr>
            <w:tcW w:type="dxa" w:w="2160"/>
          </w:tcPr>
          <w:p>
            <w:r>
              <w:t>Equipo auditor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Plan de Auditoría y Checklist SDLC</w:t>
            </w:r>
          </w:p>
        </w:tc>
        <w:tc>
          <w:tcPr>
            <w:tcW w:type="dxa" w:w="2160"/>
          </w:tcPr>
          <w:p>
            <w:r>
              <w:t>5 días</w:t>
            </w:r>
          </w:p>
        </w:tc>
        <w:tc>
          <w:tcPr>
            <w:tcW w:type="dxa" w:w="2160"/>
          </w:tcPr>
          <w:p>
            <w:r>
              <w:t>Equipo auditor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FASE 2 — Revisión documental</w:t>
            </w:r>
          </w:p>
        </w:tc>
        <w:tc>
          <w:tcPr>
            <w:tcW w:type="dxa" w:w="2160"/>
          </w:tcPr>
          <w:p>
            <w:r>
              <w:t>15 días háb.</w:t>
            </w:r>
          </w:p>
        </w:tc>
        <w:tc>
          <w:tcPr>
            <w:tcW w:type="dxa" w:w="2160"/>
          </w:tcPr>
          <w:p>
            <w:r>
              <w:t>Equipo auditor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Revisión docs/, entregableunidad/, GitHub</w:t>
            </w:r>
          </w:p>
        </w:tc>
        <w:tc>
          <w:tcPr>
            <w:tcW w:type="dxa" w:w="2160"/>
          </w:tcPr>
          <w:p>
            <w:r>
              <w:t>5 días</w:t>
            </w:r>
          </w:p>
        </w:tc>
        <w:tc>
          <w:tcPr>
            <w:tcW w:type="dxa" w:w="2160"/>
          </w:tcPr>
          <w:p>
            <w:r>
              <w:t>Equipo auditor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Entrevistas al equipo desarrollador</w:t>
            </w:r>
          </w:p>
        </w:tc>
        <w:tc>
          <w:tcPr>
            <w:tcW w:type="dxa" w:w="2160"/>
          </w:tcPr>
          <w:p>
            <w:r>
              <w:t>4 días</w:t>
            </w:r>
          </w:p>
        </w:tc>
        <w:tc>
          <w:tcPr>
            <w:tcW w:type="dxa" w:w="2160"/>
          </w:tcPr>
          <w:p>
            <w:r>
              <w:t>Equipo auditor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Revisión arquitectura, CI/CD, pruebas</w:t>
            </w:r>
          </w:p>
        </w:tc>
        <w:tc>
          <w:tcPr>
            <w:tcW w:type="dxa" w:w="2160"/>
          </w:tcPr>
          <w:p>
            <w:r>
              <w:t>3 días</w:t>
            </w:r>
          </w:p>
        </w:tc>
        <w:tc>
          <w:tcPr>
            <w:tcW w:type="dxa" w:w="2160"/>
          </w:tcPr>
          <w:p>
            <w:r>
              <w:t>Equipo auditor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Verificación evidencias Sonar, ZAP, k6, Postman</w:t>
            </w:r>
          </w:p>
        </w:tc>
        <w:tc>
          <w:tcPr>
            <w:tcW w:type="dxa" w:w="2160"/>
          </w:tcPr>
          <w:p>
            <w:r>
              <w:t>3 días</w:t>
            </w:r>
          </w:p>
        </w:tc>
        <w:tc>
          <w:tcPr>
            <w:tcW w:type="dxa" w:w="2160"/>
          </w:tcPr>
          <w:p>
            <w:r>
              <w:t>Equipo auditor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FASE 3 — Evaluación y reporte</w:t>
            </w:r>
          </w:p>
        </w:tc>
        <w:tc>
          <w:tcPr>
            <w:tcW w:type="dxa" w:w="2160"/>
          </w:tcPr>
          <w:p>
            <w:r>
              <w:t>15 días háb.</w:t>
            </w:r>
          </w:p>
        </w:tc>
        <w:tc>
          <w:tcPr>
            <w:tcW w:type="dxa" w:w="2160"/>
          </w:tcPr>
          <w:p>
            <w:r>
              <w:t>Equipo auditor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Matriz de Hallazgos y Riesgos</w:t>
            </w:r>
          </w:p>
        </w:tc>
        <w:tc>
          <w:tcPr>
            <w:tcW w:type="dxa" w:w="2160"/>
          </w:tcPr>
          <w:p>
            <w:r>
              <w:t>7 días</w:t>
            </w:r>
          </w:p>
        </w:tc>
        <w:tc>
          <w:tcPr>
            <w:tcW w:type="dxa" w:w="2160"/>
          </w:tcPr>
          <w:p>
            <w:r>
              <w:t>Equipo auditor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Informe Preliminar y Final</w:t>
            </w:r>
          </w:p>
        </w:tc>
        <w:tc>
          <w:tcPr>
            <w:tcW w:type="dxa" w:w="2160"/>
          </w:tcPr>
          <w:p>
            <w:r>
              <w:t>8 días</w:t>
            </w:r>
          </w:p>
        </w:tc>
        <w:tc>
          <w:tcPr>
            <w:tcW w:type="dxa" w:w="2160"/>
          </w:tcPr>
          <w:p>
            <w:r>
              <w:t>Auditor líder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FASE 4 — Seguimiento y cierre</w:t>
            </w:r>
          </w:p>
        </w:tc>
        <w:tc>
          <w:tcPr>
            <w:tcW w:type="dxa" w:w="2160"/>
          </w:tcPr>
          <w:p>
            <w:r>
              <w:t>10 días háb.</w:t>
            </w:r>
          </w:p>
        </w:tc>
        <w:tc>
          <w:tcPr>
            <w:tcW w:type="dxa" w:w="2160"/>
          </w:tcPr>
          <w:p>
            <w:r>
              <w:t>Equipo auditor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Cierre y archivo</w:t>
            </w:r>
          </w:p>
        </w:tc>
        <w:tc>
          <w:tcPr>
            <w:tcW w:type="dxa" w:w="2160"/>
          </w:tcPr>
          <w:p>
            <w:r>
              <w:t>3 días</w:t>
            </w:r>
          </w:p>
        </w:tc>
        <w:tc>
          <w:tcPr>
            <w:tcW w:type="dxa" w:w="2160"/>
          </w:tcPr>
          <w:p>
            <w:r>
              <w:t>Auditor líder</w:t>
            </w:r>
          </w:p>
        </w:tc>
      </w:tr>
    </w:tbl>
    <w:p>
      <w:pPr>
        <w:pStyle w:val="Heading1"/>
      </w:pPr>
      <w:r>
        <w:rPr>
          <w:color w:val="18B58A"/>
        </w:rPr>
        <w:t>13. EVIDENCIAS DEL SISTEMA A AUDITAR (HAPPY JUMP)</w:t>
      </w:r>
    </w:p>
    <w:p>
      <w:r>
        <w:t>Referencia de evidencias ya producidas en el proyecto, sujetas a verificación: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8B58A"/>
          </w:tcPr>
          <w:p>
            <w:r>
              <w:rPr>
                <w:b/>
                <w:color w:val="FFFFFF"/>
              </w:rPr>
              <w:t>Área SDLC</w:t>
            </w:r>
          </w:p>
        </w:tc>
        <w:tc>
          <w:tcPr>
            <w:tcW w:type="dxa" w:w="4320"/>
            <w:shd w:fill="18B58A"/>
          </w:tcPr>
          <w:p>
            <w:r>
              <w:rPr>
                <w:b/>
                <w:color w:val="FFFFFF"/>
              </w:rPr>
              <w:t>Evidencia en el repositorio</w:t>
            </w:r>
          </w:p>
        </w:tc>
      </w:tr>
      <w:tr>
        <w:tc>
          <w:tcPr>
            <w:tcW w:type="dxa" w:w="4320"/>
          </w:tcPr>
          <w:p>
            <w:r>
              <w:t>Requisitos</w:t>
            </w:r>
          </w:p>
        </w:tc>
        <w:tc>
          <w:tcPr>
            <w:tcW w:type="dxa" w:w="4320"/>
          </w:tcPr>
          <w:p>
            <w:r>
              <w:t>docs/REQUERIMIENTOS.csv, docs/CASOS_DE_PRUEBA.csv, Jira backlog</w:t>
            </w:r>
          </w:p>
        </w:tc>
      </w:tr>
      <w:tr>
        <w:tc>
          <w:tcPr>
            <w:tcW w:type="dxa" w:w="4320"/>
          </w:tcPr>
          <w:p>
            <w:r>
              <w:t>Diseño / API</w:t>
            </w:r>
          </w:p>
        </w:tc>
        <w:tc>
          <w:tcPr>
            <w:tcW w:type="dxa" w:w="4320"/>
          </w:tcPr>
          <w:p>
            <w:r>
              <w:t>server/openapi.json, Swagger UI /swagger-ui/</w:t>
            </w:r>
          </w:p>
        </w:tc>
      </w:tr>
      <w:tr>
        <w:tc>
          <w:tcPr>
            <w:tcW w:type="dxa" w:w="4320"/>
          </w:tcPr>
          <w:p>
            <w:r>
              <w:t>Construcción</w:t>
            </w:r>
          </w:p>
        </w:tc>
        <w:tc>
          <w:tcPr>
            <w:tcW w:type="dxa" w:w="4320"/>
          </w:tcPr>
          <w:p>
            <w:r>
              <w:t>app/ (Kotlin), server/ (Node.js), GitHub Randy236/apphappy</w:t>
            </w:r>
          </w:p>
        </w:tc>
      </w:tr>
      <w:tr>
        <w:tc>
          <w:tcPr>
            <w:tcW w:type="dxa" w:w="4320"/>
          </w:tcPr>
          <w:p>
            <w:r>
              <w:t>Pruebas unitarias</w:t>
            </w:r>
          </w:p>
        </w:tc>
        <w:tc>
          <w:tcPr>
            <w:tcW w:type="dxa" w:w="4320"/>
          </w:tcPr>
          <w:p>
            <w:r>
              <w:t>app/src/test/, server/test/, Allure, npm run test:ci</w:t>
            </w:r>
          </w:p>
        </w:tc>
      </w:tr>
      <w:tr>
        <w:tc>
          <w:tcPr>
            <w:tcW w:type="dxa" w:w="4320"/>
          </w:tcPr>
          <w:p>
            <w:r>
              <w:t>Integración</w:t>
            </w:r>
          </w:p>
        </w:tc>
        <w:tc>
          <w:tcPr>
            <w:tcW w:type="dxa" w:w="4320"/>
          </w:tcPr>
          <w:p>
            <w:r>
              <w:t>docs/postman/, scripts/postman_reports/</w:t>
            </w:r>
          </w:p>
        </w:tc>
      </w:tr>
      <w:tr>
        <w:tc>
          <w:tcPr>
            <w:tcW w:type="dxa" w:w="4320"/>
          </w:tcPr>
          <w:p>
            <w:r>
              <w:t>E2E / Sistema</w:t>
            </w:r>
          </w:p>
        </w:tc>
        <w:tc>
          <w:tcPr>
            <w:tcW w:type="dxa" w:w="4320"/>
          </w:tcPr>
          <w:p>
            <w:r>
              <w:t>entregable-06/07, CP-001–CP-022, manual capturas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entregable-08/, OWASP ZAP, Postman SEC-001–SEC-017</w:t>
            </w:r>
          </w:p>
        </w:tc>
      </w:tr>
      <w:tr>
        <w:tc>
          <w:tcPr>
            <w:tcW w:type="dxa" w:w="4320"/>
          </w:tcPr>
          <w:p>
            <w:r>
              <w:t>Rendimiento</w:t>
            </w:r>
          </w:p>
        </w:tc>
        <w:tc>
          <w:tcPr>
            <w:tcW w:type="dxa" w:w="4320"/>
          </w:tcPr>
          <w:p>
            <w:r>
              <w:t>entregable8.1/, k6/performance-api.js, INFORME_PRUEBAS_RENDIMIENTO.docx</w:t>
            </w:r>
          </w:p>
        </w:tc>
      </w:tr>
      <w:tr>
        <w:tc>
          <w:tcPr>
            <w:tcW w:type="dxa" w:w="4320"/>
          </w:tcPr>
          <w:p>
            <w:r>
              <w:t>Calidad estática</w:t>
            </w:r>
          </w:p>
        </w:tc>
        <w:tc>
          <w:tcPr>
            <w:tcW w:type="dxa" w:w="4320"/>
          </w:tcPr>
          <w:p>
            <w:r>
              <w:t>entregable-03/04/, SonarCloud ≥80%, Snyk, JaCoCo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Jenkinsfile, .github/workflows/, docs/GUIA_JENKINS_CI_CD.md</w:t>
            </w:r>
          </w:p>
        </w:tc>
      </w:tr>
      <w:tr>
        <w:tc>
          <w:tcPr>
            <w:tcW w:type="dxa" w:w="4320"/>
          </w:tcPr>
          <w:p>
            <w:r>
              <w:t>Procesos</w:t>
            </w:r>
          </w:p>
        </w:tc>
        <w:tc>
          <w:tcPr>
            <w:tcW w:type="dxa" w:w="4320"/>
          </w:tcPr>
          <w:p>
            <w:r>
              <w:t>docs/SCRUM_CMMI_HAPPY_JUMP.md, evidencias-scrum-cmmi/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entregable-09/manualdeusuario.pdf, docs/informes-item9/</w:t>
            </w:r>
          </w:p>
        </w:tc>
      </w:tr>
    </w:tbl>
    <w:p>
      <w:pPr>
        <w:pStyle w:val="Heading1"/>
      </w:pPr>
      <w:r>
        <w:rPr>
          <w:color w:val="18B58A"/>
        </w:rPr>
        <w:t>14. CRITERIOS DE AUDITORÍA</w:t>
      </w:r>
    </w:p>
    <w:p>
      <w:pPr>
        <w:pStyle w:val="ListBullet"/>
      </w:pPr>
      <w:r>
        <w:t>ISO/IEC 12207 — Procesos del ciclo de vida del software.</w:t>
      </w:r>
    </w:p>
    <w:p>
      <w:pPr>
        <w:pStyle w:val="ListBullet"/>
      </w:pPr>
      <w:r>
        <w:t>ISO/IEC 25010 — Modelo de calidad del producto software.</w:t>
      </w:r>
    </w:p>
    <w:p>
      <w:pPr>
        <w:pStyle w:val="ListBullet"/>
      </w:pPr>
      <w:r>
        <w:t>CMMI-DEV Nivel 2 — Áreas de proceso Managed (REQM, PP, PMC, SAM, MA, PPQA, CM).</w:t>
      </w:r>
    </w:p>
    <w:p>
      <w:pPr>
        <w:pStyle w:val="ListBullet"/>
      </w:pPr>
      <w:r>
        <w:t>Definition of Done del proyecto (docs/SCRUM_CMMI_HAPPY_JUMP.md).</w:t>
      </w:r>
    </w:p>
    <w:p>
      <w:pPr>
        <w:pStyle w:val="ListBullet"/>
      </w:pPr>
      <w:r>
        <w:t>Rúbrica y entregables del curso Ingeniería de Software II.</w:t>
      </w:r>
    </w:p>
    <w:p>
      <w:pPr>
        <w:pStyle w:val="Heading1"/>
      </w:pPr>
      <w:r>
        <w:rPr>
          <w:color w:val="18B58A"/>
        </w:rPr>
        <w:t>15. CRITERIOS DE ACEPTACIÓN DEL PROYECTO DE AUDITORÍA</w:t>
      </w:r>
    </w:p>
    <w:p>
      <w:pPr>
        <w:pStyle w:val="ListBullet"/>
      </w:pPr>
      <w:r>
        <w:t>Ejecución de todas las fases conforme al Plan de Auditoría.</w:t>
      </w:r>
    </w:p>
    <w:p>
      <w:pPr>
        <w:pStyle w:val="ListBullet"/>
      </w:pPr>
      <w:r>
        <w:t>Evidencia suficiente en Matriz de Hallazgos.</w:t>
      </w:r>
    </w:p>
    <w:p>
      <w:pPr>
        <w:pStyle w:val="ListBullet"/>
      </w:pPr>
      <w:r>
        <w:t>Informe Final elaborado, revisado y aprobado.</w:t>
      </w:r>
    </w:p>
    <w:p>
      <w:pPr>
        <w:pStyle w:val="ListBullet"/>
      </w:pPr>
      <w:r>
        <w:t>Plan de Acción Correctiva presentado por el equipo auditado.</w:t>
      </w:r>
    </w:p>
    <w:p>
      <w:pPr>
        <w:pStyle w:val="ListBullet"/>
      </w:pPr>
      <w:r>
        <w:t>Acta de Cierre firmada por Auditor líder y Patrocinador.</w:t>
      </w:r>
    </w:p>
    <w:p>
      <w:pPr>
        <w:pStyle w:val="Heading1"/>
      </w:pPr>
      <w:r>
        <w:rPr>
          <w:color w:val="18B58A"/>
        </w:rPr>
        <w:t>16. SUPUESTOS</w:t>
      </w:r>
    </w:p>
    <w:p>
      <w:pPr>
        <w:pStyle w:val="ListBullet"/>
      </w:pPr>
      <w:r>
        <w:t>El equipo Happy Jump colaborará entregando documentación y acceso al repositorio.</w:t>
      </w:r>
    </w:p>
    <w:p>
      <w:pPr>
        <w:pStyle w:val="ListBullet"/>
      </w:pPr>
      <w:r>
        <w:t>La documentación en GitHub y entregableunidad/ es auténtica.</w:t>
      </w:r>
    </w:p>
    <w:p>
      <w:pPr>
        <w:pStyle w:val="ListBullet"/>
      </w:pPr>
      <w:r>
        <w:t>El auditor tiene competencia en Android, Node.js y metodologías SDLC.</w:t>
      </w:r>
    </w:p>
    <w:p>
      <w:pPr>
        <w:pStyle w:val="ListBullet"/>
      </w:pPr>
      <w:r>
        <w:t>La auditoría se realiza sobre el estado actual del sistema sin cambios sustanciales durante la ejecución.</w:t>
      </w:r>
    </w:p>
    <w:p>
      <w:pPr>
        <w:pStyle w:val="Heading1"/>
      </w:pPr>
      <w:r>
        <w:rPr>
          <w:color w:val="18B58A"/>
        </w:rPr>
        <w:t>17. RESTRICCIONES</w:t>
      </w:r>
    </w:p>
    <w:p>
      <w:pPr>
        <w:pStyle w:val="ListBullet"/>
      </w:pPr>
      <w:r>
        <w:t>Tiempo máximo: diez semanas (calendario académico).</w:t>
      </w:r>
    </w:p>
    <w:p>
      <w:pPr>
        <w:pStyle w:val="ListBullet"/>
      </w:pPr>
      <w:r>
        <w:t>Recursos limitados del equipo auditor.</w:t>
      </w:r>
    </w:p>
    <w:p>
      <w:pPr>
        <w:pStyle w:val="ListBullet"/>
      </w:pPr>
      <w:r>
        <w:t>Entorno local (Laragon/MySQL); puede no reflejar producción.</w:t>
      </w:r>
    </w:p>
    <w:p>
      <w:pPr>
        <w:pStyle w:val="ListBullet"/>
      </w:pPr>
      <w:r>
        <w:t>Confidencialidad de credenciales demo (Admin/Rosisela PIN 1234).</w:t>
      </w:r>
    </w:p>
    <w:p>
      <w:pPr>
        <w:pStyle w:val="ListBullet"/>
      </w:pPr>
      <w:r>
        <w:t>Independencia: el auditor no debe ser evaluador directo del mismo entregable simultáneamente.</w:t>
      </w:r>
    </w:p>
    <w:p>
      <w:pPr>
        <w:pStyle w:val="Heading1"/>
      </w:pPr>
      <w:r>
        <w:rPr>
          <w:color w:val="18B58A"/>
        </w:rPr>
        <w:t>18. APROBACIONES</w:t>
      </w:r>
    </w:p>
    <w:p>
      <w:r>
        <w:t>El presente Project Charter de Auditoría SDLC del Proyecto Happy Jump se somete a aprobación formal. La firma implica el inicio del proyecto de auditoría.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Firma</w:t>
            </w:r>
          </w:p>
        </w:tc>
        <w:tc>
          <w:tcPr>
            <w:tcW w:type="dxa" w:w="2160"/>
            <w:shd w:fill="18B58A"/>
          </w:tcPr>
          <w:p>
            <w:r>
              <w:rPr>
                <w:b/>
                <w:color w:val="FFFFFF"/>
              </w:rPr>
              <w:t>Fecha</w:t>
            </w:r>
          </w:p>
        </w:tc>
      </w:tr>
      <w:tr>
        <w:tc>
          <w:tcPr>
            <w:tcW w:type="dxa" w:w="2160"/>
          </w:tcPr>
          <w:p>
            <w:r>
              <w:t>Auditor líder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Patrocinador (UPU)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Representante equipo Happy Jump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Ing. Rubén Roque Sucari (Supervisor)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jc w:val="center"/>
      </w:pPr>
      <w:r>
        <w:rPr>
          <w:i/>
          <w:sz w:val="18"/>
        </w:rPr>
        <w:t>Documento de uso interno — Clasificación: Confidencial — Versión: 1.0 — Código: AUD-SDLC-HAPPY-JUMP-2026-001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