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440" w:rsidRPr="00303F3F" w:rsidRDefault="00B668D7">
      <w:pPr>
        <w:rPr>
          <w:rFonts w:ascii="Times New Roman" w:hAnsi="Times New Roman" w:cs="Times New Roman"/>
        </w:rPr>
      </w:pPr>
      <w:r>
        <w:rPr>
          <w:rFonts w:ascii="Times New Roman" w:hAnsi="Times New Roman" w:cs="Times New Roman"/>
        </w:rPr>
        <w:t>.</w:t>
      </w:r>
    </w:p>
    <w:p w:rsidR="006C70BE" w:rsidRPr="00303F3F" w:rsidRDefault="006C70BE" w:rsidP="006C70BE">
      <w:pPr>
        <w:jc w:val="center"/>
        <w:rPr>
          <w:rFonts w:ascii="Times New Roman" w:hAnsi="Times New Roman" w:cs="Times New Roman"/>
        </w:rPr>
      </w:pPr>
      <w:r w:rsidRPr="00303F3F">
        <w:rPr>
          <w:rFonts w:ascii="Times New Roman" w:hAnsi="Times New Roman" w:cs="Times New Roman"/>
        </w:rPr>
        <w:t xml:space="preserve">Chapter I </w:t>
      </w:r>
    </w:p>
    <w:p w:rsidR="006C70BE" w:rsidRPr="00303F3F" w:rsidRDefault="006C70BE" w:rsidP="006C70BE">
      <w:pPr>
        <w:jc w:val="center"/>
        <w:rPr>
          <w:rFonts w:ascii="Times New Roman" w:hAnsi="Times New Roman" w:cs="Times New Roman"/>
        </w:rPr>
      </w:pPr>
      <w:r w:rsidRPr="00303F3F">
        <w:rPr>
          <w:rFonts w:ascii="Times New Roman" w:hAnsi="Times New Roman" w:cs="Times New Roman"/>
        </w:rPr>
        <w:t>A history of extending legal rights</w:t>
      </w:r>
    </w:p>
    <w:p w:rsidR="006C70BE" w:rsidRPr="00303F3F" w:rsidRDefault="006C70BE" w:rsidP="006C70BE"/>
    <w:p w:rsidR="006C70BE" w:rsidRPr="00303F3F" w:rsidRDefault="006C70BE" w:rsidP="006C70BE"/>
    <w:p w:rsidR="006C049E" w:rsidRPr="00BB191A" w:rsidRDefault="006C70BE" w:rsidP="006C70BE">
      <w:pPr>
        <w:rPr>
          <w:rFonts w:ascii="Times New Roman" w:hAnsi="Times New Roman" w:cs="Times New Roman"/>
        </w:rPr>
      </w:pPr>
      <w:r w:rsidRPr="00BB191A">
        <w:rPr>
          <w:rFonts w:ascii="Times New Roman" w:hAnsi="Times New Roman" w:cs="Times New Roman"/>
        </w:rPr>
        <w:t xml:space="preserve">I find myself in agreement with those theorists who acknowledge </w:t>
      </w:r>
      <w:proofErr w:type="gramStart"/>
      <w:r w:rsidRPr="00BB191A">
        <w:rPr>
          <w:rFonts w:ascii="Times New Roman" w:hAnsi="Times New Roman" w:cs="Times New Roman"/>
        </w:rPr>
        <w:t>man’s</w:t>
      </w:r>
      <w:proofErr w:type="gramEnd"/>
      <w:r w:rsidRPr="00BB191A">
        <w:rPr>
          <w:rFonts w:ascii="Times New Roman" w:hAnsi="Times New Roman" w:cs="Times New Roman"/>
        </w:rPr>
        <w:t xml:space="preserve"> developing social capacities. Charles Darwin observed these “social instincts” which he believed were responsible for the pleasure some animals feel in </w:t>
      </w:r>
      <w:r w:rsidR="002C4F45" w:rsidRPr="00BB191A">
        <w:rPr>
          <w:rFonts w:ascii="Times New Roman" w:hAnsi="Times New Roman" w:cs="Times New Roman"/>
        </w:rPr>
        <w:t>fulfilling their social capacities</w:t>
      </w:r>
      <w:r w:rsidRPr="00BB191A">
        <w:rPr>
          <w:rFonts w:ascii="Times New Roman" w:hAnsi="Times New Roman" w:cs="Times New Roman"/>
        </w:rPr>
        <w:t xml:space="preserve">. </w:t>
      </w:r>
      <w:r w:rsidRPr="00BB191A">
        <w:rPr>
          <w:rFonts w:ascii="Times New Roman" w:hAnsi="Times New Roman" w:cs="Times New Roman"/>
          <w:i/>
        </w:rPr>
        <w:t xml:space="preserve">Decent of Man </w:t>
      </w:r>
      <w:r w:rsidR="001F4DBB" w:rsidRPr="00BB191A">
        <w:rPr>
          <w:rFonts w:ascii="Times New Roman" w:hAnsi="Times New Roman" w:cs="Times New Roman"/>
        </w:rPr>
        <w:t>discusses a</w:t>
      </w:r>
      <w:r w:rsidRPr="00BB191A">
        <w:rPr>
          <w:rFonts w:ascii="Times New Roman" w:hAnsi="Times New Roman" w:cs="Times New Roman"/>
        </w:rPr>
        <w:t xml:space="preserve"> theoretical evolution of man’s</w:t>
      </w:r>
      <w:r w:rsidR="00732190" w:rsidRPr="00BB191A">
        <w:rPr>
          <w:rFonts w:ascii="Times New Roman" w:hAnsi="Times New Roman" w:cs="Times New Roman"/>
        </w:rPr>
        <w:t xml:space="preserve"> social nature</w:t>
      </w:r>
      <w:r w:rsidR="002B0D27">
        <w:rPr>
          <w:rFonts w:ascii="Times New Roman" w:hAnsi="Times New Roman" w:cs="Times New Roman"/>
        </w:rPr>
        <w:t>. It</w:t>
      </w:r>
      <w:r w:rsidR="00546038" w:rsidRPr="00BB191A">
        <w:rPr>
          <w:rFonts w:ascii="Times New Roman" w:hAnsi="Times New Roman" w:cs="Times New Roman"/>
        </w:rPr>
        <w:t xml:space="preserve"> correlates man’s development of “intellectual power” to an ability to track the more distant consequences of his actions. </w:t>
      </w:r>
      <w:r w:rsidR="002B0D27">
        <w:rPr>
          <w:rFonts w:ascii="Times New Roman" w:hAnsi="Times New Roman" w:cs="Times New Roman"/>
        </w:rPr>
        <w:t>When man became</w:t>
      </w:r>
      <w:r w:rsidR="00AA311A" w:rsidRPr="00BB191A">
        <w:rPr>
          <w:rFonts w:ascii="Times New Roman" w:hAnsi="Times New Roman" w:cs="Times New Roman"/>
        </w:rPr>
        <w:t xml:space="preserve"> capable of experiencing impulses like sympathy or </w:t>
      </w:r>
      <w:r w:rsidR="00262C56" w:rsidRPr="00BB191A">
        <w:rPr>
          <w:rFonts w:ascii="Times New Roman" w:hAnsi="Times New Roman" w:cs="Times New Roman"/>
        </w:rPr>
        <w:t>empathy,</w:t>
      </w:r>
      <w:r w:rsidR="00AA311A" w:rsidRPr="00BB191A">
        <w:rPr>
          <w:rFonts w:ascii="Times New Roman" w:hAnsi="Times New Roman" w:cs="Times New Roman"/>
        </w:rPr>
        <w:t xml:space="preserve"> t</w:t>
      </w:r>
      <w:r w:rsidR="00262C56" w:rsidRPr="00BB191A">
        <w:rPr>
          <w:rFonts w:ascii="Times New Roman" w:hAnsi="Times New Roman" w:cs="Times New Roman"/>
        </w:rPr>
        <w:t xml:space="preserve">hey </w:t>
      </w:r>
      <w:proofErr w:type="gramStart"/>
      <w:r w:rsidR="00262C56" w:rsidRPr="00BB191A">
        <w:rPr>
          <w:rFonts w:ascii="Times New Roman" w:hAnsi="Times New Roman" w:cs="Times New Roman"/>
        </w:rPr>
        <w:t>were largely limited</w:t>
      </w:r>
      <w:proofErr w:type="gramEnd"/>
      <w:r w:rsidR="00262C56" w:rsidRPr="00BB191A">
        <w:rPr>
          <w:rFonts w:ascii="Times New Roman" w:hAnsi="Times New Roman" w:cs="Times New Roman"/>
        </w:rPr>
        <w:t xml:space="preserve"> by the</w:t>
      </w:r>
      <w:r w:rsidR="00AA311A" w:rsidRPr="00BB191A">
        <w:rPr>
          <w:rFonts w:ascii="Times New Roman" w:hAnsi="Times New Roman" w:cs="Times New Roman"/>
        </w:rPr>
        <w:t xml:space="preserve"> range of this intellectual power. A</w:t>
      </w:r>
      <w:r w:rsidR="00546038" w:rsidRPr="00BB191A">
        <w:rPr>
          <w:rFonts w:ascii="Times New Roman" w:hAnsi="Times New Roman" w:cs="Times New Roman"/>
        </w:rPr>
        <w:t>s this ability grew in scope</w:t>
      </w:r>
      <w:r w:rsidR="002B0D27">
        <w:rPr>
          <w:rFonts w:ascii="Times New Roman" w:hAnsi="Times New Roman" w:cs="Times New Roman"/>
        </w:rPr>
        <w:t xml:space="preserve"> </w:t>
      </w:r>
      <w:r w:rsidR="00546038" w:rsidRPr="00BB191A">
        <w:rPr>
          <w:rFonts w:ascii="Times New Roman" w:hAnsi="Times New Roman" w:cs="Times New Roman"/>
        </w:rPr>
        <w:t>man’</w:t>
      </w:r>
      <w:r w:rsidR="00AA311A" w:rsidRPr="00BB191A">
        <w:rPr>
          <w:rFonts w:ascii="Times New Roman" w:hAnsi="Times New Roman" w:cs="Times New Roman"/>
        </w:rPr>
        <w:t xml:space="preserve">s concerns bloomed outward onto the welfare of not just his cohorts but also to other less useful members of </w:t>
      </w:r>
      <w:r w:rsidR="00C827C9" w:rsidRPr="00BB191A">
        <w:rPr>
          <w:rFonts w:ascii="Times New Roman" w:hAnsi="Times New Roman" w:cs="Times New Roman"/>
        </w:rPr>
        <w:t xml:space="preserve">his </w:t>
      </w:r>
      <w:r w:rsidR="00AA311A" w:rsidRPr="00BB191A">
        <w:rPr>
          <w:rFonts w:ascii="Times New Roman" w:hAnsi="Times New Roman" w:cs="Times New Roman"/>
        </w:rPr>
        <w:t>society</w:t>
      </w:r>
      <w:r w:rsidR="00262C56" w:rsidRPr="00BB191A">
        <w:rPr>
          <w:rFonts w:ascii="Times New Roman" w:hAnsi="Times New Roman" w:cs="Times New Roman"/>
        </w:rPr>
        <w:t xml:space="preserve"> (e.g.  “</w:t>
      </w:r>
      <w:proofErr w:type="gramStart"/>
      <w:r w:rsidR="00262C56" w:rsidRPr="00BB191A">
        <w:rPr>
          <w:rFonts w:ascii="Times New Roman" w:hAnsi="Times New Roman" w:cs="Times New Roman"/>
        </w:rPr>
        <w:t>the</w:t>
      </w:r>
      <w:proofErr w:type="gramEnd"/>
      <w:r w:rsidR="00262C56" w:rsidRPr="00BB191A">
        <w:rPr>
          <w:rFonts w:ascii="Times New Roman" w:hAnsi="Times New Roman" w:cs="Times New Roman"/>
        </w:rPr>
        <w:t xml:space="preserve"> imbecile [and] the maimed”)</w:t>
      </w:r>
      <w:r w:rsidR="00AA311A" w:rsidRPr="00BB191A">
        <w:rPr>
          <w:rFonts w:ascii="Times New Roman" w:hAnsi="Times New Roman" w:cs="Times New Roman"/>
        </w:rPr>
        <w:t xml:space="preserve">. His ability to sympathize grew widely and abstractly, as today we find ourselves </w:t>
      </w:r>
      <w:r w:rsidR="00262C56" w:rsidRPr="00BB191A">
        <w:rPr>
          <w:rFonts w:ascii="Times New Roman" w:hAnsi="Times New Roman" w:cs="Times New Roman"/>
        </w:rPr>
        <w:t>able to exe</w:t>
      </w:r>
      <w:r w:rsidR="00D97839" w:rsidRPr="00BB191A">
        <w:rPr>
          <w:rFonts w:ascii="Times New Roman" w:hAnsi="Times New Roman" w:cs="Times New Roman"/>
        </w:rPr>
        <w:t>rt sympathy to</w:t>
      </w:r>
      <w:r w:rsidR="006C049E" w:rsidRPr="00BB191A">
        <w:rPr>
          <w:rFonts w:ascii="Times New Roman" w:hAnsi="Times New Roman" w:cs="Times New Roman"/>
        </w:rPr>
        <w:t>wards</w:t>
      </w:r>
      <w:r w:rsidR="00D97839" w:rsidRPr="00BB191A">
        <w:rPr>
          <w:rFonts w:ascii="Times New Roman" w:hAnsi="Times New Roman" w:cs="Times New Roman"/>
        </w:rPr>
        <w:t xml:space="preserve"> animals, and even plant life </w:t>
      </w:r>
      <w:r w:rsidR="00262C56" w:rsidRPr="00BB191A">
        <w:rPr>
          <w:rFonts w:ascii="Times New Roman" w:hAnsi="Times New Roman" w:cs="Times New Roman"/>
        </w:rPr>
        <w:t>(Decent of Man, CH 3).</w:t>
      </w:r>
      <w:r w:rsidR="00D97839" w:rsidRPr="00BB191A">
        <w:rPr>
          <w:rFonts w:ascii="Times New Roman" w:hAnsi="Times New Roman" w:cs="Times New Roman"/>
        </w:rPr>
        <w:t xml:space="preserve"> Christopher Stone</w:t>
      </w:r>
      <w:r w:rsidR="004D6095" w:rsidRPr="00BB191A">
        <w:rPr>
          <w:rFonts w:ascii="Times New Roman" w:hAnsi="Times New Roman" w:cs="Times New Roman"/>
        </w:rPr>
        <w:t>,</w:t>
      </w:r>
      <w:r w:rsidR="00D97839" w:rsidRPr="00BB191A">
        <w:rPr>
          <w:rFonts w:ascii="Times New Roman" w:hAnsi="Times New Roman" w:cs="Times New Roman"/>
        </w:rPr>
        <w:t xml:space="preserve"> in his work </w:t>
      </w:r>
      <w:r w:rsidR="00D97839" w:rsidRPr="00BB191A">
        <w:rPr>
          <w:rFonts w:ascii="Times New Roman" w:hAnsi="Times New Roman" w:cs="Times New Roman"/>
          <w:i/>
        </w:rPr>
        <w:t>Should Trees Have Standing?—Toward Legal Rights for Natural Objects</w:t>
      </w:r>
      <w:r w:rsidR="004D6095" w:rsidRPr="00BB191A">
        <w:rPr>
          <w:rFonts w:ascii="Times New Roman" w:hAnsi="Times New Roman" w:cs="Times New Roman"/>
          <w:i/>
        </w:rPr>
        <w:t>,</w:t>
      </w:r>
      <w:r w:rsidR="00D97839" w:rsidRPr="00BB191A">
        <w:rPr>
          <w:rFonts w:ascii="Times New Roman" w:hAnsi="Times New Roman" w:cs="Times New Roman"/>
        </w:rPr>
        <w:t xml:space="preserve"> ma</w:t>
      </w:r>
      <w:r w:rsidR="004D6095" w:rsidRPr="00BB191A">
        <w:rPr>
          <w:rFonts w:ascii="Times New Roman" w:hAnsi="Times New Roman" w:cs="Times New Roman"/>
        </w:rPr>
        <w:t>k</w:t>
      </w:r>
      <w:r w:rsidR="00D97839" w:rsidRPr="00BB191A">
        <w:rPr>
          <w:rFonts w:ascii="Times New Roman" w:hAnsi="Times New Roman" w:cs="Times New Roman"/>
        </w:rPr>
        <w:t>e</w:t>
      </w:r>
      <w:r w:rsidR="004D6095" w:rsidRPr="00BB191A">
        <w:rPr>
          <w:rFonts w:ascii="Times New Roman" w:hAnsi="Times New Roman" w:cs="Times New Roman"/>
        </w:rPr>
        <w:t>s</w:t>
      </w:r>
      <w:r w:rsidR="00B442BA" w:rsidRPr="00BB191A">
        <w:rPr>
          <w:rFonts w:ascii="Times New Roman" w:hAnsi="Times New Roman" w:cs="Times New Roman"/>
        </w:rPr>
        <w:t xml:space="preserve"> an interesting observation </w:t>
      </w:r>
      <w:r w:rsidR="00B668D7">
        <w:rPr>
          <w:rFonts w:ascii="Times New Roman" w:hAnsi="Times New Roman" w:cs="Times New Roman"/>
        </w:rPr>
        <w:t xml:space="preserve">in reviewing Darwin’s work. He shows us that the history of the law </w:t>
      </w:r>
      <w:r w:rsidR="004D6095" w:rsidRPr="00BB191A">
        <w:rPr>
          <w:rFonts w:ascii="Times New Roman" w:hAnsi="Times New Roman" w:cs="Times New Roman"/>
        </w:rPr>
        <w:t>seems to corroborate Darwin’s account of a dynamic and progressive human social-sympathetic behavior.</w:t>
      </w:r>
      <w:r w:rsidR="00D81A70" w:rsidRPr="00BB191A">
        <w:rPr>
          <w:rFonts w:ascii="Times New Roman" w:hAnsi="Times New Roman" w:cs="Times New Roman"/>
        </w:rPr>
        <w:t xml:space="preserve"> </w:t>
      </w:r>
    </w:p>
    <w:p w:rsidR="004D4355" w:rsidRDefault="00E166AD" w:rsidP="006C70BE">
      <w:pPr>
        <w:rPr>
          <w:rFonts w:ascii="Times New Roman" w:hAnsi="Times New Roman" w:cs="Times New Roman"/>
        </w:rPr>
      </w:pPr>
      <w:r w:rsidRPr="00BB191A">
        <w:rPr>
          <w:rFonts w:ascii="Times New Roman" w:hAnsi="Times New Roman" w:cs="Times New Roman"/>
        </w:rPr>
        <w:t>W</w:t>
      </w:r>
      <w:r w:rsidR="006C049E" w:rsidRPr="00BB191A">
        <w:rPr>
          <w:rFonts w:ascii="Times New Roman" w:hAnsi="Times New Roman" w:cs="Times New Roman"/>
        </w:rPr>
        <w:t>ithin the immediate social groups o</w:t>
      </w:r>
      <w:r w:rsidRPr="00BB191A">
        <w:rPr>
          <w:rFonts w:ascii="Times New Roman" w:hAnsi="Times New Roman" w:cs="Times New Roman"/>
        </w:rPr>
        <w:t>f early men,</w:t>
      </w:r>
      <w:r w:rsidR="006C049E" w:rsidRPr="00BB191A">
        <w:rPr>
          <w:rFonts w:ascii="Times New Roman" w:hAnsi="Times New Roman" w:cs="Times New Roman"/>
        </w:rPr>
        <w:t xml:space="preserve"> we have </w:t>
      </w:r>
      <w:r w:rsidR="00C827C9" w:rsidRPr="00BB191A">
        <w:rPr>
          <w:rFonts w:ascii="Times New Roman" w:hAnsi="Times New Roman" w:cs="Times New Roman"/>
        </w:rPr>
        <w:t xml:space="preserve">a </w:t>
      </w:r>
      <w:r w:rsidR="006C049E" w:rsidRPr="00BB191A">
        <w:rPr>
          <w:rFonts w:ascii="Times New Roman" w:hAnsi="Times New Roman" w:cs="Times New Roman"/>
        </w:rPr>
        <w:t xml:space="preserve">record of changing </w:t>
      </w:r>
      <w:r w:rsidRPr="00BB191A">
        <w:rPr>
          <w:rFonts w:ascii="Times New Roman" w:hAnsi="Times New Roman" w:cs="Times New Roman"/>
        </w:rPr>
        <w:t xml:space="preserve">social </w:t>
      </w:r>
      <w:r w:rsidR="006C049E" w:rsidRPr="00BB191A">
        <w:rPr>
          <w:rFonts w:ascii="Times New Roman" w:hAnsi="Times New Roman" w:cs="Times New Roman"/>
        </w:rPr>
        <w:t>relationships</w:t>
      </w:r>
      <w:r w:rsidR="00C827C9" w:rsidRPr="00BB191A">
        <w:rPr>
          <w:rFonts w:ascii="Times New Roman" w:hAnsi="Times New Roman" w:cs="Times New Roman"/>
        </w:rPr>
        <w:t xml:space="preserve"> among our familial actors as well as familial outsiders</w:t>
      </w:r>
      <w:r w:rsidRPr="00BB191A">
        <w:rPr>
          <w:rFonts w:ascii="Times New Roman" w:hAnsi="Times New Roman" w:cs="Times New Roman"/>
        </w:rPr>
        <w:t>. In the past many persons who today we recognize as worthy of individual rights</w:t>
      </w:r>
      <w:r w:rsidR="00C827C9" w:rsidRPr="00BB191A">
        <w:rPr>
          <w:rFonts w:ascii="Times New Roman" w:hAnsi="Times New Roman" w:cs="Times New Roman"/>
        </w:rPr>
        <w:t>, relatively speaking,</w:t>
      </w:r>
      <w:r w:rsidRPr="00BB191A">
        <w:rPr>
          <w:rFonts w:ascii="Times New Roman" w:hAnsi="Times New Roman" w:cs="Times New Roman"/>
        </w:rPr>
        <w:t xml:space="preserve"> had none. Women and children make up much of this historical record. </w:t>
      </w:r>
      <w:r w:rsidR="00837B32" w:rsidRPr="00BB191A">
        <w:rPr>
          <w:rFonts w:ascii="Times New Roman" w:hAnsi="Times New Roman" w:cs="Times New Roman"/>
        </w:rPr>
        <w:t xml:space="preserve">Early accounts of infanticide give a clearer picture of this. </w:t>
      </w:r>
      <w:r w:rsidR="001522EB" w:rsidRPr="00BB191A">
        <w:rPr>
          <w:rFonts w:ascii="Times New Roman" w:hAnsi="Times New Roman" w:cs="Times New Roman"/>
        </w:rPr>
        <w:t xml:space="preserve">Not much </w:t>
      </w:r>
      <w:proofErr w:type="gramStart"/>
      <w:r w:rsidR="001522EB" w:rsidRPr="00BB191A">
        <w:rPr>
          <w:rFonts w:ascii="Times New Roman" w:hAnsi="Times New Roman" w:cs="Times New Roman"/>
        </w:rPr>
        <w:t xml:space="preserve">is </w:t>
      </w:r>
      <w:r w:rsidR="00C827C9" w:rsidRPr="00BB191A">
        <w:rPr>
          <w:rFonts w:ascii="Times New Roman" w:hAnsi="Times New Roman" w:cs="Times New Roman"/>
        </w:rPr>
        <w:t>known</w:t>
      </w:r>
      <w:proofErr w:type="gramEnd"/>
      <w:r w:rsidR="00C827C9" w:rsidRPr="00BB191A">
        <w:rPr>
          <w:rFonts w:ascii="Times New Roman" w:hAnsi="Times New Roman" w:cs="Times New Roman"/>
        </w:rPr>
        <w:t xml:space="preserve"> about the </w:t>
      </w:r>
      <w:r w:rsidR="003D5C87">
        <w:rPr>
          <w:rFonts w:ascii="Times New Roman" w:hAnsi="Times New Roman" w:cs="Times New Roman"/>
        </w:rPr>
        <w:t>public</w:t>
      </w:r>
      <w:r w:rsidR="00BB191A" w:rsidRPr="00BB191A">
        <w:rPr>
          <w:rFonts w:ascii="Times New Roman" w:hAnsi="Times New Roman" w:cs="Times New Roman"/>
        </w:rPr>
        <w:t xml:space="preserve"> </w:t>
      </w:r>
      <w:r w:rsidR="00C827C9" w:rsidRPr="00BB191A">
        <w:rPr>
          <w:rFonts w:ascii="Times New Roman" w:hAnsi="Times New Roman" w:cs="Times New Roman"/>
        </w:rPr>
        <w:t>sentiments</w:t>
      </w:r>
      <w:r w:rsidR="00BB191A" w:rsidRPr="00BB191A">
        <w:rPr>
          <w:rFonts w:ascii="Times New Roman" w:hAnsi="Times New Roman" w:cs="Times New Roman"/>
        </w:rPr>
        <w:t xml:space="preserve"> surrounding </w:t>
      </w:r>
      <w:r w:rsidR="001522EB" w:rsidRPr="00BB191A">
        <w:rPr>
          <w:rFonts w:ascii="Times New Roman" w:hAnsi="Times New Roman" w:cs="Times New Roman"/>
        </w:rPr>
        <w:t xml:space="preserve">the earliest cases </w:t>
      </w:r>
      <w:r w:rsidR="00BB191A" w:rsidRPr="00BB191A">
        <w:rPr>
          <w:rFonts w:ascii="Times New Roman" w:hAnsi="Times New Roman" w:cs="Times New Roman"/>
        </w:rPr>
        <w:t xml:space="preserve">of infanticide, but </w:t>
      </w:r>
      <w:r w:rsidR="001522EB" w:rsidRPr="00BB191A">
        <w:rPr>
          <w:rFonts w:ascii="Times New Roman" w:hAnsi="Times New Roman" w:cs="Times New Roman"/>
        </w:rPr>
        <w:t>the archeological evidence</w:t>
      </w:r>
      <w:r w:rsidR="00BB191A" w:rsidRPr="00BB191A">
        <w:rPr>
          <w:rFonts w:ascii="Times New Roman" w:hAnsi="Times New Roman" w:cs="Times New Roman"/>
        </w:rPr>
        <w:t xml:space="preserve"> does suggest</w:t>
      </w:r>
      <w:r w:rsidR="001522EB" w:rsidRPr="00BB191A">
        <w:rPr>
          <w:rFonts w:ascii="Times New Roman" w:hAnsi="Times New Roman" w:cs="Times New Roman"/>
        </w:rPr>
        <w:t xml:space="preserve"> that it was</w:t>
      </w:r>
      <w:r w:rsidR="00BB191A" w:rsidRPr="00BB191A">
        <w:rPr>
          <w:rFonts w:ascii="Times New Roman" w:hAnsi="Times New Roman" w:cs="Times New Roman"/>
        </w:rPr>
        <w:t xml:space="preserve"> a</w:t>
      </w:r>
      <w:r w:rsidR="001522EB" w:rsidRPr="00BB191A">
        <w:rPr>
          <w:rFonts w:ascii="Times New Roman" w:hAnsi="Times New Roman" w:cs="Times New Roman"/>
        </w:rPr>
        <w:t xml:space="preserve"> “commonplace” practice among ancient cultures </w:t>
      </w:r>
      <w:r w:rsidR="00837B32" w:rsidRPr="00BB191A">
        <w:rPr>
          <w:rFonts w:ascii="Times New Roman" w:hAnsi="Times New Roman" w:cs="Times New Roman"/>
        </w:rPr>
        <w:t>(INFANTICIDE)</w:t>
      </w:r>
      <w:r w:rsidR="001522EB" w:rsidRPr="00BB191A">
        <w:rPr>
          <w:rFonts w:ascii="Times New Roman" w:hAnsi="Times New Roman" w:cs="Times New Roman"/>
        </w:rPr>
        <w:t>. The bulk of this evidence</w:t>
      </w:r>
      <w:r w:rsidR="00BB191A" w:rsidRPr="00BB191A">
        <w:rPr>
          <w:rFonts w:ascii="Times New Roman" w:hAnsi="Times New Roman" w:cs="Times New Roman"/>
        </w:rPr>
        <w:t>, however,</w:t>
      </w:r>
      <w:r w:rsidR="001522EB" w:rsidRPr="00BB191A">
        <w:rPr>
          <w:rFonts w:ascii="Times New Roman" w:hAnsi="Times New Roman" w:cs="Times New Roman"/>
        </w:rPr>
        <w:t xml:space="preserve"> hails from the records of ancient Greece and Rome, and within these societies, it seems that the practice </w:t>
      </w:r>
      <w:proofErr w:type="gramStart"/>
      <w:r w:rsidR="001522EB" w:rsidRPr="00BB191A">
        <w:rPr>
          <w:rFonts w:ascii="Times New Roman" w:hAnsi="Times New Roman" w:cs="Times New Roman"/>
        </w:rPr>
        <w:t>was legitimized</w:t>
      </w:r>
      <w:proofErr w:type="gramEnd"/>
      <w:r w:rsidR="001522EB" w:rsidRPr="00BB191A">
        <w:rPr>
          <w:rFonts w:ascii="Times New Roman" w:hAnsi="Times New Roman" w:cs="Times New Roman"/>
        </w:rPr>
        <w:t xml:space="preserve"> in a variety of</w:t>
      </w:r>
      <w:r w:rsidR="00837B32" w:rsidRPr="00BB191A">
        <w:rPr>
          <w:rFonts w:ascii="Times New Roman" w:hAnsi="Times New Roman" w:cs="Times New Roman"/>
        </w:rPr>
        <w:t xml:space="preserve"> </w:t>
      </w:r>
      <w:r w:rsidR="001522EB" w:rsidRPr="00BB191A">
        <w:rPr>
          <w:rFonts w:ascii="Times New Roman" w:hAnsi="Times New Roman" w:cs="Times New Roman"/>
        </w:rPr>
        <w:t>ways “ranging from population control to eugenics to illegitimacy.” Whether given legitimate reason or not it is clear that the practice of infanticide puts the desire to fulfill some mandate ahead of any con</w:t>
      </w:r>
      <w:r w:rsidR="00216F54" w:rsidRPr="00BB191A">
        <w:rPr>
          <w:rFonts w:ascii="Times New Roman" w:hAnsi="Times New Roman" w:cs="Times New Roman"/>
        </w:rPr>
        <w:t xml:space="preserve">ception of rights for the child. </w:t>
      </w:r>
      <w:r w:rsidR="002B0D27">
        <w:rPr>
          <w:rFonts w:ascii="Times New Roman" w:hAnsi="Times New Roman" w:cs="Times New Roman"/>
        </w:rPr>
        <w:t xml:space="preserve">The </w:t>
      </w:r>
      <w:proofErr w:type="spellStart"/>
      <w:r w:rsidR="002B0D27">
        <w:rPr>
          <w:rFonts w:ascii="Times New Roman" w:hAnsi="Times New Roman" w:cs="Times New Roman"/>
        </w:rPr>
        <w:t>child</w:t>
      </w:r>
      <w:r w:rsidR="004D4355">
        <w:rPr>
          <w:rFonts w:ascii="Times New Roman" w:hAnsi="Times New Roman" w:cs="Times New Roman"/>
        </w:rPr>
        <w:t>en</w:t>
      </w:r>
      <w:proofErr w:type="spellEnd"/>
      <w:r w:rsidR="002B0D27">
        <w:rPr>
          <w:rFonts w:ascii="Times New Roman" w:hAnsi="Times New Roman" w:cs="Times New Roman"/>
        </w:rPr>
        <w:t xml:space="preserve"> of antiquity </w:t>
      </w:r>
      <w:proofErr w:type="gramStart"/>
      <w:r w:rsidR="002B0D27">
        <w:rPr>
          <w:rFonts w:ascii="Times New Roman" w:hAnsi="Times New Roman" w:cs="Times New Roman"/>
        </w:rPr>
        <w:t>were regarded</w:t>
      </w:r>
      <w:proofErr w:type="gramEnd"/>
      <w:r w:rsidR="002B0D27">
        <w:rPr>
          <w:rFonts w:ascii="Times New Roman" w:hAnsi="Times New Roman" w:cs="Times New Roman"/>
        </w:rPr>
        <w:t xml:space="preserve"> more like extensions of a man’</w:t>
      </w:r>
      <w:r w:rsidR="004D4355">
        <w:rPr>
          <w:rFonts w:ascii="Times New Roman" w:hAnsi="Times New Roman" w:cs="Times New Roman"/>
        </w:rPr>
        <w:t xml:space="preserve">s property. </w:t>
      </w:r>
      <w:r w:rsidR="00676AA5" w:rsidRPr="00BB191A">
        <w:rPr>
          <w:rFonts w:ascii="Times New Roman" w:hAnsi="Times New Roman" w:cs="Times New Roman"/>
        </w:rPr>
        <w:t>Paternal figures in ancient Rome had far-reaching control of their families, and could choose to give their daughter away in marriage, give their son a wife, divorce their child, or even sell their child</w:t>
      </w:r>
      <w:r w:rsidR="004D4355">
        <w:rPr>
          <w:rFonts w:ascii="Times New Roman" w:hAnsi="Times New Roman" w:cs="Times New Roman"/>
        </w:rPr>
        <w:t xml:space="preserve"> (Stone [Maine])</w:t>
      </w:r>
      <w:r w:rsidR="00676AA5" w:rsidRPr="00BB191A">
        <w:rPr>
          <w:rFonts w:ascii="Times New Roman" w:hAnsi="Times New Roman" w:cs="Times New Roman"/>
        </w:rPr>
        <w:t xml:space="preserve">. </w:t>
      </w:r>
    </w:p>
    <w:p w:rsidR="00FD0B6C" w:rsidRPr="00BB191A" w:rsidRDefault="00BB191A" w:rsidP="006C70BE">
      <w:pPr>
        <w:rPr>
          <w:rFonts w:ascii="Times New Roman" w:hAnsi="Times New Roman" w:cs="Times New Roman"/>
        </w:rPr>
      </w:pPr>
      <w:r w:rsidRPr="00BB191A">
        <w:rPr>
          <w:rFonts w:ascii="Times New Roman" w:hAnsi="Times New Roman" w:cs="Times New Roman"/>
        </w:rPr>
        <w:t>Of course, t</w:t>
      </w:r>
      <w:r w:rsidR="00216F54" w:rsidRPr="00BB191A">
        <w:rPr>
          <w:rFonts w:ascii="Times New Roman" w:hAnsi="Times New Roman" w:cs="Times New Roman"/>
        </w:rPr>
        <w:t xml:space="preserve">he relationship we share </w:t>
      </w:r>
      <w:r w:rsidRPr="00BB191A">
        <w:rPr>
          <w:rFonts w:ascii="Times New Roman" w:hAnsi="Times New Roman" w:cs="Times New Roman"/>
        </w:rPr>
        <w:t>with young children has</w:t>
      </w:r>
      <w:r w:rsidR="00216F54" w:rsidRPr="00BB191A">
        <w:rPr>
          <w:rFonts w:ascii="Times New Roman" w:hAnsi="Times New Roman" w:cs="Times New Roman"/>
        </w:rPr>
        <w:t xml:space="preserve"> gone through much change</w:t>
      </w:r>
      <w:r w:rsidRPr="00BB191A">
        <w:rPr>
          <w:rFonts w:ascii="Times New Roman" w:hAnsi="Times New Roman" w:cs="Times New Roman"/>
        </w:rPr>
        <w:t xml:space="preserve"> since the days of ancient Rome</w:t>
      </w:r>
      <w:r w:rsidR="00FD0B6C" w:rsidRPr="00BB191A">
        <w:rPr>
          <w:rFonts w:ascii="Times New Roman" w:hAnsi="Times New Roman" w:cs="Times New Roman"/>
        </w:rPr>
        <w:t>. Our legal</w:t>
      </w:r>
      <w:r w:rsidR="00BB4A02" w:rsidRPr="00BB191A">
        <w:rPr>
          <w:rFonts w:ascii="Times New Roman" w:hAnsi="Times New Roman" w:cs="Times New Roman"/>
        </w:rPr>
        <w:t xml:space="preserve"> system</w:t>
      </w:r>
      <w:r w:rsidR="00FD0B6C" w:rsidRPr="00BB191A">
        <w:rPr>
          <w:rFonts w:ascii="Times New Roman" w:hAnsi="Times New Roman" w:cs="Times New Roman"/>
        </w:rPr>
        <w:t xml:space="preserve"> has made dedicated legal provisions to</w:t>
      </w:r>
      <w:r w:rsidR="00BB4A02" w:rsidRPr="00BB191A">
        <w:rPr>
          <w:rFonts w:ascii="Times New Roman" w:hAnsi="Times New Roman" w:cs="Times New Roman"/>
        </w:rPr>
        <w:t xml:space="preserve"> the cause of</w:t>
      </w:r>
      <w:r w:rsidR="00FD0B6C" w:rsidRPr="00BB191A">
        <w:rPr>
          <w:rFonts w:ascii="Times New Roman" w:hAnsi="Times New Roman" w:cs="Times New Roman"/>
        </w:rPr>
        <w:t xml:space="preserve"> protect</w:t>
      </w:r>
      <w:r w:rsidR="00BB4A02" w:rsidRPr="00BB191A">
        <w:rPr>
          <w:rFonts w:ascii="Times New Roman" w:hAnsi="Times New Roman" w:cs="Times New Roman"/>
        </w:rPr>
        <w:t>ing</w:t>
      </w:r>
      <w:r w:rsidR="00FD0B6C" w:rsidRPr="00BB191A">
        <w:rPr>
          <w:rFonts w:ascii="Times New Roman" w:hAnsi="Times New Roman" w:cs="Times New Roman"/>
        </w:rPr>
        <w:t xml:space="preserve"> young persons. Consider the </w:t>
      </w:r>
      <w:r w:rsidR="00BB4A02" w:rsidRPr="00BB191A">
        <w:rPr>
          <w:rFonts w:ascii="Times New Roman" w:hAnsi="Times New Roman" w:cs="Times New Roman"/>
        </w:rPr>
        <w:t xml:space="preserve">formation of the </w:t>
      </w:r>
      <w:r w:rsidR="00FD0B6C" w:rsidRPr="00BB191A">
        <w:rPr>
          <w:rFonts w:ascii="Times New Roman" w:hAnsi="Times New Roman" w:cs="Times New Roman"/>
        </w:rPr>
        <w:t>Department of Health and Human Services, also known as the “Children’s Bureau”</w:t>
      </w:r>
      <w:r w:rsidR="00BB4A02" w:rsidRPr="00BB191A">
        <w:rPr>
          <w:rFonts w:ascii="Times New Roman" w:hAnsi="Times New Roman" w:cs="Times New Roman"/>
        </w:rPr>
        <w:t xml:space="preserve"> in 1912 </w:t>
      </w:r>
      <w:r w:rsidR="00FD0B6C" w:rsidRPr="00BB191A">
        <w:rPr>
          <w:rFonts w:ascii="Times New Roman" w:hAnsi="Times New Roman" w:cs="Times New Roman"/>
        </w:rPr>
        <w:t xml:space="preserve">(Cornell #1). </w:t>
      </w:r>
      <w:proofErr w:type="gramStart"/>
      <w:r w:rsidR="00FD0B6C" w:rsidRPr="00BB191A">
        <w:rPr>
          <w:rFonts w:ascii="Times New Roman" w:hAnsi="Times New Roman" w:cs="Times New Roman"/>
        </w:rPr>
        <w:t>Also</w:t>
      </w:r>
      <w:proofErr w:type="gramEnd"/>
      <w:r w:rsidR="00FD0B6C" w:rsidRPr="00BB191A">
        <w:rPr>
          <w:rFonts w:ascii="Times New Roman" w:hAnsi="Times New Roman" w:cs="Times New Roman"/>
        </w:rPr>
        <w:t xml:space="preserve"> note Title 42, U.S. Code Chapter 67, detailing the laws surrounding child abuse, prevention, and the reform of adoption procedure (Cornell #2)</w:t>
      </w:r>
      <w:r w:rsidR="00BB4A02" w:rsidRPr="00BB191A">
        <w:rPr>
          <w:rFonts w:ascii="Times New Roman" w:hAnsi="Times New Roman" w:cs="Times New Roman"/>
        </w:rPr>
        <w:t>. Stone notes that each “successive extension of rights to some new entity has been, theretofore, a bit unthinkable.” Despite pushb</w:t>
      </w:r>
      <w:r w:rsidR="00DF6F27">
        <w:rPr>
          <w:rFonts w:ascii="Times New Roman" w:hAnsi="Times New Roman" w:cs="Times New Roman"/>
        </w:rPr>
        <w:t>ack from what some</w:t>
      </w:r>
      <w:r w:rsidR="00BB4A02" w:rsidRPr="00BB191A">
        <w:rPr>
          <w:rFonts w:ascii="Times New Roman" w:hAnsi="Times New Roman" w:cs="Times New Roman"/>
        </w:rPr>
        <w:t xml:space="preserve"> would consider “unthinkable” history has shown that under certain circums</w:t>
      </w:r>
      <w:r w:rsidR="00DF6F27">
        <w:rPr>
          <w:rFonts w:ascii="Times New Roman" w:hAnsi="Times New Roman" w:cs="Times New Roman"/>
        </w:rPr>
        <w:t xml:space="preserve">tances we are capable of evolving on what and whom we view as worthy of </w:t>
      </w:r>
      <w:r w:rsidR="00AD1136">
        <w:rPr>
          <w:rFonts w:ascii="Times New Roman" w:hAnsi="Times New Roman" w:cs="Times New Roman"/>
        </w:rPr>
        <w:t xml:space="preserve">protection, </w:t>
      </w:r>
      <w:r w:rsidR="00DF6F27">
        <w:rPr>
          <w:rFonts w:ascii="Times New Roman" w:hAnsi="Times New Roman" w:cs="Times New Roman"/>
        </w:rPr>
        <w:t>rights and indeed</w:t>
      </w:r>
      <w:r w:rsidR="00AD1136">
        <w:rPr>
          <w:rFonts w:ascii="Times New Roman" w:hAnsi="Times New Roman" w:cs="Times New Roman"/>
        </w:rPr>
        <w:t>,</w:t>
      </w:r>
      <w:r w:rsidR="00DF6F27">
        <w:rPr>
          <w:rFonts w:ascii="Times New Roman" w:hAnsi="Times New Roman" w:cs="Times New Roman"/>
        </w:rPr>
        <w:t xml:space="preserve"> who is worthy of being called a person</w:t>
      </w:r>
      <w:r w:rsidR="00BB4A02" w:rsidRPr="00BB191A">
        <w:rPr>
          <w:rFonts w:ascii="Times New Roman" w:hAnsi="Times New Roman" w:cs="Times New Roman"/>
        </w:rPr>
        <w:t xml:space="preserve">. </w:t>
      </w:r>
    </w:p>
    <w:p w:rsidR="00C827C9" w:rsidRPr="00BB191A" w:rsidRDefault="00C827C9" w:rsidP="006C70BE">
      <w:pPr>
        <w:rPr>
          <w:rFonts w:ascii="Times New Roman" w:hAnsi="Times New Roman" w:cs="Times New Roman"/>
        </w:rPr>
      </w:pPr>
    </w:p>
    <w:p w:rsidR="00C827C9" w:rsidRPr="00BB191A" w:rsidRDefault="00C827C9" w:rsidP="006C70BE">
      <w:pPr>
        <w:rPr>
          <w:rFonts w:ascii="Times New Roman" w:hAnsi="Times New Roman" w:cs="Times New Roman"/>
        </w:rPr>
      </w:pPr>
    </w:p>
    <w:p w:rsidR="00DF6F27" w:rsidRDefault="00257B75">
      <w:pPr>
        <w:rPr>
          <w:rFonts w:ascii="Times New Roman" w:hAnsi="Times New Roman" w:cs="Times New Roman"/>
        </w:rPr>
      </w:pPr>
      <w:r w:rsidRPr="00BB191A">
        <w:rPr>
          <w:rFonts w:ascii="Times New Roman" w:hAnsi="Times New Roman" w:cs="Times New Roman"/>
        </w:rPr>
        <w:lastRenderedPageBreak/>
        <w:t>We find a powerful example of this within the</w:t>
      </w:r>
      <w:r w:rsidR="009826C9" w:rsidRPr="00BB191A">
        <w:rPr>
          <w:rFonts w:ascii="Times New Roman" w:hAnsi="Times New Roman" w:cs="Times New Roman"/>
        </w:rPr>
        <w:t xml:space="preserve"> </w:t>
      </w:r>
      <w:r w:rsidRPr="00BB191A">
        <w:rPr>
          <w:rFonts w:ascii="Times New Roman" w:hAnsi="Times New Roman" w:cs="Times New Roman"/>
        </w:rPr>
        <w:t xml:space="preserve">animal rights movement, which has seen much </w:t>
      </w:r>
      <w:r w:rsidR="004D5251" w:rsidRPr="00BB191A">
        <w:rPr>
          <w:rFonts w:ascii="Times New Roman" w:hAnsi="Times New Roman" w:cs="Times New Roman"/>
        </w:rPr>
        <w:t>development in recent history</w:t>
      </w:r>
      <w:r w:rsidRPr="00BB191A">
        <w:rPr>
          <w:rFonts w:ascii="Times New Roman" w:hAnsi="Times New Roman" w:cs="Times New Roman"/>
        </w:rPr>
        <w:t xml:space="preserve">. As early as 1641, colonial America </w:t>
      </w:r>
      <w:r w:rsidR="004D5251" w:rsidRPr="00BB191A">
        <w:rPr>
          <w:rFonts w:ascii="Times New Roman" w:hAnsi="Times New Roman" w:cs="Times New Roman"/>
        </w:rPr>
        <w:t>bega</w:t>
      </w:r>
      <w:r w:rsidR="00BB191A" w:rsidRPr="00BB191A">
        <w:rPr>
          <w:rFonts w:ascii="Times New Roman" w:hAnsi="Times New Roman" w:cs="Times New Roman"/>
        </w:rPr>
        <w:t>n enacting legal code preventing</w:t>
      </w:r>
      <w:r w:rsidR="004D5251" w:rsidRPr="00BB191A">
        <w:rPr>
          <w:rFonts w:ascii="Times New Roman" w:hAnsi="Times New Roman" w:cs="Times New Roman"/>
        </w:rPr>
        <w:t xml:space="preserve"> “</w:t>
      </w:r>
      <w:proofErr w:type="spellStart"/>
      <w:r w:rsidR="004D5251" w:rsidRPr="00BB191A">
        <w:rPr>
          <w:rFonts w:ascii="Times New Roman" w:hAnsi="Times New Roman" w:cs="Times New Roman"/>
        </w:rPr>
        <w:t>tirrany</w:t>
      </w:r>
      <w:proofErr w:type="spellEnd"/>
      <w:r w:rsidR="004D5251" w:rsidRPr="00BB191A">
        <w:rPr>
          <w:rFonts w:ascii="Times New Roman" w:hAnsi="Times New Roman" w:cs="Times New Roman"/>
        </w:rPr>
        <w:t xml:space="preserve"> or </w:t>
      </w:r>
      <w:proofErr w:type="spellStart"/>
      <w:r w:rsidR="004D5251" w:rsidRPr="00BB191A">
        <w:rPr>
          <w:rFonts w:ascii="Times New Roman" w:hAnsi="Times New Roman" w:cs="Times New Roman"/>
        </w:rPr>
        <w:t>crueltie</w:t>
      </w:r>
      <w:proofErr w:type="spellEnd"/>
      <w:r w:rsidR="004D5251" w:rsidRPr="00BB191A">
        <w:rPr>
          <w:rFonts w:ascii="Times New Roman" w:hAnsi="Times New Roman" w:cs="Times New Roman"/>
        </w:rPr>
        <w:t>” towards animals kept for “man’s use” (Animal Protection). Prevention of cruelty to animals was of particular importance to the humanist activists of the 19</w:t>
      </w:r>
      <w:r w:rsidR="004D5251" w:rsidRPr="00BB191A">
        <w:rPr>
          <w:rFonts w:ascii="Times New Roman" w:hAnsi="Times New Roman" w:cs="Times New Roman"/>
          <w:vertAlign w:val="superscript"/>
        </w:rPr>
        <w:t>th</w:t>
      </w:r>
      <w:r w:rsidR="004D5251" w:rsidRPr="00BB191A">
        <w:rPr>
          <w:rFonts w:ascii="Times New Roman" w:hAnsi="Times New Roman" w:cs="Times New Roman"/>
        </w:rPr>
        <w:t xml:space="preserve"> Century England, who </w:t>
      </w:r>
      <w:r w:rsidR="00D63ADE" w:rsidRPr="00BB191A">
        <w:rPr>
          <w:rFonts w:ascii="Times New Roman" w:hAnsi="Times New Roman" w:cs="Times New Roman"/>
        </w:rPr>
        <w:t>campaigned for protection to animal</w:t>
      </w:r>
      <w:r w:rsidR="00CF21E9">
        <w:rPr>
          <w:rFonts w:ascii="Times New Roman" w:hAnsi="Times New Roman" w:cs="Times New Roman"/>
        </w:rPr>
        <w:t>s</w:t>
      </w:r>
      <w:r w:rsidR="00D63ADE" w:rsidRPr="00BB191A">
        <w:rPr>
          <w:rFonts w:ascii="Times New Roman" w:hAnsi="Times New Roman" w:cs="Times New Roman"/>
        </w:rPr>
        <w:t xml:space="preserve"> from cruelty </w:t>
      </w:r>
      <w:r w:rsidR="004D5251" w:rsidRPr="00BB191A">
        <w:rPr>
          <w:rFonts w:ascii="Times New Roman" w:hAnsi="Times New Roman" w:cs="Times New Roman"/>
        </w:rPr>
        <w:t>as well as</w:t>
      </w:r>
      <w:r w:rsidR="00D63ADE" w:rsidRPr="00BB191A">
        <w:rPr>
          <w:rFonts w:ascii="Times New Roman" w:hAnsi="Times New Roman" w:cs="Times New Roman"/>
        </w:rPr>
        <w:t xml:space="preserve"> for</w:t>
      </w:r>
      <w:r w:rsidR="00CF21E9">
        <w:rPr>
          <w:rFonts w:ascii="Times New Roman" w:hAnsi="Times New Roman" w:cs="Times New Roman"/>
        </w:rPr>
        <w:t xml:space="preserve"> a number of</w:t>
      </w:r>
      <w:r w:rsidR="004D5251" w:rsidRPr="00BB191A">
        <w:rPr>
          <w:rFonts w:ascii="Times New Roman" w:hAnsi="Times New Roman" w:cs="Times New Roman"/>
        </w:rPr>
        <w:t xml:space="preserve"> human rights proposals of the time including anti-slavery and woman</w:t>
      </w:r>
      <w:r w:rsidR="00CF21E9">
        <w:rPr>
          <w:rFonts w:ascii="Times New Roman" w:hAnsi="Times New Roman" w:cs="Times New Roman"/>
        </w:rPr>
        <w:t xml:space="preserve">’s suffrage (movement </w:t>
      </w:r>
      <w:r w:rsidR="004D5251" w:rsidRPr="00BB191A">
        <w:rPr>
          <w:rFonts w:ascii="Times New Roman" w:hAnsi="Times New Roman" w:cs="Times New Roman"/>
        </w:rPr>
        <w:t>animal).</w:t>
      </w:r>
      <w:r w:rsidR="00D63ADE" w:rsidRPr="00BB191A">
        <w:rPr>
          <w:rFonts w:ascii="Times New Roman" w:hAnsi="Times New Roman" w:cs="Times New Roman"/>
        </w:rPr>
        <w:t xml:space="preserve"> Our</w:t>
      </w:r>
      <w:r w:rsidR="00DF6F27">
        <w:rPr>
          <w:rFonts w:ascii="Times New Roman" w:hAnsi="Times New Roman" w:cs="Times New Roman"/>
        </w:rPr>
        <w:t xml:space="preserve"> early </w:t>
      </w:r>
      <w:r w:rsidR="00D63ADE" w:rsidRPr="00BB191A">
        <w:rPr>
          <w:rFonts w:ascii="Times New Roman" w:hAnsi="Times New Roman" w:cs="Times New Roman"/>
        </w:rPr>
        <w:t xml:space="preserve">human predecessors likely could not have conceived of a future where whole </w:t>
      </w:r>
      <w:r w:rsidR="00DF6F27">
        <w:rPr>
          <w:rFonts w:ascii="Times New Roman" w:hAnsi="Times New Roman" w:cs="Times New Roman"/>
        </w:rPr>
        <w:t xml:space="preserve">government institutions </w:t>
      </w:r>
      <w:proofErr w:type="gramStart"/>
      <w:r w:rsidR="00DF6F27">
        <w:rPr>
          <w:rFonts w:ascii="Times New Roman" w:hAnsi="Times New Roman" w:cs="Times New Roman"/>
        </w:rPr>
        <w:t>are</w:t>
      </w:r>
      <w:r w:rsidR="00D63ADE" w:rsidRPr="00BB191A">
        <w:rPr>
          <w:rFonts w:ascii="Times New Roman" w:hAnsi="Times New Roman" w:cs="Times New Roman"/>
        </w:rPr>
        <w:t xml:space="preserve"> dedicated</w:t>
      </w:r>
      <w:proofErr w:type="gramEnd"/>
      <w:r w:rsidR="00D63ADE" w:rsidRPr="00BB191A">
        <w:rPr>
          <w:rFonts w:ascii="Times New Roman" w:hAnsi="Times New Roman" w:cs="Times New Roman"/>
        </w:rPr>
        <w:t xml:space="preserve"> to the protection of animals and yet our own U.S. government has several in place to do just this. The U.S. Fish &amp; Wildlife Service, the National Park Service, and the Environmental Protection Agency are just some out of large list of agencies burdened with some duty to</w:t>
      </w:r>
      <w:r w:rsidR="00DF6F27">
        <w:rPr>
          <w:rFonts w:ascii="Times New Roman" w:hAnsi="Times New Roman" w:cs="Times New Roman"/>
        </w:rPr>
        <w:t xml:space="preserve"> the</w:t>
      </w:r>
      <w:r w:rsidR="00D63ADE" w:rsidRPr="00BB191A">
        <w:rPr>
          <w:rFonts w:ascii="Times New Roman" w:hAnsi="Times New Roman" w:cs="Times New Roman"/>
        </w:rPr>
        <w:t xml:space="preserve"> well-being of animals and the environment.</w:t>
      </w:r>
      <w:r w:rsidR="00DF6F27">
        <w:rPr>
          <w:rFonts w:ascii="Times New Roman" w:hAnsi="Times New Roman" w:cs="Times New Roman"/>
        </w:rPr>
        <w:t xml:space="preserve"> </w:t>
      </w:r>
    </w:p>
    <w:p w:rsidR="00837B32" w:rsidRDefault="00837B32">
      <w:pPr>
        <w:rPr>
          <w:rFonts w:ascii="Times New Roman" w:hAnsi="Times New Roman" w:cs="Times New Roman"/>
          <w:sz w:val="24"/>
          <w:szCs w:val="24"/>
        </w:rPr>
      </w:pPr>
      <w:bookmarkStart w:id="0" w:name="_GoBack"/>
      <w:bookmarkEnd w:id="0"/>
    </w:p>
    <w:p w:rsidR="00837B32" w:rsidRDefault="00837B32">
      <w:pPr>
        <w:rPr>
          <w:rFonts w:ascii="Times New Roman" w:hAnsi="Times New Roman" w:cs="Times New Roman"/>
          <w:sz w:val="24"/>
          <w:szCs w:val="24"/>
        </w:rPr>
      </w:pPr>
    </w:p>
    <w:p w:rsidR="00837B32" w:rsidRDefault="00837B32">
      <w:pPr>
        <w:rPr>
          <w:rFonts w:ascii="Times New Roman" w:hAnsi="Times New Roman" w:cs="Times New Roman"/>
          <w:sz w:val="24"/>
          <w:szCs w:val="24"/>
        </w:rPr>
      </w:pPr>
    </w:p>
    <w:p w:rsidR="00837B32" w:rsidRDefault="00837B32">
      <w:pPr>
        <w:rPr>
          <w:rFonts w:ascii="Times New Roman" w:hAnsi="Times New Roman" w:cs="Times New Roman"/>
          <w:sz w:val="24"/>
          <w:szCs w:val="24"/>
        </w:rPr>
      </w:pPr>
    </w:p>
    <w:p w:rsidR="00837B32" w:rsidRDefault="00837B32">
      <w:pPr>
        <w:rPr>
          <w:rFonts w:ascii="Times New Roman" w:hAnsi="Times New Roman" w:cs="Times New Roman"/>
          <w:sz w:val="24"/>
          <w:szCs w:val="24"/>
        </w:rPr>
      </w:pPr>
    </w:p>
    <w:p w:rsidR="00837B32" w:rsidRDefault="00837B32">
      <w:pPr>
        <w:rPr>
          <w:rFonts w:ascii="Times New Roman" w:hAnsi="Times New Roman" w:cs="Times New Roman"/>
          <w:sz w:val="24"/>
          <w:szCs w:val="24"/>
        </w:rPr>
      </w:pPr>
    </w:p>
    <w:p w:rsidR="00837B32" w:rsidRDefault="00837B32">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D63ADE" w:rsidRDefault="00D63ADE">
      <w:pPr>
        <w:rPr>
          <w:rFonts w:ascii="Times New Roman" w:hAnsi="Times New Roman" w:cs="Times New Roman"/>
          <w:sz w:val="24"/>
          <w:szCs w:val="24"/>
        </w:rPr>
      </w:pPr>
    </w:p>
    <w:p w:rsidR="00837B32" w:rsidRDefault="00837B32">
      <w:pPr>
        <w:rPr>
          <w:rFonts w:ascii="Times New Roman" w:hAnsi="Times New Roman" w:cs="Times New Roman"/>
          <w:sz w:val="24"/>
          <w:szCs w:val="24"/>
        </w:rPr>
      </w:pPr>
    </w:p>
    <w:p w:rsidR="00837B32" w:rsidRDefault="00837B32">
      <w:pPr>
        <w:rPr>
          <w:rFonts w:ascii="Times New Roman" w:hAnsi="Times New Roman" w:cs="Times New Roman"/>
          <w:sz w:val="24"/>
          <w:szCs w:val="24"/>
        </w:rPr>
      </w:pPr>
    </w:p>
    <w:p w:rsidR="00837B32" w:rsidRDefault="00837B32">
      <w:pPr>
        <w:rPr>
          <w:rFonts w:ascii="Times New Roman" w:hAnsi="Times New Roman" w:cs="Times New Roman"/>
          <w:sz w:val="24"/>
          <w:szCs w:val="24"/>
        </w:rPr>
      </w:pPr>
      <w:r>
        <w:rPr>
          <w:rFonts w:ascii="Times New Roman" w:hAnsi="Times New Roman" w:cs="Times New Roman"/>
          <w:sz w:val="24"/>
          <w:szCs w:val="24"/>
        </w:rPr>
        <w:t>Works cited:</w:t>
      </w:r>
    </w:p>
    <w:p w:rsidR="004D5251" w:rsidRDefault="00553971">
      <w:pPr>
        <w:rPr>
          <w:rFonts w:ascii="Times New Roman" w:hAnsi="Times New Roman" w:cs="Times New Roman"/>
          <w:sz w:val="24"/>
          <w:szCs w:val="24"/>
        </w:rPr>
      </w:pPr>
      <w:hyperlink r:id="rId4" w:history="1">
        <w:r w:rsidR="004D5251" w:rsidRPr="00B24A32">
          <w:rPr>
            <w:rStyle w:val="Hyperlink"/>
            <w:rFonts w:ascii="Times New Roman" w:hAnsi="Times New Roman" w:cs="Times New Roman"/>
            <w:sz w:val="24"/>
            <w:szCs w:val="24"/>
          </w:rPr>
          <w:t>http://www.sonoma.edu/users/w/wallsd/animal-rights-movement.shtml</w:t>
        </w:r>
      </w:hyperlink>
      <w:r w:rsidR="004D5251">
        <w:rPr>
          <w:rFonts w:ascii="Times New Roman" w:hAnsi="Times New Roman" w:cs="Times New Roman"/>
          <w:sz w:val="24"/>
          <w:szCs w:val="24"/>
        </w:rPr>
        <w:t xml:space="preserve"> (movement animal)</w:t>
      </w:r>
    </w:p>
    <w:p w:rsidR="004D5251" w:rsidRDefault="004D5251">
      <w:pPr>
        <w:rPr>
          <w:rFonts w:ascii="Times New Roman" w:hAnsi="Times New Roman" w:cs="Times New Roman"/>
          <w:sz w:val="24"/>
          <w:szCs w:val="24"/>
        </w:rPr>
      </w:pPr>
    </w:p>
    <w:p w:rsidR="004D5251" w:rsidRDefault="00553971">
      <w:pPr>
        <w:rPr>
          <w:rFonts w:ascii="Times New Roman" w:hAnsi="Times New Roman" w:cs="Times New Roman"/>
          <w:sz w:val="24"/>
          <w:szCs w:val="24"/>
        </w:rPr>
      </w:pPr>
      <w:hyperlink r:id="rId5" w:history="1">
        <w:r w:rsidR="004D5251" w:rsidRPr="00B24A32">
          <w:rPr>
            <w:rStyle w:val="Hyperlink"/>
            <w:rFonts w:ascii="Times New Roman" w:hAnsi="Times New Roman" w:cs="Times New Roman"/>
            <w:sz w:val="24"/>
            <w:szCs w:val="24"/>
          </w:rPr>
          <w:t>http://tah.oah.org/november-2015/the-history-of-animal-protection-in-the-united-states/</w:t>
        </w:r>
      </w:hyperlink>
      <w:r w:rsidR="004D5251">
        <w:rPr>
          <w:rFonts w:ascii="Times New Roman" w:hAnsi="Times New Roman" w:cs="Times New Roman"/>
          <w:sz w:val="24"/>
          <w:szCs w:val="24"/>
        </w:rPr>
        <w:t xml:space="preserve"> (Animal Protection)</w:t>
      </w:r>
    </w:p>
    <w:p w:rsidR="00257B75" w:rsidRDefault="00553971">
      <w:pPr>
        <w:rPr>
          <w:rFonts w:ascii="Times New Roman" w:hAnsi="Times New Roman" w:cs="Times New Roman"/>
          <w:sz w:val="24"/>
          <w:szCs w:val="24"/>
        </w:rPr>
      </w:pPr>
      <w:hyperlink r:id="rId6" w:history="1">
        <w:r w:rsidR="00257B75" w:rsidRPr="00B24A32">
          <w:rPr>
            <w:rStyle w:val="Hyperlink"/>
            <w:rFonts w:ascii="Times New Roman" w:hAnsi="Times New Roman" w:cs="Times New Roman"/>
            <w:sz w:val="24"/>
            <w:szCs w:val="24"/>
          </w:rPr>
          <w:t>http://darwin-online.org.uk/content/frameset?itemID=F937.1&amp;viewtype=text&amp;pageseq=1</w:t>
        </w:r>
      </w:hyperlink>
      <w:r w:rsidR="00257B75">
        <w:rPr>
          <w:rFonts w:ascii="Times New Roman" w:hAnsi="Times New Roman" w:cs="Times New Roman"/>
          <w:sz w:val="24"/>
          <w:szCs w:val="24"/>
        </w:rPr>
        <w:t xml:space="preserve"> (Darwin)</w:t>
      </w:r>
    </w:p>
    <w:p w:rsidR="00837B32" w:rsidRDefault="00837B32">
      <w:pPr>
        <w:rPr>
          <w:rFonts w:ascii="Times New Roman" w:hAnsi="Times New Roman" w:cs="Times New Roman"/>
          <w:sz w:val="24"/>
          <w:szCs w:val="24"/>
        </w:rPr>
      </w:pPr>
    </w:p>
    <w:p w:rsidR="00837B32" w:rsidRDefault="00553971">
      <w:pPr>
        <w:rPr>
          <w:rFonts w:ascii="Times New Roman" w:hAnsi="Times New Roman" w:cs="Times New Roman"/>
          <w:sz w:val="24"/>
          <w:szCs w:val="24"/>
        </w:rPr>
      </w:pPr>
      <w:hyperlink r:id="rId7" w:anchor="v=onepage&amp;q=history%20of%20infanticide&amp;f=false" w:history="1">
        <w:r w:rsidR="00837B32" w:rsidRPr="00B24A32">
          <w:rPr>
            <w:rStyle w:val="Hyperlink"/>
            <w:rFonts w:ascii="Times New Roman" w:hAnsi="Times New Roman" w:cs="Times New Roman"/>
            <w:sz w:val="24"/>
            <w:szCs w:val="24"/>
          </w:rPr>
          <w:t>https://books.google.com/books?hl=en&amp;lr=&amp;id=i4XqOuxjzvIC&amp;oi=fnd&amp;pg=PA3&amp;dq=history+of+infanticide&amp;ots=AHG5nOKEfv&amp;sig=aqDpy0VEb4V18hO7y9cuvgFTQ40#v=onepage&amp;q=history%20of%20infanticide&amp;f=false</w:t>
        </w:r>
      </w:hyperlink>
      <w:r w:rsidR="00837B32">
        <w:rPr>
          <w:rFonts w:ascii="Times New Roman" w:hAnsi="Times New Roman" w:cs="Times New Roman"/>
          <w:sz w:val="24"/>
          <w:szCs w:val="24"/>
        </w:rPr>
        <w:t xml:space="preserve">   (INFANTICIDE)</w:t>
      </w:r>
    </w:p>
    <w:p w:rsidR="00FD0B6C" w:rsidRDefault="00FD0B6C">
      <w:pPr>
        <w:rPr>
          <w:rFonts w:ascii="Times New Roman" w:hAnsi="Times New Roman" w:cs="Times New Roman"/>
          <w:sz w:val="24"/>
          <w:szCs w:val="24"/>
        </w:rPr>
      </w:pPr>
    </w:p>
    <w:p w:rsidR="00FD0B6C" w:rsidRDefault="00553971">
      <w:pPr>
        <w:rPr>
          <w:rFonts w:ascii="Times New Roman" w:hAnsi="Times New Roman" w:cs="Times New Roman"/>
          <w:sz w:val="24"/>
          <w:szCs w:val="24"/>
        </w:rPr>
      </w:pPr>
      <w:hyperlink r:id="rId8" w:history="1">
        <w:r w:rsidR="00FD0B6C" w:rsidRPr="00B24A32">
          <w:rPr>
            <w:rStyle w:val="Hyperlink"/>
            <w:rFonts w:ascii="Times New Roman" w:hAnsi="Times New Roman" w:cs="Times New Roman"/>
            <w:sz w:val="24"/>
            <w:szCs w:val="24"/>
          </w:rPr>
          <w:t>https://www.law.cornell.edu/uscode/text/42/191</w:t>
        </w:r>
      </w:hyperlink>
      <w:r w:rsidR="00FD0B6C">
        <w:rPr>
          <w:rFonts w:ascii="Times New Roman" w:hAnsi="Times New Roman" w:cs="Times New Roman"/>
          <w:sz w:val="24"/>
          <w:szCs w:val="24"/>
        </w:rPr>
        <w:t xml:space="preserve"> (Cornell #1)</w:t>
      </w:r>
    </w:p>
    <w:p w:rsidR="00FD0B6C" w:rsidRDefault="00FD0B6C">
      <w:pPr>
        <w:rPr>
          <w:rFonts w:ascii="Times New Roman" w:hAnsi="Times New Roman" w:cs="Times New Roman"/>
          <w:sz w:val="24"/>
          <w:szCs w:val="24"/>
        </w:rPr>
      </w:pPr>
    </w:p>
    <w:p w:rsidR="00FD0B6C" w:rsidRPr="00303F3F" w:rsidRDefault="00553971">
      <w:pPr>
        <w:rPr>
          <w:rFonts w:ascii="Times New Roman" w:hAnsi="Times New Roman" w:cs="Times New Roman"/>
          <w:sz w:val="24"/>
          <w:szCs w:val="24"/>
        </w:rPr>
      </w:pPr>
      <w:hyperlink r:id="rId9" w:history="1">
        <w:r w:rsidR="00FD0B6C" w:rsidRPr="00B24A32">
          <w:rPr>
            <w:rStyle w:val="Hyperlink"/>
            <w:rFonts w:ascii="Times New Roman" w:hAnsi="Times New Roman" w:cs="Times New Roman"/>
            <w:sz w:val="24"/>
            <w:szCs w:val="24"/>
          </w:rPr>
          <w:t>https://www.law.cornell.edu/uscode/text/42/chapter-67</w:t>
        </w:r>
      </w:hyperlink>
      <w:r w:rsidR="00FD0B6C">
        <w:rPr>
          <w:rFonts w:ascii="Times New Roman" w:hAnsi="Times New Roman" w:cs="Times New Roman"/>
          <w:sz w:val="24"/>
          <w:szCs w:val="24"/>
        </w:rPr>
        <w:t xml:space="preserve"> (Cornell #2)</w:t>
      </w:r>
    </w:p>
    <w:sectPr w:rsidR="00FD0B6C" w:rsidRPr="00303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40"/>
    <w:rsid w:val="001522EB"/>
    <w:rsid w:val="001F4DBB"/>
    <w:rsid w:val="00216F54"/>
    <w:rsid w:val="00257B75"/>
    <w:rsid w:val="00262C56"/>
    <w:rsid w:val="002B0D27"/>
    <w:rsid w:val="002C0240"/>
    <w:rsid w:val="002C4F45"/>
    <w:rsid w:val="00303F3F"/>
    <w:rsid w:val="00384C9E"/>
    <w:rsid w:val="00393A3D"/>
    <w:rsid w:val="003D5C87"/>
    <w:rsid w:val="003F411B"/>
    <w:rsid w:val="00412025"/>
    <w:rsid w:val="004D4355"/>
    <w:rsid w:val="004D5251"/>
    <w:rsid w:val="004D6095"/>
    <w:rsid w:val="00546038"/>
    <w:rsid w:val="00553971"/>
    <w:rsid w:val="00586F2C"/>
    <w:rsid w:val="0062355E"/>
    <w:rsid w:val="00676AA5"/>
    <w:rsid w:val="006C049E"/>
    <w:rsid w:val="006C70BE"/>
    <w:rsid w:val="00732190"/>
    <w:rsid w:val="00837B32"/>
    <w:rsid w:val="008B003B"/>
    <w:rsid w:val="009826C9"/>
    <w:rsid w:val="00AA311A"/>
    <w:rsid w:val="00AD1136"/>
    <w:rsid w:val="00B442BA"/>
    <w:rsid w:val="00B668D7"/>
    <w:rsid w:val="00BB191A"/>
    <w:rsid w:val="00BB4A02"/>
    <w:rsid w:val="00BD523C"/>
    <w:rsid w:val="00C827C9"/>
    <w:rsid w:val="00CF21E9"/>
    <w:rsid w:val="00D63ADE"/>
    <w:rsid w:val="00D81A70"/>
    <w:rsid w:val="00D97839"/>
    <w:rsid w:val="00DA0440"/>
    <w:rsid w:val="00DF6F27"/>
    <w:rsid w:val="00E166AD"/>
    <w:rsid w:val="00F0684A"/>
    <w:rsid w:val="00FD0B6C"/>
    <w:rsid w:val="00FF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B63A8-AC1E-433C-9490-F21EEDA5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8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71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cornell.edu/uscode/text/42/191" TargetMode="External"/><Relationship Id="rId3" Type="http://schemas.openxmlformats.org/officeDocument/2006/relationships/webSettings" Target="webSettings.xml"/><Relationship Id="rId7" Type="http://schemas.openxmlformats.org/officeDocument/2006/relationships/hyperlink" Target="https://books.google.com/books?hl=en&amp;lr=&amp;id=i4XqOuxjzvIC&amp;oi=fnd&amp;pg=PA3&amp;dq=history+of+infanticide&amp;ots=AHG5nOKEfv&amp;sig=aqDpy0VEb4V18hO7y9cuvgFTQ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rwin-online.org.uk/content/frameset?itemID=F937.1&amp;viewtype=text&amp;pageseq=1" TargetMode="External"/><Relationship Id="rId11" Type="http://schemas.openxmlformats.org/officeDocument/2006/relationships/theme" Target="theme/theme1.xml"/><Relationship Id="rId5" Type="http://schemas.openxmlformats.org/officeDocument/2006/relationships/hyperlink" Target="http://tah.oah.org/november-2015/the-history-of-animal-protection-in-the-united-states/" TargetMode="External"/><Relationship Id="rId10" Type="http://schemas.openxmlformats.org/officeDocument/2006/relationships/fontTable" Target="fontTable.xml"/><Relationship Id="rId4" Type="http://schemas.openxmlformats.org/officeDocument/2006/relationships/hyperlink" Target="http://www.sonoma.edu/users/w/wallsd/animal-rights-movement.shtml" TargetMode="External"/><Relationship Id="rId9" Type="http://schemas.openxmlformats.org/officeDocument/2006/relationships/hyperlink" Target="https://www.law.cornell.edu/uscode/text/42/chapter-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Bruno-Piverger, Randy</dc:creator>
  <cp:keywords/>
  <dc:description/>
  <cp:lastModifiedBy>Randy Bruno-Piverger</cp:lastModifiedBy>
  <cp:revision>12</cp:revision>
  <dcterms:created xsi:type="dcterms:W3CDTF">2017-02-06T17:22:00Z</dcterms:created>
  <dcterms:modified xsi:type="dcterms:W3CDTF">2017-02-13T00:08:00Z</dcterms:modified>
</cp:coreProperties>
</file>