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F3" w:rsidRDefault="007945F3" w:rsidP="009C0C5F">
      <w:r>
        <w:t>Section 1: Introduction</w:t>
      </w:r>
    </w:p>
    <w:p w:rsidR="00C334F0" w:rsidRDefault="009C0C5F" w:rsidP="00574610">
      <w:pPr>
        <w:pStyle w:val="ListParagraph"/>
        <w:ind w:left="1080"/>
      </w:pPr>
      <w:r>
        <w:t>Intro</w:t>
      </w:r>
    </w:p>
    <w:p w:rsidR="007945F3" w:rsidRDefault="007945F3" w:rsidP="007945F3">
      <w:pPr>
        <w:pStyle w:val="ListParagraph"/>
        <w:numPr>
          <w:ilvl w:val="0"/>
          <w:numId w:val="5"/>
        </w:numPr>
      </w:pPr>
      <w:r>
        <w:t>The urgency of this discussion.</w:t>
      </w:r>
    </w:p>
    <w:p w:rsidR="007945F3" w:rsidRDefault="007945F3" w:rsidP="007945F3">
      <w:pPr>
        <w:pStyle w:val="ListParagraph"/>
        <w:ind w:left="1080"/>
      </w:pPr>
    </w:p>
    <w:p w:rsidR="009C0C5F" w:rsidRDefault="009C0C5F" w:rsidP="009C0C5F">
      <w:pPr>
        <w:pStyle w:val="ListParagraph"/>
        <w:numPr>
          <w:ilvl w:val="0"/>
          <w:numId w:val="1"/>
        </w:numPr>
      </w:pPr>
      <w:r>
        <w:t>Chapter I</w:t>
      </w:r>
    </w:p>
    <w:p w:rsidR="009C0C5F" w:rsidRDefault="009C0C5F" w:rsidP="009C0C5F">
      <w:pPr>
        <w:pStyle w:val="ListParagraph"/>
        <w:numPr>
          <w:ilvl w:val="0"/>
          <w:numId w:val="2"/>
        </w:numPr>
      </w:pPr>
      <w:r>
        <w:t xml:space="preserve">A brief history of legal persons and </w:t>
      </w:r>
      <w:r w:rsidR="007945F3">
        <w:t xml:space="preserve">the act of extending legal </w:t>
      </w:r>
      <w:r>
        <w:t xml:space="preserve">rights. </w:t>
      </w:r>
    </w:p>
    <w:p w:rsidR="009C0C5F" w:rsidRDefault="007945F3" w:rsidP="009C0C5F">
      <w:r>
        <w:t>Section 2: Two possible avenues of approach</w:t>
      </w:r>
    </w:p>
    <w:p w:rsidR="009C0C5F" w:rsidRDefault="007945F3" w:rsidP="009C0C5F">
      <w:pPr>
        <w:pStyle w:val="ListParagraph"/>
        <w:numPr>
          <w:ilvl w:val="0"/>
          <w:numId w:val="1"/>
        </w:numPr>
      </w:pPr>
      <w:r>
        <w:t>Chapter II</w:t>
      </w:r>
    </w:p>
    <w:p w:rsidR="00FC1831" w:rsidRDefault="007945F3" w:rsidP="007945F3">
      <w:pPr>
        <w:pStyle w:val="ListParagraph"/>
        <w:numPr>
          <w:ilvl w:val="0"/>
          <w:numId w:val="4"/>
        </w:numPr>
      </w:pPr>
      <w:r>
        <w:t xml:space="preserve">A review of a beaten path, so to speak, within the forum of this topic. This chapter will discuss the prospects of an argument based on a materialist perspective of the person. Here we will explore what has been argued before but also try reconcile this argument with the earlier stated model of a spectrum of personhood needing a spectrum of </w:t>
      </w:r>
      <w:r w:rsidR="00FC1831">
        <w:t xml:space="preserve">legal responses. </w:t>
      </w:r>
    </w:p>
    <w:p w:rsidR="00FC1831" w:rsidRDefault="00FC1831" w:rsidP="00FC1831"/>
    <w:p w:rsidR="00FC1831" w:rsidRDefault="00FC1831" w:rsidP="00FC1831">
      <w:pPr>
        <w:pStyle w:val="ListParagraph"/>
        <w:numPr>
          <w:ilvl w:val="0"/>
          <w:numId w:val="1"/>
        </w:numPr>
      </w:pPr>
      <w:r>
        <w:t>Chapter III</w:t>
      </w:r>
    </w:p>
    <w:p w:rsidR="007945F3" w:rsidRDefault="00FC1831" w:rsidP="00FC1831">
      <w:pPr>
        <w:pStyle w:val="ListParagraph"/>
        <w:numPr>
          <w:ilvl w:val="0"/>
          <w:numId w:val="6"/>
        </w:numPr>
      </w:pPr>
      <w:r>
        <w:t xml:space="preserve">This chapter will explore </w:t>
      </w:r>
      <w:r w:rsidR="0030121B">
        <w:t>a theoretical, functional</w:t>
      </w:r>
      <w:r w:rsidR="00A922AA">
        <w:t xml:space="preserve"> relationship </w:t>
      </w:r>
      <w:r w:rsidR="0030121B">
        <w:t xml:space="preserve">necessary in considering something a person. It will also review historical precursors to any extension of rights involving any agents not previously considered legitimate persons, with the larger goal of </w:t>
      </w:r>
      <w:r w:rsidR="00AA7507">
        <w:t xml:space="preserve">integrating commonalities into an argument for a varied approach to extending rights to non-persons. </w:t>
      </w:r>
    </w:p>
    <w:p w:rsidR="00AA7507" w:rsidRDefault="00AA7507" w:rsidP="00AA7507"/>
    <w:p w:rsidR="00AA7507" w:rsidRDefault="00AA7507" w:rsidP="00AA7507">
      <w:r>
        <w:t>Section 3: A Refutation</w:t>
      </w:r>
    </w:p>
    <w:p w:rsidR="00AA7507" w:rsidRDefault="00AA7507" w:rsidP="00AA7507">
      <w:pPr>
        <w:pStyle w:val="ListParagraph"/>
        <w:numPr>
          <w:ilvl w:val="0"/>
          <w:numId w:val="1"/>
        </w:numPr>
      </w:pPr>
      <w:r>
        <w:t>Chapter IV</w:t>
      </w:r>
    </w:p>
    <w:p w:rsidR="00574610" w:rsidRDefault="00574610" w:rsidP="00574610">
      <w:pPr>
        <w:pStyle w:val="ListParagraph"/>
        <w:numPr>
          <w:ilvl w:val="0"/>
          <w:numId w:val="7"/>
        </w:numPr>
      </w:pPr>
      <w:r>
        <w:t xml:space="preserve">This chapter will investigate possible avenues of discourse against the earlier propositions made in the paper. </w:t>
      </w:r>
    </w:p>
    <w:p w:rsidR="00574610" w:rsidRDefault="00574610" w:rsidP="00574610">
      <w:pPr>
        <w:pStyle w:val="ListParagraph"/>
        <w:ind w:left="1440"/>
      </w:pPr>
    </w:p>
    <w:p w:rsidR="00574610" w:rsidRDefault="00574610" w:rsidP="00574610">
      <w:pPr>
        <w:pStyle w:val="ListParagraph"/>
        <w:ind w:left="1440"/>
      </w:pPr>
    </w:p>
    <w:p w:rsidR="00574610" w:rsidRDefault="00574610" w:rsidP="00574610">
      <w:r>
        <w:t>Section 4: Conclusion</w:t>
      </w:r>
    </w:p>
    <w:p w:rsidR="00574610" w:rsidRDefault="00574610" w:rsidP="00574610">
      <w:pPr>
        <w:pStyle w:val="ListParagraph"/>
        <w:numPr>
          <w:ilvl w:val="0"/>
          <w:numId w:val="1"/>
        </w:numPr>
      </w:pPr>
      <w:r>
        <w:t xml:space="preserve"> Chapter V</w:t>
      </w:r>
    </w:p>
    <w:p w:rsidR="00574610" w:rsidRDefault="00793760" w:rsidP="00574610">
      <w:pPr>
        <w:pStyle w:val="ListParagraph"/>
        <w:numPr>
          <w:ilvl w:val="0"/>
          <w:numId w:val="8"/>
        </w:numPr>
      </w:pPr>
      <w:r>
        <w:t>This chapter will summarize my</w:t>
      </w:r>
      <w:bookmarkStart w:id="0" w:name="_GoBack"/>
      <w:bookmarkEnd w:id="0"/>
      <w:r w:rsidR="00574610">
        <w:t xml:space="preserve"> findings and restate the urgency of th</w:t>
      </w:r>
      <w:r w:rsidR="00384392">
        <w:t>is debate.</w:t>
      </w:r>
    </w:p>
    <w:sectPr w:rsidR="0057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1D8"/>
    <w:multiLevelType w:val="hybridMultilevel"/>
    <w:tmpl w:val="6D3AAC2C"/>
    <w:lvl w:ilvl="0" w:tplc="88C454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76AD3"/>
    <w:multiLevelType w:val="hybridMultilevel"/>
    <w:tmpl w:val="EC725CF2"/>
    <w:lvl w:ilvl="0" w:tplc="60AC05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B5D1D"/>
    <w:multiLevelType w:val="hybridMultilevel"/>
    <w:tmpl w:val="E01416EE"/>
    <w:lvl w:ilvl="0" w:tplc="24C4BF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0A08D2"/>
    <w:multiLevelType w:val="hybridMultilevel"/>
    <w:tmpl w:val="65D4EE62"/>
    <w:lvl w:ilvl="0" w:tplc="E278D5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C5AF4"/>
    <w:multiLevelType w:val="hybridMultilevel"/>
    <w:tmpl w:val="61709F70"/>
    <w:lvl w:ilvl="0" w:tplc="623C03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5F3C61"/>
    <w:multiLevelType w:val="hybridMultilevel"/>
    <w:tmpl w:val="B896E61A"/>
    <w:lvl w:ilvl="0" w:tplc="E564D31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8009D3"/>
    <w:multiLevelType w:val="hybridMultilevel"/>
    <w:tmpl w:val="4394F0AC"/>
    <w:lvl w:ilvl="0" w:tplc="76CCFF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C03CBE"/>
    <w:multiLevelType w:val="hybridMultilevel"/>
    <w:tmpl w:val="3F2CF7DE"/>
    <w:lvl w:ilvl="0" w:tplc="7E38D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43"/>
    <w:rsid w:val="0030121B"/>
    <w:rsid w:val="00384392"/>
    <w:rsid w:val="00421CA9"/>
    <w:rsid w:val="00574610"/>
    <w:rsid w:val="00680043"/>
    <w:rsid w:val="00771BAC"/>
    <w:rsid w:val="00793760"/>
    <w:rsid w:val="007945F3"/>
    <w:rsid w:val="007A7EA8"/>
    <w:rsid w:val="009C0C5F"/>
    <w:rsid w:val="00A922AA"/>
    <w:rsid w:val="00AA7507"/>
    <w:rsid w:val="00F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BE6E6-5834-47B6-BBAF-F3A84FFE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Bruno-Piverger</dc:creator>
  <cp:keywords/>
  <dc:description/>
  <cp:lastModifiedBy>Randy Bruno-Piverger</cp:lastModifiedBy>
  <cp:revision>3</cp:revision>
  <dcterms:created xsi:type="dcterms:W3CDTF">2017-01-29T21:55:00Z</dcterms:created>
  <dcterms:modified xsi:type="dcterms:W3CDTF">2017-01-30T02:02:00Z</dcterms:modified>
</cp:coreProperties>
</file>