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62B2" w14:textId="77777777" w:rsidR="002110B9" w:rsidRDefault="002110B9" w:rsidP="00CD4953">
      <w:pPr>
        <w:spacing w:line="480" w:lineRule="auto"/>
        <w:jc w:val="center"/>
        <w:rPr>
          <w:rFonts w:ascii="Times New Roman" w:hAnsi="Times New Roman" w:cs="Times New Roman"/>
          <w:b/>
          <w:color w:val="000000" w:themeColor="text1"/>
          <w:sz w:val="28"/>
          <w:szCs w:val="28"/>
        </w:rPr>
      </w:pPr>
    </w:p>
    <w:p w14:paraId="1A8B2FA4" w14:textId="4EA27D0F" w:rsidR="002110B9" w:rsidRPr="00CD4953" w:rsidRDefault="002110B9" w:rsidP="00CD4953">
      <w:pPr>
        <w:pStyle w:val="NoSpacing"/>
        <w:jc w:val="center"/>
        <w:rPr>
          <w:rFonts w:ascii="Times New Roman" w:hAnsi="Times New Roman" w:cs="Times New Roman"/>
          <w:b/>
          <w:sz w:val="28"/>
          <w:szCs w:val="28"/>
        </w:rPr>
      </w:pPr>
      <w:r w:rsidRPr="00CD4953">
        <w:rPr>
          <w:rFonts w:ascii="Times New Roman" w:hAnsi="Times New Roman" w:cs="Times New Roman"/>
          <w:b/>
          <w:sz w:val="28"/>
          <w:szCs w:val="28"/>
        </w:rPr>
        <w:t>Abstract:</w:t>
      </w:r>
    </w:p>
    <w:p w14:paraId="05F3BA92" w14:textId="77777777" w:rsidR="001D3744" w:rsidRPr="001D3744" w:rsidRDefault="001D3744" w:rsidP="001D3744"/>
    <w:p w14:paraId="7CD3EF13" w14:textId="0B1732DA" w:rsidR="002110B9" w:rsidRDefault="00DA3359" w:rsidP="00CC0FA3">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thesis deals with moral status and its potential application to machines. It introduces an account of moral status </w:t>
      </w:r>
      <w:r w:rsidR="00644554">
        <w:rPr>
          <w:rFonts w:ascii="Times New Roman" w:hAnsi="Times New Roman" w:cs="Times New Roman"/>
          <w:color w:val="000000" w:themeColor="text1"/>
          <w:sz w:val="24"/>
          <w:szCs w:val="24"/>
        </w:rPr>
        <w:t xml:space="preserve">and defends the claim that with the correct </w:t>
      </w:r>
      <w:r w:rsidR="00551F05">
        <w:rPr>
          <w:rFonts w:ascii="Times New Roman" w:hAnsi="Times New Roman" w:cs="Times New Roman"/>
          <w:color w:val="000000" w:themeColor="text1"/>
          <w:sz w:val="24"/>
          <w:szCs w:val="24"/>
        </w:rPr>
        <w:t>feature</w:t>
      </w:r>
      <w:r w:rsidR="0075176B">
        <w:rPr>
          <w:rFonts w:ascii="Times New Roman" w:hAnsi="Times New Roman" w:cs="Times New Roman"/>
          <w:color w:val="000000" w:themeColor="text1"/>
          <w:sz w:val="24"/>
          <w:szCs w:val="24"/>
        </w:rPr>
        <w:t>s</w:t>
      </w:r>
      <w:r w:rsidR="00644554">
        <w:rPr>
          <w:rFonts w:ascii="Times New Roman" w:hAnsi="Times New Roman" w:cs="Times New Roman"/>
          <w:color w:val="000000" w:themeColor="text1"/>
          <w:sz w:val="24"/>
          <w:szCs w:val="24"/>
        </w:rPr>
        <w:t xml:space="preserve"> a </w:t>
      </w:r>
      <w:r>
        <w:rPr>
          <w:rFonts w:ascii="Times New Roman" w:hAnsi="Times New Roman" w:cs="Times New Roman"/>
          <w:color w:val="000000" w:themeColor="text1"/>
          <w:sz w:val="24"/>
          <w:szCs w:val="24"/>
        </w:rPr>
        <w:t>machine</w:t>
      </w:r>
      <w:r w:rsidR="00644554">
        <w:rPr>
          <w:rFonts w:ascii="Times New Roman" w:hAnsi="Times New Roman" w:cs="Times New Roman"/>
          <w:color w:val="000000" w:themeColor="text1"/>
          <w:sz w:val="24"/>
          <w:szCs w:val="24"/>
        </w:rPr>
        <w:t xml:space="preserve"> can have</w:t>
      </w:r>
      <w:r>
        <w:rPr>
          <w:rFonts w:ascii="Times New Roman" w:hAnsi="Times New Roman" w:cs="Times New Roman"/>
          <w:color w:val="000000" w:themeColor="text1"/>
          <w:sz w:val="24"/>
          <w:szCs w:val="24"/>
        </w:rPr>
        <w:t xml:space="preserve"> moral status.</w:t>
      </w:r>
      <w:r w:rsidR="00644554">
        <w:rPr>
          <w:rFonts w:ascii="Times New Roman" w:hAnsi="Times New Roman" w:cs="Times New Roman"/>
          <w:color w:val="000000" w:themeColor="text1"/>
          <w:sz w:val="24"/>
          <w:szCs w:val="24"/>
        </w:rPr>
        <w:t xml:space="preserve"> </w:t>
      </w:r>
      <w:r w:rsidR="00471D0B">
        <w:rPr>
          <w:rFonts w:ascii="Times New Roman" w:hAnsi="Times New Roman" w:cs="Times New Roman"/>
          <w:color w:val="000000" w:themeColor="text1"/>
          <w:sz w:val="24"/>
          <w:szCs w:val="24"/>
        </w:rPr>
        <w:t xml:space="preserve">The thesis also discusses some issues involved in recognizing the non-apparent features of a machine and how we might overcome them. </w:t>
      </w:r>
    </w:p>
    <w:p w14:paraId="348324A9" w14:textId="77777777" w:rsidR="00CC0FA3" w:rsidRDefault="00CC0FA3" w:rsidP="00CC0FA3">
      <w:pPr>
        <w:spacing w:line="240" w:lineRule="auto"/>
        <w:rPr>
          <w:rFonts w:ascii="Times New Roman" w:hAnsi="Times New Roman" w:cs="Times New Roman"/>
          <w:color w:val="000000" w:themeColor="text1"/>
          <w:sz w:val="24"/>
          <w:szCs w:val="24"/>
        </w:rPr>
      </w:pPr>
    </w:p>
    <w:p w14:paraId="26223F36" w14:textId="77777777" w:rsidR="00CC0FA3" w:rsidRDefault="00CC0FA3" w:rsidP="00CC0FA3">
      <w:pPr>
        <w:spacing w:line="240" w:lineRule="auto"/>
        <w:rPr>
          <w:rFonts w:ascii="Times New Roman" w:hAnsi="Times New Roman" w:cs="Times New Roman"/>
          <w:color w:val="000000" w:themeColor="text1"/>
          <w:sz w:val="24"/>
          <w:szCs w:val="24"/>
        </w:rPr>
      </w:pPr>
    </w:p>
    <w:p w14:paraId="0ADFCFF7" w14:textId="77777777" w:rsidR="00CC0FA3" w:rsidRDefault="00CC0FA3" w:rsidP="00CC0FA3">
      <w:pPr>
        <w:spacing w:line="240" w:lineRule="auto"/>
        <w:rPr>
          <w:rFonts w:ascii="Times New Roman" w:hAnsi="Times New Roman" w:cs="Times New Roman"/>
          <w:color w:val="000000" w:themeColor="text1"/>
          <w:sz w:val="24"/>
          <w:szCs w:val="24"/>
        </w:rPr>
      </w:pPr>
    </w:p>
    <w:p w14:paraId="4739E5EF" w14:textId="77777777" w:rsidR="00CC0FA3" w:rsidRPr="00CC0FA3" w:rsidRDefault="00CC0FA3" w:rsidP="00CC0FA3">
      <w:pPr>
        <w:spacing w:line="240" w:lineRule="auto"/>
        <w:rPr>
          <w:rFonts w:ascii="Times New Roman" w:hAnsi="Times New Roman" w:cs="Times New Roman"/>
          <w:color w:val="000000" w:themeColor="text1"/>
          <w:sz w:val="24"/>
          <w:szCs w:val="24"/>
        </w:rPr>
      </w:pPr>
    </w:p>
    <w:p w14:paraId="6987AF8D" w14:textId="77777777" w:rsidR="002110B9" w:rsidRDefault="002110B9" w:rsidP="00042216">
      <w:pPr>
        <w:spacing w:line="480" w:lineRule="auto"/>
        <w:rPr>
          <w:rFonts w:ascii="Times New Roman" w:hAnsi="Times New Roman" w:cs="Times New Roman"/>
          <w:b/>
          <w:color w:val="000000" w:themeColor="text1"/>
          <w:sz w:val="28"/>
          <w:szCs w:val="28"/>
        </w:rPr>
      </w:pPr>
    </w:p>
    <w:p w14:paraId="1566939C" w14:textId="77777777" w:rsidR="002110B9" w:rsidRDefault="002110B9" w:rsidP="00042216">
      <w:pPr>
        <w:spacing w:line="480" w:lineRule="auto"/>
        <w:rPr>
          <w:rFonts w:ascii="Times New Roman" w:hAnsi="Times New Roman" w:cs="Times New Roman"/>
          <w:b/>
          <w:color w:val="000000" w:themeColor="text1"/>
          <w:sz w:val="28"/>
          <w:szCs w:val="28"/>
        </w:rPr>
      </w:pPr>
    </w:p>
    <w:p w14:paraId="1B3983EB" w14:textId="77777777" w:rsidR="002110B9" w:rsidRDefault="002110B9" w:rsidP="00042216">
      <w:pPr>
        <w:spacing w:line="480" w:lineRule="auto"/>
        <w:rPr>
          <w:rFonts w:ascii="Times New Roman" w:hAnsi="Times New Roman" w:cs="Times New Roman"/>
          <w:b/>
          <w:color w:val="000000" w:themeColor="text1"/>
          <w:sz w:val="28"/>
          <w:szCs w:val="28"/>
        </w:rPr>
      </w:pPr>
    </w:p>
    <w:p w14:paraId="08868359" w14:textId="77777777" w:rsidR="002110B9" w:rsidRDefault="002110B9" w:rsidP="00042216">
      <w:pPr>
        <w:spacing w:line="480" w:lineRule="auto"/>
        <w:rPr>
          <w:rFonts w:ascii="Times New Roman" w:hAnsi="Times New Roman" w:cs="Times New Roman"/>
          <w:b/>
          <w:color w:val="000000" w:themeColor="text1"/>
          <w:sz w:val="28"/>
          <w:szCs w:val="28"/>
        </w:rPr>
      </w:pPr>
    </w:p>
    <w:p w14:paraId="2B69B0EB" w14:textId="77777777" w:rsidR="002110B9" w:rsidRDefault="002110B9" w:rsidP="00042216">
      <w:pPr>
        <w:spacing w:line="480" w:lineRule="auto"/>
        <w:rPr>
          <w:rFonts w:ascii="Times New Roman" w:hAnsi="Times New Roman" w:cs="Times New Roman"/>
          <w:b/>
          <w:color w:val="000000" w:themeColor="text1"/>
          <w:sz w:val="28"/>
          <w:szCs w:val="28"/>
        </w:rPr>
      </w:pPr>
    </w:p>
    <w:p w14:paraId="10B4FB12" w14:textId="77777777" w:rsidR="002110B9" w:rsidRDefault="002110B9" w:rsidP="00042216">
      <w:pPr>
        <w:spacing w:line="480" w:lineRule="auto"/>
        <w:rPr>
          <w:rFonts w:ascii="Times New Roman" w:hAnsi="Times New Roman" w:cs="Times New Roman"/>
          <w:b/>
          <w:color w:val="000000" w:themeColor="text1"/>
          <w:sz w:val="28"/>
          <w:szCs w:val="28"/>
        </w:rPr>
      </w:pPr>
    </w:p>
    <w:p w14:paraId="0A1090E6" w14:textId="77777777" w:rsidR="002110B9" w:rsidRDefault="002110B9" w:rsidP="00042216">
      <w:pPr>
        <w:spacing w:line="480" w:lineRule="auto"/>
        <w:rPr>
          <w:rFonts w:ascii="Times New Roman" w:hAnsi="Times New Roman" w:cs="Times New Roman"/>
          <w:b/>
          <w:color w:val="000000" w:themeColor="text1"/>
          <w:sz w:val="28"/>
          <w:szCs w:val="28"/>
        </w:rPr>
      </w:pPr>
    </w:p>
    <w:p w14:paraId="3893733D" w14:textId="77777777" w:rsidR="002110B9" w:rsidRDefault="002110B9" w:rsidP="00042216">
      <w:pPr>
        <w:spacing w:line="480" w:lineRule="auto"/>
        <w:rPr>
          <w:rFonts w:ascii="Times New Roman" w:hAnsi="Times New Roman" w:cs="Times New Roman"/>
          <w:b/>
          <w:color w:val="000000" w:themeColor="text1"/>
          <w:sz w:val="28"/>
          <w:szCs w:val="28"/>
        </w:rPr>
      </w:pPr>
    </w:p>
    <w:p w14:paraId="0BB8C108" w14:textId="77777777" w:rsidR="002110B9" w:rsidRDefault="002110B9" w:rsidP="00042216">
      <w:pPr>
        <w:spacing w:line="480" w:lineRule="auto"/>
        <w:rPr>
          <w:rFonts w:ascii="Times New Roman" w:hAnsi="Times New Roman" w:cs="Times New Roman"/>
          <w:b/>
          <w:color w:val="000000" w:themeColor="text1"/>
          <w:sz w:val="28"/>
          <w:szCs w:val="28"/>
        </w:rPr>
      </w:pPr>
    </w:p>
    <w:p w14:paraId="1336EC4D" w14:textId="77777777" w:rsidR="00CC0FA3" w:rsidRDefault="00CC0FA3" w:rsidP="00A504FD">
      <w:pPr>
        <w:spacing w:line="480" w:lineRule="auto"/>
        <w:jc w:val="center"/>
        <w:rPr>
          <w:rFonts w:ascii="Times New Roman" w:hAnsi="Times New Roman" w:cs="Times New Roman"/>
          <w:b/>
          <w:color w:val="000000" w:themeColor="text1"/>
          <w:sz w:val="28"/>
          <w:szCs w:val="28"/>
        </w:rPr>
      </w:pPr>
    </w:p>
    <w:p w14:paraId="3E095BF8" w14:textId="77777777" w:rsidR="00A504FD" w:rsidRPr="00A504FD" w:rsidRDefault="00A504FD" w:rsidP="00A504FD">
      <w:pPr>
        <w:spacing w:line="480" w:lineRule="auto"/>
        <w:jc w:val="center"/>
        <w:rPr>
          <w:rFonts w:ascii="Times New Roman" w:hAnsi="Times New Roman" w:cs="Times New Roman"/>
          <w:b/>
          <w:color w:val="000000" w:themeColor="text1"/>
          <w:sz w:val="28"/>
          <w:szCs w:val="28"/>
        </w:rPr>
      </w:pPr>
    </w:p>
    <w:p w14:paraId="6CEB016E" w14:textId="77777777" w:rsidR="00CC0FA3" w:rsidRPr="00A504FD"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THE FLORIDA STATE UNIVERSITY</w:t>
      </w:r>
    </w:p>
    <w:p w14:paraId="0EA2BECB" w14:textId="77777777" w:rsidR="00CC0FA3"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COLLEGE OF ARTS AND SCIENCES</w:t>
      </w:r>
    </w:p>
    <w:p w14:paraId="09F8DEC1"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4A629AA0"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43D2C9DC"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896DFAE"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1F0FD920"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2B864657" w14:textId="77777777" w:rsidR="00A504FD" w:rsidRP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147E1F88" w14:textId="179B49AB" w:rsidR="00CC0FA3" w:rsidRPr="00A504FD" w:rsidRDefault="00A504FD" w:rsidP="00A504F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AN ACCOUNT OF MORAL STATUS FOR MACHINES</w:t>
      </w:r>
    </w:p>
    <w:p w14:paraId="5945423C"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B846127"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81A0D8B"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6A8635CE"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9CB1566"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F00C3AB"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4162F01" w14:textId="77777777" w:rsidR="00A504FD" w:rsidRDefault="00A504FD" w:rsidP="00A504FD">
      <w:pPr>
        <w:autoSpaceDE w:val="0"/>
        <w:autoSpaceDN w:val="0"/>
        <w:adjustRightInd w:val="0"/>
        <w:spacing w:after="0" w:line="240" w:lineRule="auto"/>
        <w:rPr>
          <w:rFonts w:ascii="Times New Roman" w:hAnsi="Times New Roman" w:cs="Times New Roman"/>
          <w:sz w:val="24"/>
          <w:szCs w:val="24"/>
        </w:rPr>
      </w:pPr>
    </w:p>
    <w:p w14:paraId="52160677"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202D98D"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260B34A"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08FFB39"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458C5735" w14:textId="77777777" w:rsidR="00CC0FA3"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By</w:t>
      </w:r>
    </w:p>
    <w:p w14:paraId="1C65D714" w14:textId="77777777" w:rsidR="00A504FD" w:rsidRP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2D1D72E9" w14:textId="06F4304D"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RANDY BRUNO-PIVERGER</w:t>
      </w:r>
    </w:p>
    <w:p w14:paraId="15C6CEB2"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3AC826E"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1C148D7B"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290BAE4E" w14:textId="77777777" w:rsidR="00CC0FA3" w:rsidRPr="00A504FD"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A Thesis submitted to the</w:t>
      </w:r>
    </w:p>
    <w:p w14:paraId="402AB131" w14:textId="77777777" w:rsidR="00CC0FA3" w:rsidRPr="00A504FD"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Department of Philosophy</w:t>
      </w:r>
    </w:p>
    <w:p w14:paraId="62D6EF12" w14:textId="16F35FAC" w:rsidR="00CC0FA3" w:rsidRPr="00A504FD" w:rsidRDefault="00A504FD" w:rsidP="00A504F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in partial fulfillment of the </w:t>
      </w:r>
      <w:r w:rsidR="00CC0FA3" w:rsidRPr="00A504FD">
        <w:rPr>
          <w:rFonts w:ascii="Times New Roman" w:hAnsi="Times New Roman" w:cs="Times New Roman"/>
          <w:sz w:val="24"/>
          <w:szCs w:val="24"/>
        </w:rPr>
        <w:t>requirements for graduation with</w:t>
      </w:r>
    </w:p>
    <w:p w14:paraId="6A9E7BEC" w14:textId="77777777" w:rsidR="00CC0FA3"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Honors in the Major</w:t>
      </w:r>
    </w:p>
    <w:p w14:paraId="7FC4E36B" w14:textId="77777777" w:rsidR="00A504FD" w:rsidRPr="00A504FD" w:rsidRDefault="00A504FD" w:rsidP="00A504FD">
      <w:pPr>
        <w:autoSpaceDE w:val="0"/>
        <w:autoSpaceDN w:val="0"/>
        <w:adjustRightInd w:val="0"/>
        <w:spacing w:after="0" w:line="240" w:lineRule="auto"/>
        <w:rPr>
          <w:rFonts w:ascii="Times New Roman" w:hAnsi="Times New Roman" w:cs="Times New Roman"/>
          <w:sz w:val="24"/>
          <w:szCs w:val="24"/>
        </w:rPr>
      </w:pPr>
    </w:p>
    <w:p w14:paraId="11A9FA7E"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EEECBCF"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7A0D8D40"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74F0D445"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04083216"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4976207A"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3F557E0D"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3C8C1C9"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7BF1136" w14:textId="77777777" w:rsidR="00A504FD" w:rsidRDefault="00A504FD" w:rsidP="00A504FD">
      <w:pPr>
        <w:autoSpaceDE w:val="0"/>
        <w:autoSpaceDN w:val="0"/>
        <w:adjustRightInd w:val="0"/>
        <w:spacing w:after="0" w:line="240" w:lineRule="auto"/>
        <w:jc w:val="center"/>
        <w:rPr>
          <w:rFonts w:ascii="Times New Roman" w:hAnsi="Times New Roman" w:cs="Times New Roman"/>
          <w:sz w:val="24"/>
          <w:szCs w:val="24"/>
        </w:rPr>
      </w:pPr>
    </w:p>
    <w:p w14:paraId="5D050CA3" w14:textId="77777777" w:rsidR="00CC0FA3" w:rsidRPr="00A504FD" w:rsidRDefault="00CC0FA3" w:rsidP="00A504FD">
      <w:pPr>
        <w:autoSpaceDE w:val="0"/>
        <w:autoSpaceDN w:val="0"/>
        <w:adjustRightInd w:val="0"/>
        <w:spacing w:after="0" w:line="240" w:lineRule="auto"/>
        <w:jc w:val="center"/>
        <w:rPr>
          <w:rFonts w:ascii="Times New Roman" w:hAnsi="Times New Roman" w:cs="Times New Roman"/>
          <w:sz w:val="24"/>
          <w:szCs w:val="24"/>
        </w:rPr>
      </w:pPr>
      <w:r w:rsidRPr="00A504FD">
        <w:rPr>
          <w:rFonts w:ascii="Times New Roman" w:hAnsi="Times New Roman" w:cs="Times New Roman"/>
          <w:sz w:val="24"/>
          <w:szCs w:val="24"/>
        </w:rPr>
        <w:t>Degree Awarded:</w:t>
      </w:r>
    </w:p>
    <w:p w14:paraId="374F3DC0" w14:textId="42CAF925" w:rsidR="00CC0FA3" w:rsidRPr="00A504FD" w:rsidRDefault="00CC0FA3" w:rsidP="00A504FD">
      <w:pPr>
        <w:spacing w:line="480" w:lineRule="auto"/>
        <w:jc w:val="center"/>
        <w:rPr>
          <w:rFonts w:ascii="Times New Roman" w:hAnsi="Times New Roman" w:cs="Times New Roman"/>
          <w:sz w:val="24"/>
          <w:szCs w:val="24"/>
        </w:rPr>
      </w:pPr>
      <w:r w:rsidRPr="00A504FD">
        <w:rPr>
          <w:rFonts w:ascii="Times New Roman" w:hAnsi="Times New Roman" w:cs="Times New Roman"/>
          <w:sz w:val="24"/>
          <w:szCs w:val="24"/>
        </w:rPr>
        <w:t>S</w:t>
      </w:r>
      <w:r w:rsidR="00A504FD" w:rsidRPr="00A504FD">
        <w:rPr>
          <w:rFonts w:ascii="Times New Roman" w:hAnsi="Times New Roman" w:cs="Times New Roman"/>
          <w:sz w:val="24"/>
          <w:szCs w:val="24"/>
        </w:rPr>
        <w:t>ummer Semester, 2018</w:t>
      </w:r>
    </w:p>
    <w:p w14:paraId="15E14655"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E53EC37"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1525112A" w14:textId="11FEDD93" w:rsidR="00CC0FA3" w:rsidRDefault="00534B66" w:rsidP="00534B66">
      <w:pPr>
        <w:autoSpaceDE w:val="0"/>
        <w:autoSpaceDN w:val="0"/>
        <w:adjustRightInd w:val="0"/>
        <w:spacing w:after="0" w:line="240" w:lineRule="auto"/>
        <w:rPr>
          <w:rFonts w:ascii="Times New Roman" w:hAnsi="Times New Roman" w:cs="Times New Roman"/>
          <w:sz w:val="24"/>
          <w:szCs w:val="24"/>
        </w:rPr>
      </w:pPr>
      <w:r w:rsidRPr="00534B66">
        <w:rPr>
          <w:rFonts w:ascii="Times New Roman" w:hAnsi="Times New Roman" w:cs="Times New Roman"/>
          <w:sz w:val="24"/>
          <w:szCs w:val="24"/>
        </w:rPr>
        <w:t>The members of the Defense Committee approve the thesis of Randy Bruno-Piverger</w:t>
      </w:r>
      <w:r>
        <w:rPr>
          <w:rFonts w:ascii="Times New Roman" w:hAnsi="Times New Roman" w:cs="Times New Roman"/>
          <w:sz w:val="24"/>
          <w:szCs w:val="24"/>
        </w:rPr>
        <w:t xml:space="preserve"> defended on December 7</w:t>
      </w:r>
      <w:r w:rsidRPr="00534B66">
        <w:rPr>
          <w:rFonts w:ascii="Times New Roman" w:hAnsi="Times New Roman" w:cs="Times New Roman"/>
          <w:sz w:val="24"/>
          <w:szCs w:val="24"/>
          <w:vertAlign w:val="superscript"/>
        </w:rPr>
        <w:t>th</w:t>
      </w:r>
      <w:r>
        <w:rPr>
          <w:rFonts w:ascii="Times New Roman" w:hAnsi="Times New Roman" w:cs="Times New Roman"/>
          <w:sz w:val="24"/>
          <w:szCs w:val="24"/>
        </w:rPr>
        <w:t>, 2017</w:t>
      </w:r>
    </w:p>
    <w:p w14:paraId="4BECEF3E"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5BA2E9B9"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13ED53FF"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12BC25CC"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986F94F"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4A1752A5"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BCA6306"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1E45CA47"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66DCB40"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0C9ECFCB"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43966627"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7BD9C3FA"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6D1B3EB3" w14:textId="77777777" w:rsidR="00534B66" w:rsidRDefault="00534B66" w:rsidP="00534B66">
      <w:pPr>
        <w:autoSpaceDE w:val="0"/>
        <w:autoSpaceDN w:val="0"/>
        <w:adjustRightInd w:val="0"/>
        <w:spacing w:after="0" w:line="240" w:lineRule="auto"/>
        <w:rPr>
          <w:rFonts w:ascii="Times New Roman" w:hAnsi="Times New Roman" w:cs="Times New Roman"/>
          <w:sz w:val="24"/>
          <w:szCs w:val="24"/>
        </w:rPr>
      </w:pPr>
    </w:p>
    <w:p w14:paraId="2E9812E0" w14:textId="77777777" w:rsidR="00534B66" w:rsidRP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1B18DDFD" w14:textId="14309FFB" w:rsidR="00534B66" w:rsidRPr="00534B66" w:rsidRDefault="00534B66" w:rsidP="00534B66">
      <w:pPr>
        <w:kinsoku w:val="0"/>
        <w:overflowPunct w:val="0"/>
        <w:autoSpaceDE w:val="0"/>
        <w:autoSpaceDN w:val="0"/>
        <w:adjustRightInd w:val="0"/>
        <w:spacing w:after="0" w:line="20" w:lineRule="atLeast"/>
        <w:ind w:left="5480"/>
        <w:rPr>
          <w:rFonts w:ascii="Times New Roman" w:hAnsi="Times New Roman" w:cs="Times New Roman"/>
          <w:sz w:val="2"/>
          <w:szCs w:val="2"/>
        </w:rPr>
      </w:pPr>
      <w:r w:rsidRPr="00534B66">
        <w:rPr>
          <w:rFonts w:ascii="Times New Roman" w:hAnsi="Times New Roman" w:cs="Times New Roman"/>
          <w:noProof/>
          <w:sz w:val="2"/>
          <w:szCs w:val="2"/>
        </w:rPr>
        <mc:AlternateContent>
          <mc:Choice Requires="wpg">
            <w:drawing>
              <wp:inline distT="0" distB="0" distL="0" distR="0" wp14:anchorId="02B51E1C" wp14:editId="4EAE6A4B">
                <wp:extent cx="2291715" cy="12700"/>
                <wp:effectExtent l="9525" t="9525" r="381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1715" cy="12700"/>
                          <a:chOff x="0" y="0"/>
                          <a:chExt cx="3609" cy="20"/>
                        </a:xfrm>
                      </wpg:grpSpPr>
                      <wps:wsp>
                        <wps:cNvPr id="6" name="Freeform 3"/>
                        <wps:cNvSpPr>
                          <a:spLocks/>
                        </wps:cNvSpPr>
                        <wps:spPr bwMode="auto">
                          <a:xfrm>
                            <a:off x="5" y="5"/>
                            <a:ext cx="3599" cy="20"/>
                          </a:xfrm>
                          <a:custGeom>
                            <a:avLst/>
                            <a:gdLst>
                              <a:gd name="T0" fmla="*/ 0 w 3599"/>
                              <a:gd name="T1" fmla="*/ 0 h 20"/>
                              <a:gd name="T2" fmla="*/ 3598 w 3599"/>
                              <a:gd name="T3" fmla="*/ 0 h 20"/>
                            </a:gdLst>
                            <a:ahLst/>
                            <a:cxnLst>
                              <a:cxn ang="0">
                                <a:pos x="T0" y="T1"/>
                              </a:cxn>
                              <a:cxn ang="0">
                                <a:pos x="T2" y="T3"/>
                              </a:cxn>
                            </a:cxnLst>
                            <a:rect l="0" t="0" r="r" b="b"/>
                            <a:pathLst>
                              <a:path w="3599" h="20">
                                <a:moveTo>
                                  <a:pt x="0" y="0"/>
                                </a:moveTo>
                                <a:lnTo>
                                  <a:pt x="3598"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189E88" id="Group 5" o:spid="_x0000_s1026" style="width:180.45pt;height:1pt;mso-position-horizontal-relative:char;mso-position-vertical-relative:line" coordsize="36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">
                <v:shape id="Freeform 3" o:spid="_x0000_s1027" style="position:absolute;left:5;top:5;width:3599;height:20;visibility:visible;mso-wrap-style:square;v-text-anchor:top" coordsize="359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hnRsQA&#10;AADaAAAADwAAAGRycy9kb3ducmV2LnhtbESPQWvCQBSE74L/YXmCt7qxUG2jq1ih0F5aTXvQ2yP7&#10;zAazb0N2TVJ/fVcoeBxm5htmue5tJVpqfOlYwXSSgCDOnS65UPDz/fbwDMIHZI2VY1LwSx7Wq+Fg&#10;ial2He+pzUIhIoR9igpMCHUqpc8NWfQTVxNH7+QaiyHKppC6wS7CbSUfk2QmLZYcFwzWtDWUn7OL&#10;VXC8bovPrx0f+tfW0Gn+8tFd5ZNS41G/WYAI1Id7+L/9rhXM4HYl3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IZ0bEAAAA2gAAAA8AAAAAAAAAAAAAAAAAmAIAAGRycy9k&#10;b3ducmV2LnhtbFBLBQYAAAAABAAEAPUAAACJAwAAAAA=&#10;" path="m,l3598,e" filled="f" strokeweight=".5pt">
                  <v:path arrowok="t" o:connecttype="custom" o:connectlocs="0,0;3598,0" o:connectangles="0,0"/>
                </v:shape>
                <w10:anchorlock/>
              </v:group>
            </w:pict>
          </mc:Fallback>
        </mc:AlternateContent>
      </w:r>
    </w:p>
    <w:p w14:paraId="2408F8BF" w14:textId="0093C073" w:rsidR="00534B66" w:rsidRPr="00534B66" w:rsidRDefault="00534B66" w:rsidP="00534B66">
      <w:pPr>
        <w:kinsoku w:val="0"/>
        <w:overflowPunct w:val="0"/>
        <w:autoSpaceDE w:val="0"/>
        <w:autoSpaceDN w:val="0"/>
        <w:adjustRightInd w:val="0"/>
        <w:spacing w:before="194" w:after="0" w:line="274" w:lineRule="exact"/>
        <w:ind w:left="5474" w:right="1336" w:firstLine="6"/>
        <w:rPr>
          <w:rFonts w:ascii="Times New Roman" w:hAnsi="Times New Roman" w:cs="Times New Roman"/>
          <w:sz w:val="24"/>
          <w:szCs w:val="24"/>
        </w:rPr>
      </w:pPr>
      <w:r w:rsidRPr="00534B66">
        <w:rPr>
          <w:rFonts w:ascii="Times New Roman" w:hAnsi="Times New Roman" w:cs="Times New Roman"/>
          <w:sz w:val="24"/>
          <w:szCs w:val="24"/>
        </w:rPr>
        <w:t>Dr.</w:t>
      </w:r>
      <w:r w:rsidRPr="00534B66">
        <w:rPr>
          <w:rFonts w:ascii="Times New Roman" w:hAnsi="Times New Roman" w:cs="Times New Roman"/>
          <w:spacing w:val="-2"/>
          <w:sz w:val="24"/>
          <w:szCs w:val="24"/>
        </w:rPr>
        <w:t xml:space="preserve"> </w:t>
      </w:r>
      <w:r w:rsidRPr="00534B66">
        <w:rPr>
          <w:rFonts w:ascii="Times New Roman" w:hAnsi="Times New Roman" w:cs="Times New Roman"/>
          <w:sz w:val="24"/>
          <w:szCs w:val="24"/>
        </w:rPr>
        <w:t>Simon</w:t>
      </w:r>
      <w:r w:rsidRPr="00534B66">
        <w:rPr>
          <w:rFonts w:ascii="Times New Roman" w:hAnsi="Times New Roman" w:cs="Times New Roman"/>
          <w:spacing w:val="-2"/>
          <w:sz w:val="24"/>
          <w:szCs w:val="24"/>
        </w:rPr>
        <w:t xml:space="preserve"> </w:t>
      </w:r>
      <w:r w:rsidRPr="00534B66">
        <w:rPr>
          <w:rFonts w:ascii="Times New Roman" w:hAnsi="Times New Roman" w:cs="Times New Roman"/>
          <w:sz w:val="24"/>
          <w:szCs w:val="24"/>
        </w:rPr>
        <w:t>Căbulea</w:t>
      </w:r>
      <w:r w:rsidRPr="00534B66">
        <w:rPr>
          <w:rFonts w:ascii="Times New Roman" w:hAnsi="Times New Roman" w:cs="Times New Roman"/>
          <w:spacing w:val="-1"/>
          <w:sz w:val="24"/>
          <w:szCs w:val="24"/>
        </w:rPr>
        <w:t xml:space="preserve"> </w:t>
      </w:r>
      <w:r w:rsidRPr="00534B66">
        <w:rPr>
          <w:rFonts w:ascii="Times New Roman" w:hAnsi="Times New Roman" w:cs="Times New Roman"/>
          <w:sz w:val="24"/>
          <w:szCs w:val="24"/>
        </w:rPr>
        <w:t>May Thesis</w:t>
      </w:r>
      <w:r w:rsidRPr="00534B66">
        <w:rPr>
          <w:rFonts w:ascii="Times New Roman" w:hAnsi="Times New Roman" w:cs="Times New Roman"/>
          <w:spacing w:val="-9"/>
          <w:sz w:val="24"/>
          <w:szCs w:val="24"/>
        </w:rPr>
        <w:t xml:space="preserve"> </w:t>
      </w:r>
      <w:r w:rsidRPr="00534B66">
        <w:rPr>
          <w:rFonts w:ascii="Times New Roman" w:hAnsi="Times New Roman" w:cs="Times New Roman"/>
          <w:sz w:val="24"/>
          <w:szCs w:val="24"/>
        </w:rPr>
        <w:t>Director</w:t>
      </w:r>
    </w:p>
    <w:p w14:paraId="073B75F5"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001A6DEE"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10F80207"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513940C8"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1C77078F"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1D69B6B1"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3C1B127A"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75A0ADA8" w14:textId="77777777" w:rsidR="00534B66" w:rsidRP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0F28DED2" w14:textId="474E29DC" w:rsidR="00534B66" w:rsidRPr="00534B66" w:rsidRDefault="00534B66" w:rsidP="00534B66">
      <w:pPr>
        <w:kinsoku w:val="0"/>
        <w:overflowPunct w:val="0"/>
        <w:autoSpaceDE w:val="0"/>
        <w:autoSpaceDN w:val="0"/>
        <w:adjustRightInd w:val="0"/>
        <w:spacing w:after="0" w:line="20" w:lineRule="atLeast"/>
        <w:ind w:left="5474"/>
        <w:rPr>
          <w:rFonts w:ascii="Times New Roman" w:hAnsi="Times New Roman" w:cs="Times New Roman"/>
          <w:sz w:val="2"/>
          <w:szCs w:val="2"/>
        </w:rPr>
      </w:pPr>
      <w:r w:rsidRPr="00534B66">
        <w:rPr>
          <w:rFonts w:ascii="Times New Roman" w:hAnsi="Times New Roman" w:cs="Times New Roman"/>
          <w:noProof/>
          <w:sz w:val="2"/>
          <w:szCs w:val="2"/>
        </w:rPr>
        <mc:AlternateContent>
          <mc:Choice Requires="wpg">
            <w:drawing>
              <wp:inline distT="0" distB="0" distL="0" distR="0" wp14:anchorId="7950C640" wp14:editId="4EB66BB0">
                <wp:extent cx="2295525" cy="12700"/>
                <wp:effectExtent l="9525" t="9525" r="952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5525" cy="12700"/>
                          <a:chOff x="0" y="0"/>
                          <a:chExt cx="3615" cy="20"/>
                        </a:xfrm>
                      </wpg:grpSpPr>
                      <wps:wsp>
                        <wps:cNvPr id="4" name="Freeform 5"/>
                        <wps:cNvSpPr>
                          <a:spLocks/>
                        </wps:cNvSpPr>
                        <wps:spPr bwMode="auto">
                          <a:xfrm>
                            <a:off x="5" y="5"/>
                            <a:ext cx="3605" cy="20"/>
                          </a:xfrm>
                          <a:custGeom>
                            <a:avLst/>
                            <a:gdLst>
                              <a:gd name="T0" fmla="*/ 0 w 3605"/>
                              <a:gd name="T1" fmla="*/ 0 h 20"/>
                              <a:gd name="T2" fmla="*/ 3605 w 3605"/>
                              <a:gd name="T3" fmla="*/ 0 h 20"/>
                            </a:gdLst>
                            <a:ahLst/>
                            <a:cxnLst>
                              <a:cxn ang="0">
                                <a:pos x="T0" y="T1"/>
                              </a:cxn>
                              <a:cxn ang="0">
                                <a:pos x="T2" y="T3"/>
                              </a:cxn>
                            </a:cxnLst>
                            <a:rect l="0" t="0" r="r" b="b"/>
                            <a:pathLst>
                              <a:path w="3605" h="20">
                                <a:moveTo>
                                  <a:pt x="0" y="0"/>
                                </a:moveTo>
                                <a:lnTo>
                                  <a:pt x="360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F43004" id="Group 3" o:spid="_x0000_s1026" style="width:180.75pt;height:1pt;mso-position-horizontal-relative:char;mso-position-vertical-relative:line" coordsize="36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">
                <v:shape id="Freeform 5" o:spid="_x0000_s1027" style="position:absolute;left:5;top:5;width:3605;height:20;visibility:visible;mso-wrap-style:square;v-text-anchor:top" coordsize="36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os8YA&#10;AADaAAAADwAAAGRycy9kb3ducmV2LnhtbESPT2sCMRTE74LfITyhF6lZi5W6NYqtFiw9+afV42vy&#10;3F3cvCybVNdvb4SCx2FmfsOMp40txYlqXzhW0O8lIIi1MwVnCrabj8cXED4gGywdk4ILeZhO2q0x&#10;psadeUWndchEhLBPUUEeQpVK6XVOFn3PVcTRO7jaYoiyzqSp8RzhtpRPSTKUFguOCzlW9J6TPq7/&#10;rIL5l14cwmb3Wejjz2/3uTv4Hr3tlXroNLNXEIGacA//t5dGwQBuV+INk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Eos8YAAADaAAAADwAAAAAAAAAAAAAAAACYAgAAZHJz&#10;L2Rvd25yZXYueG1sUEsFBgAAAAAEAAQA9QAAAIsDAAAAAA==&#10;" path="m,l3605,e" filled="f" strokeweight=".5pt">
                  <v:path arrowok="t" o:connecttype="custom" o:connectlocs="0,0;3605,0" o:connectangles="0,0"/>
                </v:shape>
                <w10:anchorlock/>
              </v:group>
            </w:pict>
          </mc:Fallback>
        </mc:AlternateContent>
      </w:r>
    </w:p>
    <w:p w14:paraId="2DF8D537" w14:textId="0E76A0C8" w:rsidR="00534B66" w:rsidRPr="00534B66" w:rsidRDefault="00534B66" w:rsidP="00534B66">
      <w:pPr>
        <w:kinsoku w:val="0"/>
        <w:overflowPunct w:val="0"/>
        <w:autoSpaceDE w:val="0"/>
        <w:autoSpaceDN w:val="0"/>
        <w:adjustRightInd w:val="0"/>
        <w:spacing w:before="192" w:after="0" w:line="242" w:lineRule="auto"/>
        <w:ind w:left="5474" w:right="1336"/>
        <w:rPr>
          <w:rFonts w:ascii="Times New Roman" w:hAnsi="Times New Roman" w:cs="Times New Roman"/>
          <w:sz w:val="24"/>
          <w:szCs w:val="24"/>
        </w:rPr>
      </w:pPr>
      <w:r w:rsidRPr="00534B66">
        <w:rPr>
          <w:rFonts w:ascii="Times New Roman" w:hAnsi="Times New Roman" w:cs="Times New Roman"/>
          <w:sz w:val="24"/>
          <w:szCs w:val="24"/>
        </w:rPr>
        <w:t>Dr.</w:t>
      </w:r>
      <w:r w:rsidRPr="00534B66">
        <w:rPr>
          <w:rFonts w:ascii="Times New Roman" w:hAnsi="Times New Roman" w:cs="Times New Roman"/>
          <w:spacing w:val="-6"/>
          <w:sz w:val="24"/>
          <w:szCs w:val="24"/>
        </w:rPr>
        <w:t xml:space="preserve"> </w:t>
      </w:r>
      <w:r>
        <w:rPr>
          <w:rFonts w:ascii="Times New Roman" w:hAnsi="Times New Roman" w:cs="Times New Roman"/>
          <w:spacing w:val="-6"/>
          <w:sz w:val="24"/>
          <w:szCs w:val="24"/>
        </w:rPr>
        <w:t>Mark LeBar</w:t>
      </w:r>
      <w:r w:rsidRPr="00534B66">
        <w:rPr>
          <w:rFonts w:ascii="Times New Roman" w:hAnsi="Times New Roman" w:cs="Times New Roman"/>
          <w:sz w:val="24"/>
          <w:szCs w:val="24"/>
        </w:rPr>
        <w:t xml:space="preserve"> Committee</w:t>
      </w:r>
      <w:r w:rsidRPr="00534B66">
        <w:rPr>
          <w:rFonts w:ascii="Times New Roman" w:hAnsi="Times New Roman" w:cs="Times New Roman"/>
          <w:spacing w:val="-16"/>
          <w:sz w:val="24"/>
          <w:szCs w:val="24"/>
        </w:rPr>
        <w:t xml:space="preserve"> </w:t>
      </w:r>
      <w:r w:rsidRPr="00534B66">
        <w:rPr>
          <w:rFonts w:ascii="Times New Roman" w:hAnsi="Times New Roman" w:cs="Times New Roman"/>
          <w:sz w:val="24"/>
          <w:szCs w:val="24"/>
        </w:rPr>
        <w:t>Member</w:t>
      </w:r>
    </w:p>
    <w:p w14:paraId="3E1857ED"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7802E11C"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2182E1D0"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5830BEB9"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6111A2DC"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7CA1C216" w14:textId="77777777" w:rsid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351DBF1B" w14:textId="77777777" w:rsidR="00534B66" w:rsidRPr="00534B66" w:rsidRDefault="00534B66" w:rsidP="00534B66">
      <w:pPr>
        <w:kinsoku w:val="0"/>
        <w:overflowPunct w:val="0"/>
        <w:autoSpaceDE w:val="0"/>
        <w:autoSpaceDN w:val="0"/>
        <w:adjustRightInd w:val="0"/>
        <w:spacing w:after="0" w:line="240" w:lineRule="auto"/>
        <w:rPr>
          <w:rFonts w:ascii="Times New Roman" w:hAnsi="Times New Roman" w:cs="Times New Roman"/>
          <w:sz w:val="20"/>
          <w:szCs w:val="20"/>
        </w:rPr>
      </w:pPr>
    </w:p>
    <w:p w14:paraId="46F1FABC" w14:textId="77777777" w:rsidR="00534B66" w:rsidRPr="00534B66" w:rsidRDefault="00534B66" w:rsidP="00534B66">
      <w:pPr>
        <w:kinsoku w:val="0"/>
        <w:overflowPunct w:val="0"/>
        <w:autoSpaceDE w:val="0"/>
        <w:autoSpaceDN w:val="0"/>
        <w:adjustRightInd w:val="0"/>
        <w:spacing w:before="5" w:after="0" w:line="240" w:lineRule="auto"/>
        <w:rPr>
          <w:rFonts w:ascii="Times New Roman" w:hAnsi="Times New Roman" w:cs="Times New Roman"/>
          <w:sz w:val="10"/>
          <w:szCs w:val="10"/>
        </w:rPr>
      </w:pPr>
    </w:p>
    <w:p w14:paraId="4C2CDDC1" w14:textId="4B3BC66B" w:rsidR="00534B66" w:rsidRPr="00534B66" w:rsidRDefault="00534B66" w:rsidP="00534B66">
      <w:pPr>
        <w:kinsoku w:val="0"/>
        <w:overflowPunct w:val="0"/>
        <w:autoSpaceDE w:val="0"/>
        <w:autoSpaceDN w:val="0"/>
        <w:adjustRightInd w:val="0"/>
        <w:spacing w:after="0" w:line="20" w:lineRule="atLeast"/>
        <w:ind w:left="5475"/>
        <w:rPr>
          <w:rFonts w:ascii="Times New Roman" w:hAnsi="Times New Roman" w:cs="Times New Roman"/>
          <w:sz w:val="2"/>
          <w:szCs w:val="2"/>
        </w:rPr>
      </w:pPr>
      <w:r w:rsidRPr="00534B66">
        <w:rPr>
          <w:rFonts w:ascii="Times New Roman" w:hAnsi="Times New Roman" w:cs="Times New Roman"/>
          <w:noProof/>
          <w:sz w:val="2"/>
          <w:szCs w:val="2"/>
        </w:rPr>
        <mc:AlternateContent>
          <mc:Choice Requires="wpg">
            <w:drawing>
              <wp:inline distT="0" distB="0" distL="0" distR="0" wp14:anchorId="2AD27A4B" wp14:editId="525969C7">
                <wp:extent cx="2294890" cy="12700"/>
                <wp:effectExtent l="9525" t="9525" r="1016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4890" cy="12700"/>
                          <a:chOff x="0" y="0"/>
                          <a:chExt cx="3614" cy="20"/>
                        </a:xfrm>
                      </wpg:grpSpPr>
                      <wps:wsp>
                        <wps:cNvPr id="2" name="Freeform 7"/>
                        <wps:cNvSpPr>
                          <a:spLocks/>
                        </wps:cNvSpPr>
                        <wps:spPr bwMode="auto">
                          <a:xfrm>
                            <a:off x="5" y="5"/>
                            <a:ext cx="3604" cy="20"/>
                          </a:xfrm>
                          <a:custGeom>
                            <a:avLst/>
                            <a:gdLst>
                              <a:gd name="T0" fmla="*/ 0 w 3604"/>
                              <a:gd name="T1" fmla="*/ 0 h 20"/>
                              <a:gd name="T2" fmla="*/ 3604 w 3604"/>
                              <a:gd name="T3" fmla="*/ 0 h 20"/>
                            </a:gdLst>
                            <a:ahLst/>
                            <a:cxnLst>
                              <a:cxn ang="0">
                                <a:pos x="T0" y="T1"/>
                              </a:cxn>
                              <a:cxn ang="0">
                                <a:pos x="T2" y="T3"/>
                              </a:cxn>
                            </a:cxnLst>
                            <a:rect l="0" t="0" r="r" b="b"/>
                            <a:pathLst>
                              <a:path w="3604" h="20">
                                <a:moveTo>
                                  <a:pt x="0" y="0"/>
                                </a:moveTo>
                                <a:lnTo>
                                  <a:pt x="3604"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354C4E9" id="Group 1" o:spid="_x0000_s1026" style="width:180.7pt;height:1pt;mso-position-horizontal-relative:char;mso-position-vertical-relative:line" coordsize="36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">
                <v:shape id="Freeform 7" o:spid="_x0000_s1027" style="position:absolute;left:5;top:5;width:3604;height:20;visibility:visible;mso-wrap-style:square;v-text-anchor:top" coordsize="36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b78A&#10;AADaAAAADwAAAGRycy9kb3ducmV2LnhtbERP3WrCMBS+H/gO4QjezdSODa3GopuDwa5sfYBDc/qj&#10;zUlpsra+vRkMdvnx/e/SybRioN41lhWslhEI4sLqhisFl/zzeQ3CeWSNrWVScCcH6X72tMNE25HP&#10;NGS+EiGEXYIKau+7REpX1GTQLW1HHLjS9gZ9gH0ldY9jCDetjKPoTRpsODTU2NF7TcUt+zFhxlqX&#10;x+urxmM1XE6blzEvv/FDqcV8OmxBeJr8v/jP/aUVxPB7JfhB7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5AlvvwAAANoAAAAPAAAAAAAAAAAAAAAAAJgCAABkcnMvZG93bnJl&#10;di54bWxQSwUGAAAAAAQABAD1AAAAhAMAAAAA&#10;" path="m,l3604,e" filled="f" strokeweight=".5pt">
                  <v:path arrowok="t" o:connecttype="custom" o:connectlocs="0,0;3604,0" o:connectangles="0,0"/>
                </v:shape>
                <w10:anchorlock/>
              </v:group>
            </w:pict>
          </mc:Fallback>
        </mc:AlternateContent>
      </w:r>
    </w:p>
    <w:p w14:paraId="20144AD6" w14:textId="77777777" w:rsidR="00534B66" w:rsidRDefault="00534B66" w:rsidP="00534B66">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p>
    <w:p w14:paraId="19A1EC52" w14:textId="77777777" w:rsidR="00534B66" w:rsidRPr="009C2461" w:rsidRDefault="00534B66" w:rsidP="00534B66">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r w:rsidRPr="009C2461">
        <w:rPr>
          <w:rFonts w:ascii="Times New Roman" w:hAnsi="Times New Roman" w:cs="Times New Roman"/>
          <w:sz w:val="24"/>
          <w:szCs w:val="24"/>
        </w:rPr>
        <w:t xml:space="preserve">Dr. David Gaitros </w:t>
      </w:r>
    </w:p>
    <w:p w14:paraId="09530F4E" w14:textId="527EC9D9" w:rsidR="009C2461" w:rsidRDefault="00534B66" w:rsidP="009C2461">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r w:rsidRPr="009C2461">
        <w:rPr>
          <w:rFonts w:ascii="Times New Roman" w:hAnsi="Times New Roman" w:cs="Times New Roman"/>
          <w:sz w:val="24"/>
          <w:szCs w:val="24"/>
        </w:rPr>
        <w:t>Outside</w:t>
      </w:r>
      <w:r w:rsidRPr="009C2461">
        <w:rPr>
          <w:rFonts w:ascii="Times New Roman" w:hAnsi="Times New Roman" w:cs="Times New Roman"/>
          <w:spacing w:val="-11"/>
          <w:sz w:val="24"/>
          <w:szCs w:val="24"/>
        </w:rPr>
        <w:t xml:space="preserve"> </w:t>
      </w:r>
      <w:r w:rsidRPr="009C2461">
        <w:rPr>
          <w:rFonts w:ascii="Times New Roman" w:hAnsi="Times New Roman" w:cs="Times New Roman"/>
          <w:sz w:val="24"/>
          <w:szCs w:val="24"/>
        </w:rPr>
        <w:t>Committee</w:t>
      </w:r>
      <w:r w:rsidRPr="009C2461">
        <w:rPr>
          <w:rFonts w:ascii="Times New Roman" w:hAnsi="Times New Roman" w:cs="Times New Roman"/>
          <w:spacing w:val="-10"/>
          <w:sz w:val="24"/>
          <w:szCs w:val="24"/>
        </w:rPr>
        <w:t xml:space="preserve"> </w:t>
      </w:r>
      <w:r w:rsidRPr="009C2461">
        <w:rPr>
          <w:rFonts w:ascii="Times New Roman" w:hAnsi="Times New Roman" w:cs="Times New Roman"/>
          <w:sz w:val="24"/>
          <w:szCs w:val="24"/>
        </w:rPr>
        <w:t>Member</w:t>
      </w:r>
    </w:p>
    <w:p w14:paraId="1202CB5F" w14:textId="77777777" w:rsidR="009C2461" w:rsidRDefault="009C2461" w:rsidP="009C2461">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p>
    <w:p w14:paraId="1040C1CC" w14:textId="77777777" w:rsidR="009C2461" w:rsidRDefault="009C2461" w:rsidP="009C2461">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p>
    <w:p w14:paraId="2A838144" w14:textId="77777777" w:rsidR="009C2461" w:rsidRPr="009C2461" w:rsidRDefault="009C2461" w:rsidP="009C2461">
      <w:pPr>
        <w:kinsoku w:val="0"/>
        <w:overflowPunct w:val="0"/>
        <w:autoSpaceDE w:val="0"/>
        <w:autoSpaceDN w:val="0"/>
        <w:adjustRightInd w:val="0"/>
        <w:spacing w:before="30" w:after="0" w:line="242" w:lineRule="auto"/>
        <w:ind w:left="5475" w:right="790"/>
        <w:rPr>
          <w:rFonts w:ascii="Times New Roman" w:hAnsi="Times New Roman" w:cs="Times New Roman"/>
          <w:sz w:val="24"/>
          <w:szCs w:val="24"/>
        </w:rPr>
      </w:pPr>
    </w:p>
    <w:p w14:paraId="68342AEF" w14:textId="027FF171" w:rsidR="00CC0FA3" w:rsidRPr="009C2461" w:rsidRDefault="009C2461" w:rsidP="009C2461">
      <w:pPr>
        <w:spacing w:line="480" w:lineRule="auto"/>
        <w:jc w:val="center"/>
        <w:rPr>
          <w:rFonts w:ascii="Times New Roman" w:hAnsi="Times New Roman" w:cs="Times New Roman"/>
          <w:sz w:val="24"/>
          <w:szCs w:val="24"/>
        </w:rPr>
      </w:pPr>
      <w:r w:rsidRPr="009C2461">
        <w:rPr>
          <w:rFonts w:ascii="Times New Roman" w:hAnsi="Times New Roman" w:cs="Times New Roman"/>
          <w:sz w:val="24"/>
          <w:szCs w:val="24"/>
        </w:rPr>
        <w:t>Signatures are o</w:t>
      </w:r>
      <w:r>
        <w:rPr>
          <w:rFonts w:ascii="Times New Roman" w:hAnsi="Times New Roman" w:cs="Times New Roman"/>
          <w:sz w:val="24"/>
          <w:szCs w:val="24"/>
        </w:rPr>
        <w:t>n file with the Honors Program.</w:t>
      </w:r>
    </w:p>
    <w:sdt>
      <w:sdtPr>
        <w:rPr>
          <w:rFonts w:asciiTheme="minorHAnsi" w:eastAsiaTheme="minorHAnsi" w:hAnsiTheme="minorHAnsi" w:cstheme="minorBidi"/>
          <w:color w:val="auto"/>
          <w:sz w:val="22"/>
          <w:szCs w:val="22"/>
        </w:rPr>
        <w:id w:val="1151021523"/>
        <w:docPartObj>
          <w:docPartGallery w:val="Table of Contents"/>
          <w:docPartUnique/>
        </w:docPartObj>
      </w:sdtPr>
      <w:sdtEndPr>
        <w:rPr>
          <w:b/>
          <w:bCs/>
          <w:noProof/>
        </w:rPr>
      </w:sdtEndPr>
      <w:sdtContent>
        <w:p w14:paraId="06D27980" w14:textId="1A1E4487" w:rsidR="00350B65" w:rsidRPr="00DB78E6" w:rsidRDefault="00350B65" w:rsidP="00DB78E6">
          <w:pPr>
            <w:pStyle w:val="TOCHeading"/>
            <w:numPr>
              <w:ilvl w:val="0"/>
              <w:numId w:val="0"/>
            </w:numPr>
            <w:ind w:left="432" w:hanging="432"/>
            <w:jc w:val="center"/>
            <w:rPr>
              <w:rFonts w:ascii="Times New Roman" w:hAnsi="Times New Roman" w:cs="Times New Roman"/>
              <w:color w:val="000000" w:themeColor="text1"/>
              <w:sz w:val="28"/>
              <w:szCs w:val="28"/>
            </w:rPr>
          </w:pPr>
          <w:r w:rsidRPr="00DB78E6">
            <w:rPr>
              <w:rFonts w:ascii="Times New Roman" w:hAnsi="Times New Roman" w:cs="Times New Roman"/>
              <w:color w:val="000000" w:themeColor="text1"/>
              <w:sz w:val="28"/>
              <w:szCs w:val="28"/>
            </w:rPr>
            <w:t>Contents</w:t>
          </w:r>
        </w:p>
        <w:p w14:paraId="1CB6807C" w14:textId="77777777" w:rsidR="001D3744" w:rsidRDefault="001D3744" w:rsidP="001D3744"/>
        <w:p w14:paraId="390DE6DB" w14:textId="77777777" w:rsidR="00CD4953" w:rsidRPr="001D3744" w:rsidRDefault="00CD4953" w:rsidP="001D3744"/>
        <w:p w14:paraId="03BD4AA8" w14:textId="77777777" w:rsidR="00DB78E6" w:rsidRDefault="00350B6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157331" w:history="1">
            <w:r w:rsidR="00DB78E6" w:rsidRPr="00446BFD">
              <w:rPr>
                <w:rStyle w:val="Hyperlink"/>
                <w:rFonts w:ascii="Times New Roman" w:hAnsi="Times New Roman" w:cs="Times New Roman"/>
                <w:b/>
                <w:noProof/>
              </w:rPr>
              <w:t>1</w:t>
            </w:r>
            <w:r w:rsidR="00DB78E6">
              <w:rPr>
                <w:rFonts w:eastAsiaTheme="minorEastAsia"/>
                <w:noProof/>
              </w:rPr>
              <w:tab/>
            </w:r>
            <w:r w:rsidR="00DB78E6" w:rsidRPr="00446BFD">
              <w:rPr>
                <w:rStyle w:val="Hyperlink"/>
                <w:rFonts w:ascii="Times New Roman" w:hAnsi="Times New Roman" w:cs="Times New Roman"/>
                <w:b/>
                <w:noProof/>
              </w:rPr>
              <w:t>A Case Involving the Problem</w:t>
            </w:r>
            <w:r w:rsidR="00DB78E6">
              <w:rPr>
                <w:noProof/>
                <w:webHidden/>
              </w:rPr>
              <w:tab/>
            </w:r>
            <w:r w:rsidR="00DB78E6">
              <w:rPr>
                <w:noProof/>
                <w:webHidden/>
              </w:rPr>
              <w:fldChar w:fldCharType="begin"/>
            </w:r>
            <w:r w:rsidR="00DB78E6">
              <w:rPr>
                <w:noProof/>
                <w:webHidden/>
              </w:rPr>
              <w:instrText xml:space="preserve"> PAGEREF _Toc500157331 \h </w:instrText>
            </w:r>
            <w:r w:rsidR="00DB78E6">
              <w:rPr>
                <w:noProof/>
                <w:webHidden/>
              </w:rPr>
            </w:r>
            <w:r w:rsidR="00DB78E6">
              <w:rPr>
                <w:noProof/>
                <w:webHidden/>
              </w:rPr>
              <w:fldChar w:fldCharType="separate"/>
            </w:r>
            <w:r w:rsidR="00F34417">
              <w:rPr>
                <w:noProof/>
                <w:webHidden/>
              </w:rPr>
              <w:t>1</w:t>
            </w:r>
            <w:r w:rsidR="00DB78E6">
              <w:rPr>
                <w:noProof/>
                <w:webHidden/>
              </w:rPr>
              <w:fldChar w:fldCharType="end"/>
            </w:r>
          </w:hyperlink>
        </w:p>
        <w:p w14:paraId="0FE5CF66" w14:textId="77777777" w:rsidR="00DB78E6" w:rsidRDefault="00182AB9">
          <w:pPr>
            <w:pStyle w:val="TOC1"/>
            <w:tabs>
              <w:tab w:val="left" w:pos="440"/>
              <w:tab w:val="right" w:leader="dot" w:pos="9350"/>
            </w:tabs>
            <w:rPr>
              <w:rFonts w:eastAsiaTheme="minorEastAsia"/>
              <w:noProof/>
            </w:rPr>
          </w:pPr>
          <w:hyperlink w:anchor="_Toc500157332" w:history="1">
            <w:r w:rsidR="00DB78E6" w:rsidRPr="00446BFD">
              <w:rPr>
                <w:rStyle w:val="Hyperlink"/>
                <w:rFonts w:ascii="Times New Roman" w:hAnsi="Times New Roman" w:cs="Times New Roman"/>
                <w:b/>
                <w:noProof/>
              </w:rPr>
              <w:t>2</w:t>
            </w:r>
            <w:r w:rsidR="00DB78E6">
              <w:rPr>
                <w:rFonts w:eastAsiaTheme="minorEastAsia"/>
                <w:noProof/>
              </w:rPr>
              <w:tab/>
            </w:r>
            <w:r w:rsidR="00DB78E6" w:rsidRPr="00446BFD">
              <w:rPr>
                <w:rStyle w:val="Hyperlink"/>
                <w:rFonts w:ascii="Times New Roman" w:hAnsi="Times New Roman" w:cs="Times New Roman"/>
                <w:b/>
                <w:noProof/>
              </w:rPr>
              <w:t>Thesis</w:t>
            </w:r>
            <w:r w:rsidR="00DB78E6">
              <w:rPr>
                <w:noProof/>
                <w:webHidden/>
              </w:rPr>
              <w:tab/>
            </w:r>
            <w:r w:rsidR="00DB78E6">
              <w:rPr>
                <w:noProof/>
                <w:webHidden/>
              </w:rPr>
              <w:fldChar w:fldCharType="begin"/>
            </w:r>
            <w:r w:rsidR="00DB78E6">
              <w:rPr>
                <w:noProof/>
                <w:webHidden/>
              </w:rPr>
              <w:instrText xml:space="preserve"> PAGEREF _Toc500157332 \h </w:instrText>
            </w:r>
            <w:r w:rsidR="00DB78E6">
              <w:rPr>
                <w:noProof/>
                <w:webHidden/>
              </w:rPr>
            </w:r>
            <w:r w:rsidR="00DB78E6">
              <w:rPr>
                <w:noProof/>
                <w:webHidden/>
              </w:rPr>
              <w:fldChar w:fldCharType="separate"/>
            </w:r>
            <w:r w:rsidR="00F34417">
              <w:rPr>
                <w:noProof/>
                <w:webHidden/>
              </w:rPr>
              <w:t>3</w:t>
            </w:r>
            <w:r w:rsidR="00DB78E6">
              <w:rPr>
                <w:noProof/>
                <w:webHidden/>
              </w:rPr>
              <w:fldChar w:fldCharType="end"/>
            </w:r>
          </w:hyperlink>
        </w:p>
        <w:p w14:paraId="7E5230A7" w14:textId="77777777" w:rsidR="00DB78E6" w:rsidRDefault="00182AB9">
          <w:pPr>
            <w:pStyle w:val="TOC1"/>
            <w:tabs>
              <w:tab w:val="left" w:pos="440"/>
              <w:tab w:val="right" w:leader="dot" w:pos="9350"/>
            </w:tabs>
            <w:rPr>
              <w:rFonts w:eastAsiaTheme="minorEastAsia"/>
              <w:noProof/>
            </w:rPr>
          </w:pPr>
          <w:hyperlink w:anchor="_Toc500157333" w:history="1">
            <w:r w:rsidR="00DB78E6" w:rsidRPr="00446BFD">
              <w:rPr>
                <w:rStyle w:val="Hyperlink"/>
                <w:rFonts w:ascii="Times New Roman" w:hAnsi="Times New Roman" w:cs="Times New Roman"/>
                <w:b/>
                <w:noProof/>
              </w:rPr>
              <w:t>3</w:t>
            </w:r>
            <w:r w:rsidR="00DB78E6">
              <w:rPr>
                <w:rFonts w:eastAsiaTheme="minorEastAsia"/>
                <w:noProof/>
              </w:rPr>
              <w:tab/>
            </w:r>
            <w:r w:rsidR="00DB78E6" w:rsidRPr="00446BFD">
              <w:rPr>
                <w:rStyle w:val="Hyperlink"/>
                <w:rFonts w:ascii="Times New Roman" w:hAnsi="Times New Roman" w:cs="Times New Roman"/>
                <w:b/>
                <w:noProof/>
              </w:rPr>
              <w:t>Moral Status</w:t>
            </w:r>
            <w:r w:rsidR="00DB78E6">
              <w:rPr>
                <w:noProof/>
                <w:webHidden/>
              </w:rPr>
              <w:tab/>
            </w:r>
            <w:r w:rsidR="00DB78E6">
              <w:rPr>
                <w:noProof/>
                <w:webHidden/>
              </w:rPr>
              <w:fldChar w:fldCharType="begin"/>
            </w:r>
            <w:r w:rsidR="00DB78E6">
              <w:rPr>
                <w:noProof/>
                <w:webHidden/>
              </w:rPr>
              <w:instrText xml:space="preserve"> PAGEREF _Toc500157333 \h </w:instrText>
            </w:r>
            <w:r w:rsidR="00DB78E6">
              <w:rPr>
                <w:noProof/>
                <w:webHidden/>
              </w:rPr>
            </w:r>
            <w:r w:rsidR="00DB78E6">
              <w:rPr>
                <w:noProof/>
                <w:webHidden/>
              </w:rPr>
              <w:fldChar w:fldCharType="separate"/>
            </w:r>
            <w:r w:rsidR="00F34417">
              <w:rPr>
                <w:noProof/>
                <w:webHidden/>
              </w:rPr>
              <w:t>4</w:t>
            </w:r>
            <w:r w:rsidR="00DB78E6">
              <w:rPr>
                <w:noProof/>
                <w:webHidden/>
              </w:rPr>
              <w:fldChar w:fldCharType="end"/>
            </w:r>
          </w:hyperlink>
        </w:p>
        <w:p w14:paraId="32216424" w14:textId="77777777" w:rsidR="00DB78E6" w:rsidRDefault="00182AB9">
          <w:pPr>
            <w:pStyle w:val="TOC2"/>
            <w:tabs>
              <w:tab w:val="left" w:pos="880"/>
              <w:tab w:val="right" w:leader="dot" w:pos="9350"/>
            </w:tabs>
            <w:rPr>
              <w:rFonts w:eastAsiaTheme="minorEastAsia"/>
              <w:noProof/>
            </w:rPr>
          </w:pPr>
          <w:hyperlink w:anchor="_Toc500157334" w:history="1">
            <w:r w:rsidR="00DB78E6" w:rsidRPr="00446BFD">
              <w:rPr>
                <w:rStyle w:val="Hyperlink"/>
                <w:rFonts w:ascii="Times New Roman" w:hAnsi="Times New Roman" w:cs="Times New Roman"/>
                <w:b/>
                <w:noProof/>
              </w:rPr>
              <w:t>3.1</w:t>
            </w:r>
            <w:r w:rsidR="00DB78E6">
              <w:rPr>
                <w:rFonts w:eastAsiaTheme="minorEastAsia"/>
                <w:noProof/>
              </w:rPr>
              <w:tab/>
            </w:r>
            <w:r w:rsidR="00DB78E6" w:rsidRPr="00446BFD">
              <w:rPr>
                <w:rStyle w:val="Hyperlink"/>
                <w:rFonts w:ascii="Times New Roman" w:hAnsi="Times New Roman" w:cs="Times New Roman"/>
                <w:b/>
                <w:noProof/>
              </w:rPr>
              <w:t>Defining Moral Status</w:t>
            </w:r>
            <w:r w:rsidR="00DB78E6">
              <w:rPr>
                <w:noProof/>
                <w:webHidden/>
              </w:rPr>
              <w:tab/>
            </w:r>
            <w:r w:rsidR="00DB78E6">
              <w:rPr>
                <w:noProof/>
                <w:webHidden/>
              </w:rPr>
              <w:fldChar w:fldCharType="begin"/>
            </w:r>
            <w:r w:rsidR="00DB78E6">
              <w:rPr>
                <w:noProof/>
                <w:webHidden/>
              </w:rPr>
              <w:instrText xml:space="preserve"> PAGEREF _Toc500157334 \h </w:instrText>
            </w:r>
            <w:r w:rsidR="00DB78E6">
              <w:rPr>
                <w:noProof/>
                <w:webHidden/>
              </w:rPr>
            </w:r>
            <w:r w:rsidR="00DB78E6">
              <w:rPr>
                <w:noProof/>
                <w:webHidden/>
              </w:rPr>
              <w:fldChar w:fldCharType="separate"/>
            </w:r>
            <w:r w:rsidR="00F34417">
              <w:rPr>
                <w:noProof/>
                <w:webHidden/>
              </w:rPr>
              <w:t>4</w:t>
            </w:r>
            <w:r w:rsidR="00DB78E6">
              <w:rPr>
                <w:noProof/>
                <w:webHidden/>
              </w:rPr>
              <w:fldChar w:fldCharType="end"/>
            </w:r>
          </w:hyperlink>
        </w:p>
        <w:p w14:paraId="460B7B17" w14:textId="77777777" w:rsidR="00DB78E6" w:rsidRDefault="00182AB9">
          <w:pPr>
            <w:pStyle w:val="TOC1"/>
            <w:tabs>
              <w:tab w:val="left" w:pos="440"/>
              <w:tab w:val="right" w:leader="dot" w:pos="9350"/>
            </w:tabs>
            <w:rPr>
              <w:rFonts w:eastAsiaTheme="minorEastAsia"/>
              <w:noProof/>
            </w:rPr>
          </w:pPr>
          <w:hyperlink w:anchor="_Toc500157335" w:history="1">
            <w:r w:rsidR="00DB78E6" w:rsidRPr="00446BFD">
              <w:rPr>
                <w:rStyle w:val="Hyperlink"/>
                <w:rFonts w:ascii="Times New Roman" w:hAnsi="Times New Roman" w:cs="Times New Roman"/>
                <w:b/>
                <w:noProof/>
              </w:rPr>
              <w:t>4</w:t>
            </w:r>
            <w:r w:rsidR="00DB78E6">
              <w:rPr>
                <w:rFonts w:eastAsiaTheme="minorEastAsia"/>
                <w:noProof/>
              </w:rPr>
              <w:tab/>
            </w:r>
            <w:r w:rsidR="00DB78E6" w:rsidRPr="00446BFD">
              <w:rPr>
                <w:rStyle w:val="Hyperlink"/>
                <w:rFonts w:ascii="Times New Roman" w:hAnsi="Times New Roman" w:cs="Times New Roman"/>
                <w:b/>
                <w:noProof/>
              </w:rPr>
              <w:t>Moral Status in Machines</w:t>
            </w:r>
            <w:r w:rsidR="00DB78E6">
              <w:rPr>
                <w:noProof/>
                <w:webHidden/>
              </w:rPr>
              <w:tab/>
            </w:r>
            <w:r w:rsidR="00DB78E6">
              <w:rPr>
                <w:noProof/>
                <w:webHidden/>
              </w:rPr>
              <w:fldChar w:fldCharType="begin"/>
            </w:r>
            <w:r w:rsidR="00DB78E6">
              <w:rPr>
                <w:noProof/>
                <w:webHidden/>
              </w:rPr>
              <w:instrText xml:space="preserve"> PAGEREF _Toc500157335 \h </w:instrText>
            </w:r>
            <w:r w:rsidR="00DB78E6">
              <w:rPr>
                <w:noProof/>
                <w:webHidden/>
              </w:rPr>
            </w:r>
            <w:r w:rsidR="00DB78E6">
              <w:rPr>
                <w:noProof/>
                <w:webHidden/>
              </w:rPr>
              <w:fldChar w:fldCharType="separate"/>
            </w:r>
            <w:r w:rsidR="00F34417">
              <w:rPr>
                <w:noProof/>
                <w:webHidden/>
              </w:rPr>
              <w:t>5</w:t>
            </w:r>
            <w:r w:rsidR="00DB78E6">
              <w:rPr>
                <w:noProof/>
                <w:webHidden/>
              </w:rPr>
              <w:fldChar w:fldCharType="end"/>
            </w:r>
          </w:hyperlink>
        </w:p>
        <w:p w14:paraId="417DFC2B" w14:textId="77777777" w:rsidR="00DB78E6" w:rsidRDefault="00182AB9">
          <w:pPr>
            <w:pStyle w:val="TOC2"/>
            <w:tabs>
              <w:tab w:val="left" w:pos="880"/>
              <w:tab w:val="right" w:leader="dot" w:pos="9350"/>
            </w:tabs>
            <w:rPr>
              <w:rFonts w:eastAsiaTheme="minorEastAsia"/>
              <w:noProof/>
            </w:rPr>
          </w:pPr>
          <w:hyperlink w:anchor="_Toc500157336" w:history="1">
            <w:r w:rsidR="00DB78E6" w:rsidRPr="00446BFD">
              <w:rPr>
                <w:rStyle w:val="Hyperlink"/>
                <w:rFonts w:ascii="Times New Roman" w:hAnsi="Times New Roman" w:cs="Times New Roman"/>
                <w:b/>
                <w:noProof/>
              </w:rPr>
              <w:t>4.1</w:t>
            </w:r>
            <w:r w:rsidR="00DB78E6">
              <w:rPr>
                <w:rFonts w:eastAsiaTheme="minorEastAsia"/>
                <w:noProof/>
              </w:rPr>
              <w:tab/>
            </w:r>
            <w:r w:rsidR="00DB78E6" w:rsidRPr="00446BFD">
              <w:rPr>
                <w:rStyle w:val="Hyperlink"/>
                <w:rFonts w:ascii="Times New Roman" w:hAnsi="Times New Roman" w:cs="Times New Roman"/>
                <w:b/>
                <w:noProof/>
              </w:rPr>
              <w:t>Central Claim</w:t>
            </w:r>
            <w:r w:rsidR="00DB78E6">
              <w:rPr>
                <w:noProof/>
                <w:webHidden/>
              </w:rPr>
              <w:tab/>
            </w:r>
            <w:r w:rsidR="00DB78E6">
              <w:rPr>
                <w:noProof/>
                <w:webHidden/>
              </w:rPr>
              <w:fldChar w:fldCharType="begin"/>
            </w:r>
            <w:r w:rsidR="00DB78E6">
              <w:rPr>
                <w:noProof/>
                <w:webHidden/>
              </w:rPr>
              <w:instrText xml:space="preserve"> PAGEREF _Toc500157336 \h </w:instrText>
            </w:r>
            <w:r w:rsidR="00DB78E6">
              <w:rPr>
                <w:noProof/>
                <w:webHidden/>
              </w:rPr>
            </w:r>
            <w:r w:rsidR="00DB78E6">
              <w:rPr>
                <w:noProof/>
                <w:webHidden/>
              </w:rPr>
              <w:fldChar w:fldCharType="separate"/>
            </w:r>
            <w:r w:rsidR="00F34417">
              <w:rPr>
                <w:noProof/>
                <w:webHidden/>
              </w:rPr>
              <w:t>5</w:t>
            </w:r>
            <w:r w:rsidR="00DB78E6">
              <w:rPr>
                <w:noProof/>
                <w:webHidden/>
              </w:rPr>
              <w:fldChar w:fldCharType="end"/>
            </w:r>
          </w:hyperlink>
        </w:p>
        <w:p w14:paraId="193FDD28" w14:textId="77777777" w:rsidR="00DB78E6" w:rsidRDefault="00182AB9">
          <w:pPr>
            <w:pStyle w:val="TOC2"/>
            <w:tabs>
              <w:tab w:val="left" w:pos="880"/>
              <w:tab w:val="right" w:leader="dot" w:pos="9350"/>
            </w:tabs>
            <w:rPr>
              <w:rFonts w:eastAsiaTheme="minorEastAsia"/>
              <w:noProof/>
            </w:rPr>
          </w:pPr>
          <w:hyperlink w:anchor="_Toc500157337" w:history="1">
            <w:r w:rsidR="00DB78E6" w:rsidRPr="00446BFD">
              <w:rPr>
                <w:rStyle w:val="Hyperlink"/>
                <w:rFonts w:ascii="Times New Roman" w:hAnsi="Times New Roman" w:cs="Times New Roman"/>
                <w:b/>
                <w:noProof/>
              </w:rPr>
              <w:t>4.2</w:t>
            </w:r>
            <w:r w:rsidR="00DB78E6">
              <w:rPr>
                <w:rFonts w:eastAsiaTheme="minorEastAsia"/>
                <w:noProof/>
              </w:rPr>
              <w:tab/>
            </w:r>
            <w:r w:rsidR="00DB78E6" w:rsidRPr="00446BFD">
              <w:rPr>
                <w:rStyle w:val="Hyperlink"/>
                <w:rFonts w:ascii="Times New Roman" w:hAnsi="Times New Roman" w:cs="Times New Roman"/>
                <w:b/>
                <w:noProof/>
              </w:rPr>
              <w:t>Consideration I: Well-Being and Moral Status</w:t>
            </w:r>
            <w:r w:rsidR="00DB78E6">
              <w:rPr>
                <w:noProof/>
                <w:webHidden/>
              </w:rPr>
              <w:tab/>
            </w:r>
            <w:r w:rsidR="00DB78E6">
              <w:rPr>
                <w:noProof/>
                <w:webHidden/>
              </w:rPr>
              <w:fldChar w:fldCharType="begin"/>
            </w:r>
            <w:r w:rsidR="00DB78E6">
              <w:rPr>
                <w:noProof/>
                <w:webHidden/>
              </w:rPr>
              <w:instrText xml:space="preserve"> PAGEREF _Toc500157337 \h </w:instrText>
            </w:r>
            <w:r w:rsidR="00DB78E6">
              <w:rPr>
                <w:noProof/>
                <w:webHidden/>
              </w:rPr>
            </w:r>
            <w:r w:rsidR="00DB78E6">
              <w:rPr>
                <w:noProof/>
                <w:webHidden/>
              </w:rPr>
              <w:fldChar w:fldCharType="separate"/>
            </w:r>
            <w:r w:rsidR="00F34417">
              <w:rPr>
                <w:noProof/>
                <w:webHidden/>
              </w:rPr>
              <w:t>5</w:t>
            </w:r>
            <w:r w:rsidR="00DB78E6">
              <w:rPr>
                <w:noProof/>
                <w:webHidden/>
              </w:rPr>
              <w:fldChar w:fldCharType="end"/>
            </w:r>
          </w:hyperlink>
        </w:p>
        <w:p w14:paraId="421411B6" w14:textId="77777777" w:rsidR="00DB78E6" w:rsidRDefault="00182AB9">
          <w:pPr>
            <w:pStyle w:val="TOC2"/>
            <w:tabs>
              <w:tab w:val="left" w:pos="880"/>
              <w:tab w:val="right" w:leader="dot" w:pos="9350"/>
            </w:tabs>
            <w:rPr>
              <w:rFonts w:eastAsiaTheme="minorEastAsia"/>
              <w:noProof/>
            </w:rPr>
          </w:pPr>
          <w:hyperlink w:anchor="_Toc500157338" w:history="1">
            <w:r w:rsidR="00DB78E6" w:rsidRPr="00446BFD">
              <w:rPr>
                <w:rStyle w:val="Hyperlink"/>
                <w:rFonts w:ascii="Times New Roman" w:hAnsi="Times New Roman" w:cs="Times New Roman"/>
                <w:b/>
                <w:noProof/>
              </w:rPr>
              <w:t>4.3</w:t>
            </w:r>
            <w:r w:rsidR="00DB78E6">
              <w:rPr>
                <w:rFonts w:eastAsiaTheme="minorEastAsia"/>
                <w:noProof/>
              </w:rPr>
              <w:tab/>
            </w:r>
            <w:r w:rsidR="00DB78E6" w:rsidRPr="00446BFD">
              <w:rPr>
                <w:rStyle w:val="Hyperlink"/>
                <w:rFonts w:ascii="Times New Roman" w:hAnsi="Times New Roman" w:cs="Times New Roman"/>
                <w:b/>
                <w:noProof/>
              </w:rPr>
              <w:t>Consideration II: Needs and Interests</w:t>
            </w:r>
            <w:r w:rsidR="00DB78E6">
              <w:rPr>
                <w:noProof/>
                <w:webHidden/>
              </w:rPr>
              <w:tab/>
            </w:r>
            <w:r w:rsidR="00DB78E6">
              <w:rPr>
                <w:noProof/>
                <w:webHidden/>
              </w:rPr>
              <w:fldChar w:fldCharType="begin"/>
            </w:r>
            <w:r w:rsidR="00DB78E6">
              <w:rPr>
                <w:noProof/>
                <w:webHidden/>
              </w:rPr>
              <w:instrText xml:space="preserve"> PAGEREF _Toc500157338 \h </w:instrText>
            </w:r>
            <w:r w:rsidR="00DB78E6">
              <w:rPr>
                <w:noProof/>
                <w:webHidden/>
              </w:rPr>
            </w:r>
            <w:r w:rsidR="00DB78E6">
              <w:rPr>
                <w:noProof/>
                <w:webHidden/>
              </w:rPr>
              <w:fldChar w:fldCharType="separate"/>
            </w:r>
            <w:r w:rsidR="00F34417">
              <w:rPr>
                <w:noProof/>
                <w:webHidden/>
              </w:rPr>
              <w:t>6</w:t>
            </w:r>
            <w:r w:rsidR="00DB78E6">
              <w:rPr>
                <w:noProof/>
                <w:webHidden/>
              </w:rPr>
              <w:fldChar w:fldCharType="end"/>
            </w:r>
          </w:hyperlink>
        </w:p>
        <w:p w14:paraId="16F84637" w14:textId="77777777" w:rsidR="00DB78E6" w:rsidRDefault="00182AB9">
          <w:pPr>
            <w:pStyle w:val="TOC2"/>
            <w:tabs>
              <w:tab w:val="left" w:pos="880"/>
              <w:tab w:val="right" w:leader="dot" w:pos="9350"/>
            </w:tabs>
            <w:rPr>
              <w:rFonts w:eastAsiaTheme="minorEastAsia"/>
              <w:noProof/>
            </w:rPr>
          </w:pPr>
          <w:hyperlink w:anchor="_Toc500157339" w:history="1">
            <w:r w:rsidR="00DB78E6" w:rsidRPr="00446BFD">
              <w:rPr>
                <w:rStyle w:val="Hyperlink"/>
                <w:rFonts w:ascii="Times New Roman" w:hAnsi="Times New Roman" w:cs="Times New Roman"/>
                <w:b/>
                <w:noProof/>
              </w:rPr>
              <w:t>4.4</w:t>
            </w:r>
            <w:r w:rsidR="00DB78E6">
              <w:rPr>
                <w:rFonts w:eastAsiaTheme="minorEastAsia"/>
                <w:noProof/>
              </w:rPr>
              <w:tab/>
            </w:r>
            <w:r w:rsidR="00DB78E6" w:rsidRPr="00446BFD">
              <w:rPr>
                <w:rStyle w:val="Hyperlink"/>
                <w:rFonts w:ascii="Times New Roman" w:hAnsi="Times New Roman" w:cs="Times New Roman"/>
                <w:b/>
                <w:noProof/>
              </w:rPr>
              <w:t>Consideration III: Harm</w:t>
            </w:r>
            <w:r w:rsidR="00DB78E6">
              <w:rPr>
                <w:noProof/>
                <w:webHidden/>
              </w:rPr>
              <w:tab/>
            </w:r>
            <w:r w:rsidR="00DB78E6">
              <w:rPr>
                <w:noProof/>
                <w:webHidden/>
              </w:rPr>
              <w:fldChar w:fldCharType="begin"/>
            </w:r>
            <w:r w:rsidR="00DB78E6">
              <w:rPr>
                <w:noProof/>
                <w:webHidden/>
              </w:rPr>
              <w:instrText xml:space="preserve"> PAGEREF _Toc500157339 \h </w:instrText>
            </w:r>
            <w:r w:rsidR="00DB78E6">
              <w:rPr>
                <w:noProof/>
                <w:webHidden/>
              </w:rPr>
            </w:r>
            <w:r w:rsidR="00DB78E6">
              <w:rPr>
                <w:noProof/>
                <w:webHidden/>
              </w:rPr>
              <w:fldChar w:fldCharType="separate"/>
            </w:r>
            <w:r w:rsidR="00F34417">
              <w:rPr>
                <w:noProof/>
                <w:webHidden/>
              </w:rPr>
              <w:t>8</w:t>
            </w:r>
            <w:r w:rsidR="00DB78E6">
              <w:rPr>
                <w:noProof/>
                <w:webHidden/>
              </w:rPr>
              <w:fldChar w:fldCharType="end"/>
            </w:r>
          </w:hyperlink>
        </w:p>
        <w:p w14:paraId="4DAA7051" w14:textId="77777777" w:rsidR="00DB78E6" w:rsidRDefault="00182AB9">
          <w:pPr>
            <w:pStyle w:val="TOC2"/>
            <w:tabs>
              <w:tab w:val="left" w:pos="880"/>
              <w:tab w:val="right" w:leader="dot" w:pos="9350"/>
            </w:tabs>
            <w:rPr>
              <w:rFonts w:eastAsiaTheme="minorEastAsia"/>
              <w:noProof/>
            </w:rPr>
          </w:pPr>
          <w:hyperlink w:anchor="_Toc500157340" w:history="1">
            <w:r w:rsidR="00DB78E6" w:rsidRPr="00446BFD">
              <w:rPr>
                <w:rStyle w:val="Hyperlink"/>
                <w:rFonts w:ascii="Times New Roman" w:hAnsi="Times New Roman" w:cs="Times New Roman"/>
                <w:b/>
                <w:noProof/>
              </w:rPr>
              <w:t>4.5</w:t>
            </w:r>
            <w:r w:rsidR="00DB78E6">
              <w:rPr>
                <w:rFonts w:eastAsiaTheme="minorEastAsia"/>
                <w:noProof/>
              </w:rPr>
              <w:tab/>
            </w:r>
            <w:r w:rsidR="00DB78E6" w:rsidRPr="00446BFD">
              <w:rPr>
                <w:rStyle w:val="Hyperlink"/>
                <w:rFonts w:ascii="Times New Roman" w:hAnsi="Times New Roman" w:cs="Times New Roman"/>
                <w:b/>
                <w:noProof/>
              </w:rPr>
              <w:t>Apparent Features and Assumed Features</w:t>
            </w:r>
            <w:r w:rsidR="00DB78E6">
              <w:rPr>
                <w:noProof/>
                <w:webHidden/>
              </w:rPr>
              <w:tab/>
            </w:r>
            <w:r w:rsidR="00DB78E6">
              <w:rPr>
                <w:noProof/>
                <w:webHidden/>
              </w:rPr>
              <w:fldChar w:fldCharType="begin"/>
            </w:r>
            <w:r w:rsidR="00DB78E6">
              <w:rPr>
                <w:noProof/>
                <w:webHidden/>
              </w:rPr>
              <w:instrText xml:space="preserve"> PAGEREF _Toc500157340 \h </w:instrText>
            </w:r>
            <w:r w:rsidR="00DB78E6">
              <w:rPr>
                <w:noProof/>
                <w:webHidden/>
              </w:rPr>
            </w:r>
            <w:r w:rsidR="00DB78E6">
              <w:rPr>
                <w:noProof/>
                <w:webHidden/>
              </w:rPr>
              <w:fldChar w:fldCharType="separate"/>
            </w:r>
            <w:r w:rsidR="00F34417">
              <w:rPr>
                <w:noProof/>
                <w:webHidden/>
              </w:rPr>
              <w:t>10</w:t>
            </w:r>
            <w:r w:rsidR="00DB78E6">
              <w:rPr>
                <w:noProof/>
                <w:webHidden/>
              </w:rPr>
              <w:fldChar w:fldCharType="end"/>
            </w:r>
          </w:hyperlink>
        </w:p>
        <w:p w14:paraId="1EA3A014" w14:textId="77777777" w:rsidR="00DB78E6" w:rsidRDefault="00182AB9">
          <w:pPr>
            <w:pStyle w:val="TOC2"/>
            <w:tabs>
              <w:tab w:val="left" w:pos="880"/>
              <w:tab w:val="right" w:leader="dot" w:pos="9350"/>
            </w:tabs>
            <w:rPr>
              <w:rFonts w:eastAsiaTheme="minorEastAsia"/>
              <w:noProof/>
            </w:rPr>
          </w:pPr>
          <w:hyperlink w:anchor="_Toc500157341" w:history="1">
            <w:r w:rsidR="00DB78E6" w:rsidRPr="00446BFD">
              <w:rPr>
                <w:rStyle w:val="Hyperlink"/>
                <w:rFonts w:ascii="Times New Roman" w:hAnsi="Times New Roman" w:cs="Times New Roman"/>
                <w:b/>
                <w:noProof/>
              </w:rPr>
              <w:t>4.6</w:t>
            </w:r>
            <w:r w:rsidR="00DB78E6">
              <w:rPr>
                <w:rFonts w:eastAsiaTheme="minorEastAsia"/>
                <w:noProof/>
              </w:rPr>
              <w:tab/>
            </w:r>
            <w:r w:rsidR="00DB78E6" w:rsidRPr="00446BFD">
              <w:rPr>
                <w:rStyle w:val="Hyperlink"/>
                <w:rFonts w:ascii="Times New Roman" w:hAnsi="Times New Roman" w:cs="Times New Roman"/>
                <w:b/>
                <w:noProof/>
              </w:rPr>
              <w:t>Alternative Account I</w:t>
            </w:r>
            <w:r w:rsidR="00DB78E6">
              <w:rPr>
                <w:noProof/>
                <w:webHidden/>
              </w:rPr>
              <w:tab/>
            </w:r>
            <w:r w:rsidR="00DB78E6">
              <w:rPr>
                <w:noProof/>
                <w:webHidden/>
              </w:rPr>
              <w:fldChar w:fldCharType="begin"/>
            </w:r>
            <w:r w:rsidR="00DB78E6">
              <w:rPr>
                <w:noProof/>
                <w:webHidden/>
              </w:rPr>
              <w:instrText xml:space="preserve"> PAGEREF _Toc500157341 \h </w:instrText>
            </w:r>
            <w:r w:rsidR="00DB78E6">
              <w:rPr>
                <w:noProof/>
                <w:webHidden/>
              </w:rPr>
            </w:r>
            <w:r w:rsidR="00DB78E6">
              <w:rPr>
                <w:noProof/>
                <w:webHidden/>
              </w:rPr>
              <w:fldChar w:fldCharType="separate"/>
            </w:r>
            <w:r w:rsidR="00F34417">
              <w:rPr>
                <w:noProof/>
                <w:webHidden/>
              </w:rPr>
              <w:t>14</w:t>
            </w:r>
            <w:r w:rsidR="00DB78E6">
              <w:rPr>
                <w:noProof/>
                <w:webHidden/>
              </w:rPr>
              <w:fldChar w:fldCharType="end"/>
            </w:r>
          </w:hyperlink>
        </w:p>
        <w:p w14:paraId="0640F224" w14:textId="77777777" w:rsidR="00DB78E6" w:rsidRDefault="00182AB9">
          <w:pPr>
            <w:pStyle w:val="TOC2"/>
            <w:tabs>
              <w:tab w:val="left" w:pos="880"/>
              <w:tab w:val="right" w:leader="dot" w:pos="9350"/>
            </w:tabs>
            <w:rPr>
              <w:rFonts w:eastAsiaTheme="minorEastAsia"/>
              <w:noProof/>
            </w:rPr>
          </w:pPr>
          <w:hyperlink w:anchor="_Toc500157342" w:history="1">
            <w:r w:rsidR="00DB78E6" w:rsidRPr="00446BFD">
              <w:rPr>
                <w:rStyle w:val="Hyperlink"/>
                <w:rFonts w:ascii="Times New Roman" w:hAnsi="Times New Roman" w:cs="Times New Roman"/>
                <w:b/>
                <w:noProof/>
              </w:rPr>
              <w:t>4.7</w:t>
            </w:r>
            <w:r w:rsidR="00DB78E6">
              <w:rPr>
                <w:rFonts w:eastAsiaTheme="minorEastAsia"/>
                <w:noProof/>
              </w:rPr>
              <w:tab/>
            </w:r>
            <w:r w:rsidR="00DB78E6" w:rsidRPr="00446BFD">
              <w:rPr>
                <w:rStyle w:val="Hyperlink"/>
                <w:rFonts w:ascii="Times New Roman" w:hAnsi="Times New Roman" w:cs="Times New Roman"/>
                <w:b/>
                <w:noProof/>
              </w:rPr>
              <w:t>Alternative Account II</w:t>
            </w:r>
            <w:r w:rsidR="00DB78E6">
              <w:rPr>
                <w:noProof/>
                <w:webHidden/>
              </w:rPr>
              <w:tab/>
            </w:r>
            <w:r w:rsidR="00DB78E6">
              <w:rPr>
                <w:noProof/>
                <w:webHidden/>
              </w:rPr>
              <w:fldChar w:fldCharType="begin"/>
            </w:r>
            <w:r w:rsidR="00DB78E6">
              <w:rPr>
                <w:noProof/>
                <w:webHidden/>
              </w:rPr>
              <w:instrText xml:space="preserve"> PAGEREF _Toc500157342 \h </w:instrText>
            </w:r>
            <w:r w:rsidR="00DB78E6">
              <w:rPr>
                <w:noProof/>
                <w:webHidden/>
              </w:rPr>
            </w:r>
            <w:r w:rsidR="00DB78E6">
              <w:rPr>
                <w:noProof/>
                <w:webHidden/>
              </w:rPr>
              <w:fldChar w:fldCharType="separate"/>
            </w:r>
            <w:r w:rsidR="00F34417">
              <w:rPr>
                <w:noProof/>
                <w:webHidden/>
              </w:rPr>
              <w:t>16</w:t>
            </w:r>
            <w:r w:rsidR="00DB78E6">
              <w:rPr>
                <w:noProof/>
                <w:webHidden/>
              </w:rPr>
              <w:fldChar w:fldCharType="end"/>
            </w:r>
          </w:hyperlink>
        </w:p>
        <w:p w14:paraId="0495FE83" w14:textId="77777777" w:rsidR="00DB78E6" w:rsidRDefault="00182AB9">
          <w:pPr>
            <w:pStyle w:val="TOC2"/>
            <w:tabs>
              <w:tab w:val="left" w:pos="880"/>
              <w:tab w:val="right" w:leader="dot" w:pos="9350"/>
            </w:tabs>
            <w:rPr>
              <w:rFonts w:eastAsiaTheme="minorEastAsia"/>
              <w:noProof/>
            </w:rPr>
          </w:pPr>
          <w:hyperlink w:anchor="_Toc500157343" w:history="1">
            <w:r w:rsidR="00DB78E6" w:rsidRPr="00446BFD">
              <w:rPr>
                <w:rStyle w:val="Hyperlink"/>
                <w:rFonts w:ascii="Times New Roman" w:hAnsi="Times New Roman" w:cs="Times New Roman"/>
                <w:b/>
                <w:noProof/>
              </w:rPr>
              <w:t>4.8</w:t>
            </w:r>
            <w:r w:rsidR="00DB78E6">
              <w:rPr>
                <w:rFonts w:eastAsiaTheme="minorEastAsia"/>
                <w:noProof/>
              </w:rPr>
              <w:tab/>
            </w:r>
            <w:r w:rsidR="00DB78E6" w:rsidRPr="00446BFD">
              <w:rPr>
                <w:rStyle w:val="Hyperlink"/>
                <w:rFonts w:ascii="Times New Roman" w:hAnsi="Times New Roman" w:cs="Times New Roman"/>
                <w:b/>
                <w:noProof/>
              </w:rPr>
              <w:t>Possible Objections and Responses</w:t>
            </w:r>
            <w:r w:rsidR="00DB78E6">
              <w:rPr>
                <w:noProof/>
                <w:webHidden/>
              </w:rPr>
              <w:tab/>
            </w:r>
            <w:r w:rsidR="00DB78E6">
              <w:rPr>
                <w:noProof/>
                <w:webHidden/>
              </w:rPr>
              <w:fldChar w:fldCharType="begin"/>
            </w:r>
            <w:r w:rsidR="00DB78E6">
              <w:rPr>
                <w:noProof/>
                <w:webHidden/>
              </w:rPr>
              <w:instrText xml:space="preserve"> PAGEREF _Toc500157343 \h </w:instrText>
            </w:r>
            <w:r w:rsidR="00DB78E6">
              <w:rPr>
                <w:noProof/>
                <w:webHidden/>
              </w:rPr>
            </w:r>
            <w:r w:rsidR="00DB78E6">
              <w:rPr>
                <w:noProof/>
                <w:webHidden/>
              </w:rPr>
              <w:fldChar w:fldCharType="separate"/>
            </w:r>
            <w:r w:rsidR="00F34417">
              <w:rPr>
                <w:noProof/>
                <w:webHidden/>
              </w:rPr>
              <w:t>22</w:t>
            </w:r>
            <w:r w:rsidR="00DB78E6">
              <w:rPr>
                <w:noProof/>
                <w:webHidden/>
              </w:rPr>
              <w:fldChar w:fldCharType="end"/>
            </w:r>
          </w:hyperlink>
        </w:p>
        <w:p w14:paraId="09519A3F" w14:textId="77777777" w:rsidR="00DB78E6" w:rsidRDefault="00182AB9">
          <w:pPr>
            <w:pStyle w:val="TOC1"/>
            <w:tabs>
              <w:tab w:val="left" w:pos="440"/>
              <w:tab w:val="right" w:leader="dot" w:pos="9350"/>
            </w:tabs>
            <w:rPr>
              <w:rFonts w:eastAsiaTheme="minorEastAsia"/>
              <w:noProof/>
            </w:rPr>
          </w:pPr>
          <w:hyperlink w:anchor="_Toc500157344" w:history="1">
            <w:r w:rsidR="00DB78E6" w:rsidRPr="00446BFD">
              <w:rPr>
                <w:rStyle w:val="Hyperlink"/>
                <w:rFonts w:ascii="Times New Roman" w:hAnsi="Times New Roman" w:cs="Times New Roman"/>
                <w:b/>
                <w:noProof/>
              </w:rPr>
              <w:t>5</w:t>
            </w:r>
            <w:r w:rsidR="00DB78E6">
              <w:rPr>
                <w:rFonts w:eastAsiaTheme="minorEastAsia"/>
                <w:noProof/>
              </w:rPr>
              <w:tab/>
            </w:r>
            <w:r w:rsidR="00DB78E6" w:rsidRPr="00446BFD">
              <w:rPr>
                <w:rStyle w:val="Hyperlink"/>
                <w:rFonts w:ascii="Times New Roman" w:hAnsi="Times New Roman" w:cs="Times New Roman"/>
                <w:b/>
                <w:noProof/>
              </w:rPr>
              <w:t>Conclusion</w:t>
            </w:r>
            <w:r w:rsidR="00DB78E6">
              <w:rPr>
                <w:noProof/>
                <w:webHidden/>
              </w:rPr>
              <w:tab/>
            </w:r>
            <w:r w:rsidR="00DB78E6">
              <w:rPr>
                <w:noProof/>
                <w:webHidden/>
              </w:rPr>
              <w:fldChar w:fldCharType="begin"/>
            </w:r>
            <w:r w:rsidR="00DB78E6">
              <w:rPr>
                <w:noProof/>
                <w:webHidden/>
              </w:rPr>
              <w:instrText xml:space="preserve"> PAGEREF _Toc500157344 \h </w:instrText>
            </w:r>
            <w:r w:rsidR="00DB78E6">
              <w:rPr>
                <w:noProof/>
                <w:webHidden/>
              </w:rPr>
            </w:r>
            <w:r w:rsidR="00DB78E6">
              <w:rPr>
                <w:noProof/>
                <w:webHidden/>
              </w:rPr>
              <w:fldChar w:fldCharType="separate"/>
            </w:r>
            <w:r w:rsidR="00F34417">
              <w:rPr>
                <w:noProof/>
                <w:webHidden/>
              </w:rPr>
              <w:t>24</w:t>
            </w:r>
            <w:r w:rsidR="00DB78E6">
              <w:rPr>
                <w:noProof/>
                <w:webHidden/>
              </w:rPr>
              <w:fldChar w:fldCharType="end"/>
            </w:r>
          </w:hyperlink>
        </w:p>
        <w:p w14:paraId="1A970E46" w14:textId="77777777" w:rsidR="00DB78E6" w:rsidRDefault="00182AB9">
          <w:pPr>
            <w:pStyle w:val="TOC1"/>
            <w:tabs>
              <w:tab w:val="left" w:pos="440"/>
              <w:tab w:val="right" w:leader="dot" w:pos="9350"/>
            </w:tabs>
            <w:rPr>
              <w:rFonts w:eastAsiaTheme="minorEastAsia"/>
              <w:noProof/>
            </w:rPr>
          </w:pPr>
          <w:hyperlink w:anchor="_Toc500157345" w:history="1">
            <w:r w:rsidR="00DB78E6" w:rsidRPr="00446BFD">
              <w:rPr>
                <w:rStyle w:val="Hyperlink"/>
                <w:rFonts w:ascii="Times New Roman" w:hAnsi="Times New Roman" w:cs="Times New Roman"/>
                <w:b/>
                <w:noProof/>
              </w:rPr>
              <w:t>6</w:t>
            </w:r>
            <w:r w:rsidR="00DB78E6">
              <w:rPr>
                <w:rFonts w:eastAsiaTheme="minorEastAsia"/>
                <w:noProof/>
              </w:rPr>
              <w:tab/>
            </w:r>
            <w:r w:rsidR="00DB78E6" w:rsidRPr="00446BFD">
              <w:rPr>
                <w:rStyle w:val="Hyperlink"/>
                <w:rFonts w:ascii="Times New Roman" w:hAnsi="Times New Roman" w:cs="Times New Roman"/>
                <w:b/>
                <w:noProof/>
              </w:rPr>
              <w:t>References</w:t>
            </w:r>
            <w:r w:rsidR="00DB78E6">
              <w:rPr>
                <w:noProof/>
                <w:webHidden/>
              </w:rPr>
              <w:tab/>
            </w:r>
            <w:r w:rsidR="00DB78E6">
              <w:rPr>
                <w:noProof/>
                <w:webHidden/>
              </w:rPr>
              <w:fldChar w:fldCharType="begin"/>
            </w:r>
            <w:r w:rsidR="00DB78E6">
              <w:rPr>
                <w:noProof/>
                <w:webHidden/>
              </w:rPr>
              <w:instrText xml:space="preserve"> PAGEREF _Toc500157345 \h </w:instrText>
            </w:r>
            <w:r w:rsidR="00DB78E6">
              <w:rPr>
                <w:noProof/>
                <w:webHidden/>
              </w:rPr>
            </w:r>
            <w:r w:rsidR="00DB78E6">
              <w:rPr>
                <w:noProof/>
                <w:webHidden/>
              </w:rPr>
              <w:fldChar w:fldCharType="separate"/>
            </w:r>
            <w:r w:rsidR="00F34417">
              <w:rPr>
                <w:noProof/>
                <w:webHidden/>
              </w:rPr>
              <w:t>25</w:t>
            </w:r>
            <w:r w:rsidR="00DB78E6">
              <w:rPr>
                <w:noProof/>
                <w:webHidden/>
              </w:rPr>
              <w:fldChar w:fldCharType="end"/>
            </w:r>
          </w:hyperlink>
        </w:p>
        <w:p w14:paraId="4C488F22" w14:textId="33570594" w:rsidR="00B04B92" w:rsidRPr="00B04B92" w:rsidRDefault="00350B65" w:rsidP="00B04B92">
          <w:pPr>
            <w:sectPr w:rsidR="00B04B92" w:rsidRPr="00B04B92" w:rsidSect="00B04B92">
              <w:headerReference w:type="default" r:id="rId8"/>
              <w:footerReference w:type="default" r:id="rId9"/>
              <w:pgSz w:w="12240" w:h="15840"/>
              <w:pgMar w:top="1440" w:right="1440" w:bottom="1440" w:left="1440" w:header="720" w:footer="720" w:gutter="0"/>
              <w:pgNumType w:fmt="lowerRoman" w:start="1"/>
              <w:cols w:space="720"/>
              <w:docGrid w:linePitch="360"/>
            </w:sectPr>
          </w:pPr>
          <w:r>
            <w:rPr>
              <w:b/>
              <w:bCs/>
              <w:noProof/>
            </w:rPr>
            <w:fldChar w:fldCharType="end"/>
          </w:r>
        </w:p>
      </w:sdtContent>
    </w:sdt>
    <w:p w14:paraId="00118FB4" w14:textId="77777777" w:rsidR="00C06706" w:rsidRPr="00CD4953" w:rsidRDefault="00C06706" w:rsidP="00CD4953">
      <w:pPr>
        <w:spacing w:line="480" w:lineRule="auto"/>
        <w:jc w:val="center"/>
        <w:rPr>
          <w:rFonts w:ascii="Times New Roman" w:hAnsi="Times New Roman" w:cs="Times New Roman"/>
          <w:b/>
          <w:color w:val="000000" w:themeColor="text1"/>
          <w:sz w:val="28"/>
          <w:szCs w:val="28"/>
        </w:rPr>
      </w:pPr>
    </w:p>
    <w:p w14:paraId="0F511249" w14:textId="389AB07F" w:rsidR="00C06706" w:rsidRPr="00CD4953" w:rsidRDefault="00C06706" w:rsidP="00DB78E6">
      <w:pPr>
        <w:pStyle w:val="Heading1"/>
        <w:numPr>
          <w:ilvl w:val="0"/>
          <w:numId w:val="0"/>
        </w:numPr>
        <w:jc w:val="center"/>
        <w:rPr>
          <w:rFonts w:ascii="Times New Roman" w:hAnsi="Times New Roman" w:cs="Times New Roman"/>
          <w:b/>
          <w:color w:val="000000" w:themeColor="text1"/>
          <w:sz w:val="28"/>
          <w:szCs w:val="28"/>
        </w:rPr>
      </w:pPr>
      <w:bookmarkStart w:id="0" w:name="_Toc500157331"/>
      <w:r w:rsidRPr="00CD4953">
        <w:rPr>
          <w:rFonts w:ascii="Times New Roman" w:hAnsi="Times New Roman" w:cs="Times New Roman"/>
          <w:b/>
          <w:color w:val="000000" w:themeColor="text1"/>
          <w:sz w:val="28"/>
          <w:szCs w:val="28"/>
        </w:rPr>
        <w:t>A Case Involving the Problem</w:t>
      </w:r>
      <w:bookmarkEnd w:id="0"/>
    </w:p>
    <w:p w14:paraId="5E6AF914" w14:textId="77777777" w:rsidR="001D3744" w:rsidRPr="001D3744" w:rsidRDefault="001D3744" w:rsidP="001D3744"/>
    <w:p w14:paraId="5BA7AAEE" w14:textId="77777777" w:rsidR="00B04B92" w:rsidRPr="00C73014" w:rsidRDefault="00B04B92" w:rsidP="00B04B92">
      <w:pPr>
        <w:spacing w:line="480" w:lineRule="auto"/>
        <w:jc w:val="center"/>
        <w:rPr>
          <w:rFonts w:ascii="Times New Roman" w:hAnsi="Times New Roman"/>
          <w:b/>
          <w:color w:val="000000" w:themeColor="text1"/>
          <w:sz w:val="24"/>
          <w:szCs w:val="24"/>
        </w:rPr>
      </w:pPr>
    </w:p>
    <w:p w14:paraId="343730EB" w14:textId="15D7BC17" w:rsidR="00C06706" w:rsidRDefault="00C06706" w:rsidP="00C0670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In Ridley Scott’s </w:t>
      </w:r>
      <w:r w:rsidRPr="00206742">
        <w:rPr>
          <w:rFonts w:ascii="Times New Roman" w:hAnsi="Times New Roman"/>
          <w:i/>
          <w:color w:val="000000" w:themeColor="text1"/>
          <w:sz w:val="24"/>
          <w:szCs w:val="24"/>
        </w:rPr>
        <w:t>Blade Runner</w:t>
      </w:r>
      <w:r>
        <w:rPr>
          <w:rFonts w:ascii="Times New Roman" w:hAnsi="Times New Roman"/>
          <w:color w:val="000000" w:themeColor="text1"/>
          <w:sz w:val="24"/>
          <w:szCs w:val="24"/>
        </w:rPr>
        <w:t xml:space="preserve"> Harrison Ford plays Deckard, a former blade runner, who specializes in hunting down and “retiring”</w:t>
      </w:r>
      <w:r>
        <w:rPr>
          <w:rStyle w:val="FootnoteReference"/>
          <w:rFonts w:ascii="Times New Roman" w:hAnsi="Times New Roman"/>
          <w:color w:val="000000" w:themeColor="text1"/>
          <w:sz w:val="24"/>
          <w:szCs w:val="24"/>
        </w:rPr>
        <w:footnoteReference w:id="1"/>
      </w:r>
      <w:r>
        <w:rPr>
          <w:rFonts w:ascii="Times New Roman" w:hAnsi="Times New Roman"/>
          <w:color w:val="000000" w:themeColor="text1"/>
          <w:sz w:val="24"/>
          <w:szCs w:val="24"/>
        </w:rPr>
        <w:t xml:space="preserve"> the human-like androids known as replicants. Replicants, at least superficially, appear as the main antagonists of the film.</w:t>
      </w:r>
      <w:r w:rsidRPr="002234C7">
        <w:rPr>
          <w:rFonts w:ascii="Times New Roman" w:hAnsi="Times New Roman"/>
          <w:color w:val="000000" w:themeColor="text1"/>
          <w:sz w:val="24"/>
          <w:szCs w:val="24"/>
        </w:rPr>
        <w:t xml:space="preserve"> </w:t>
      </w:r>
      <w:r>
        <w:rPr>
          <w:rFonts w:ascii="Times New Roman" w:hAnsi="Times New Roman"/>
          <w:color w:val="000000" w:themeColor="text1"/>
          <w:sz w:val="24"/>
          <w:szCs w:val="24"/>
        </w:rPr>
        <w:t>They are developed artificially and programmed with awareness of their artificiality. They are also designed to continually evolve intellectually. To prevent the androids from fully realizing their evolutionary potential, and possibly revolting against their human creators, each replicant is designed to have a four-year lifespan. The story begins with Deckard being called into work by his former boss. Deckard is briefed on a group of ro</w:t>
      </w:r>
      <w:r w:rsidR="00517FE3">
        <w:rPr>
          <w:rFonts w:ascii="Times New Roman" w:hAnsi="Times New Roman"/>
          <w:color w:val="000000" w:themeColor="text1"/>
          <w:sz w:val="24"/>
          <w:szCs w:val="24"/>
        </w:rPr>
        <w:t>gu</w:t>
      </w:r>
      <w:r>
        <w:rPr>
          <w:rFonts w:ascii="Times New Roman" w:hAnsi="Times New Roman"/>
          <w:color w:val="000000" w:themeColor="text1"/>
          <w:sz w:val="24"/>
          <w:szCs w:val="24"/>
        </w:rPr>
        <w:t>e replicants that escaped from their labor camps and took over a space vessel, killing its crew and using the ship to land on Earth. Deckard is hired to retire the replicants before their presence on the planet is made public. With considerable difficulty Deckard is able to retire all but one of his targets. T</w:t>
      </w:r>
      <w:r w:rsidRPr="00640EBC">
        <w:rPr>
          <w:rFonts w:ascii="Times New Roman" w:hAnsi="Times New Roman"/>
          <w:color w:val="000000" w:themeColor="text1"/>
          <w:sz w:val="24"/>
          <w:szCs w:val="24"/>
        </w:rPr>
        <w:t xml:space="preserve">he final replicant, Batty, faces off against Deckard and defeats him. </w:t>
      </w:r>
      <w:r>
        <w:rPr>
          <w:rFonts w:ascii="Times New Roman" w:hAnsi="Times New Roman"/>
          <w:color w:val="000000" w:themeColor="text1"/>
          <w:sz w:val="24"/>
          <w:szCs w:val="24"/>
        </w:rPr>
        <w:t>Now h</w:t>
      </w:r>
      <w:r w:rsidRPr="00640EBC">
        <w:rPr>
          <w:rFonts w:ascii="Times New Roman" w:hAnsi="Times New Roman"/>
          <w:color w:val="000000" w:themeColor="text1"/>
          <w:sz w:val="24"/>
          <w:szCs w:val="24"/>
        </w:rPr>
        <w:t>anging on the edge of a tall building</w:t>
      </w:r>
      <w:r>
        <w:rPr>
          <w:rFonts w:ascii="Times New Roman" w:hAnsi="Times New Roman"/>
          <w:color w:val="000000" w:themeColor="text1"/>
          <w:sz w:val="24"/>
          <w:szCs w:val="24"/>
        </w:rPr>
        <w:t xml:space="preserve"> for dear life, Deckard is rescued by the same replicant he aimed to kill. The narrative reveals that the replicants only returned to Earth, to track down their creators and find a way to extend their lifespans. Batty, now at the end of his, divulges his frustrations to Deckard. He recalls some of the most </w:t>
      </w:r>
      <w:r>
        <w:rPr>
          <w:rFonts w:ascii="Times New Roman" w:hAnsi="Times New Roman"/>
          <w:color w:val="000000" w:themeColor="text1"/>
          <w:sz w:val="24"/>
          <w:szCs w:val="24"/>
        </w:rPr>
        <w:lastRenderedPageBreak/>
        <w:t xml:space="preserve">memorable moments of his life, moments of beauty and humility, and he laments at the thought that all his deeds and all his memories would be lost in time like </w:t>
      </w:r>
      <w:r w:rsidR="00C049CE">
        <w:rPr>
          <w:rFonts w:ascii="Times New Roman" w:hAnsi="Times New Roman"/>
          <w:color w:val="000000" w:themeColor="text1"/>
          <w:sz w:val="24"/>
          <w:szCs w:val="24"/>
        </w:rPr>
        <w:t>“</w:t>
      </w:r>
      <w:r>
        <w:rPr>
          <w:rFonts w:ascii="Times New Roman" w:hAnsi="Times New Roman"/>
          <w:color w:val="000000" w:themeColor="text1"/>
          <w:sz w:val="24"/>
          <w:szCs w:val="24"/>
        </w:rPr>
        <w:t>tears in the rain.</w:t>
      </w:r>
      <w:r w:rsidR="00C049CE">
        <w:rPr>
          <w:rFonts w:ascii="Times New Roman" w:hAnsi="Times New Roman"/>
          <w:color w:val="000000" w:themeColor="text1"/>
          <w:sz w:val="24"/>
          <w:szCs w:val="24"/>
        </w:rPr>
        <w:t xml:space="preserve">” </w:t>
      </w:r>
      <w:r w:rsidR="00C049CE">
        <w:rPr>
          <w:rStyle w:val="FootnoteReference"/>
          <w:rFonts w:ascii="Times New Roman" w:hAnsi="Times New Roman"/>
          <w:color w:val="000000" w:themeColor="text1"/>
          <w:sz w:val="24"/>
          <w:szCs w:val="24"/>
        </w:rPr>
        <w:footnoteReference w:id="2"/>
      </w:r>
      <w:r>
        <w:rPr>
          <w:rFonts w:ascii="Times New Roman" w:hAnsi="Times New Roman"/>
          <w:color w:val="000000" w:themeColor="text1"/>
          <w:sz w:val="24"/>
          <w:szCs w:val="24"/>
        </w:rPr>
        <w:t xml:space="preserve"> Almost immediately after his monologue Batty dies, bringing an end Deckard’s mission.  </w:t>
      </w:r>
    </w:p>
    <w:p w14:paraId="445C7C44" w14:textId="7F41DC05" w:rsidR="00C06706" w:rsidRDefault="00C06706" w:rsidP="00C0670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This scene is designed to convince us that Batty is already much more than just an android. The most straightforward example of this is Batty’s ability to show compassion to Deckard, saving his life even after witnessing Deckard kill two of his comrades. More interesting is Batty’s ability to reflect on his life and share feelings of dissatisfaction and sadness now that he is faced with its brevity. Moreover he is dealing with how to come to grips with death itself which he describes as having the collection of mome</w:t>
      </w:r>
      <w:r w:rsidR="00C049CE">
        <w:rPr>
          <w:rFonts w:ascii="Times New Roman" w:hAnsi="Times New Roman"/>
          <w:color w:val="000000" w:themeColor="text1"/>
          <w:sz w:val="24"/>
          <w:szCs w:val="24"/>
        </w:rPr>
        <w:t>nts that make up your existence</w:t>
      </w:r>
      <w:r>
        <w:rPr>
          <w:rFonts w:ascii="Times New Roman" w:hAnsi="Times New Roman"/>
          <w:color w:val="000000" w:themeColor="text1"/>
          <w:sz w:val="24"/>
          <w:szCs w:val="24"/>
        </w:rPr>
        <w:t xml:space="preserve"> fade into obscurity. Most cannot help but feel saddened that Batty has died by the end of the scene but if Batty is nothing more than an android are our feelings of sadness in response to his untimely death appropriate? And if we do feel remorse over the death of Batty, is it because he is obviously </w:t>
      </w:r>
      <w:r w:rsidR="00DB78E6">
        <w:rPr>
          <w:rFonts w:ascii="Times New Roman" w:hAnsi="Times New Roman"/>
          <w:color w:val="000000" w:themeColor="text1"/>
          <w:sz w:val="24"/>
          <w:szCs w:val="24"/>
        </w:rPr>
        <w:t xml:space="preserve">someone </w:t>
      </w:r>
      <w:r w:rsidR="00C049CE">
        <w:rPr>
          <w:rFonts w:ascii="Times New Roman" w:hAnsi="Times New Roman"/>
          <w:color w:val="000000" w:themeColor="text1"/>
          <w:sz w:val="24"/>
          <w:szCs w:val="24"/>
        </w:rPr>
        <w:t xml:space="preserve">who has been </w:t>
      </w:r>
      <w:r w:rsidR="00DB78E6">
        <w:rPr>
          <w:rFonts w:ascii="Times New Roman" w:hAnsi="Times New Roman"/>
          <w:color w:val="000000" w:themeColor="text1"/>
          <w:sz w:val="24"/>
          <w:szCs w:val="24"/>
        </w:rPr>
        <w:t>morally wronged</w:t>
      </w:r>
      <w:r>
        <w:rPr>
          <w:rFonts w:ascii="Times New Roman" w:hAnsi="Times New Roman"/>
          <w:color w:val="000000" w:themeColor="text1"/>
          <w:sz w:val="24"/>
          <w:szCs w:val="24"/>
        </w:rPr>
        <w:t>? Or, does this scene represent some kind of trickery performed on us by the movie’s creator?</w:t>
      </w:r>
    </w:p>
    <w:p w14:paraId="5F19E921" w14:textId="77777777" w:rsidR="00C06706" w:rsidRDefault="00C06706" w:rsidP="00042216">
      <w:pPr>
        <w:spacing w:line="480" w:lineRule="auto"/>
        <w:rPr>
          <w:rFonts w:ascii="Times New Roman" w:hAnsi="Times New Roman" w:cs="Times New Roman"/>
          <w:color w:val="000000" w:themeColor="text1"/>
          <w:sz w:val="24"/>
          <w:szCs w:val="24"/>
        </w:rPr>
      </w:pPr>
    </w:p>
    <w:p w14:paraId="1AE7D9F2" w14:textId="77777777" w:rsidR="00A44E9C" w:rsidRDefault="00A44E9C" w:rsidP="00042216">
      <w:pPr>
        <w:spacing w:line="480" w:lineRule="auto"/>
        <w:rPr>
          <w:rFonts w:ascii="Times New Roman" w:hAnsi="Times New Roman" w:cs="Times New Roman"/>
          <w:color w:val="000000" w:themeColor="text1"/>
          <w:sz w:val="24"/>
          <w:szCs w:val="24"/>
        </w:rPr>
      </w:pPr>
    </w:p>
    <w:p w14:paraId="48E26016" w14:textId="77777777" w:rsidR="001D3744" w:rsidRDefault="001D3744" w:rsidP="00042216">
      <w:pPr>
        <w:spacing w:line="480" w:lineRule="auto"/>
        <w:rPr>
          <w:rFonts w:ascii="Times New Roman" w:hAnsi="Times New Roman" w:cs="Times New Roman"/>
          <w:color w:val="000000" w:themeColor="text1"/>
          <w:sz w:val="24"/>
          <w:szCs w:val="24"/>
        </w:rPr>
      </w:pPr>
    </w:p>
    <w:p w14:paraId="2F8D1472" w14:textId="77777777" w:rsidR="001D3744" w:rsidRDefault="001D3744" w:rsidP="00042216">
      <w:pPr>
        <w:spacing w:line="480" w:lineRule="auto"/>
        <w:rPr>
          <w:rFonts w:ascii="Times New Roman" w:hAnsi="Times New Roman" w:cs="Times New Roman"/>
          <w:color w:val="000000" w:themeColor="text1"/>
          <w:sz w:val="24"/>
          <w:szCs w:val="24"/>
        </w:rPr>
      </w:pPr>
    </w:p>
    <w:p w14:paraId="4B6A0ACB" w14:textId="77777777" w:rsidR="001D3744" w:rsidRDefault="001D3744" w:rsidP="00042216">
      <w:pPr>
        <w:spacing w:line="480" w:lineRule="auto"/>
        <w:rPr>
          <w:rFonts w:ascii="Times New Roman" w:hAnsi="Times New Roman" w:cs="Times New Roman"/>
          <w:color w:val="000000" w:themeColor="text1"/>
          <w:sz w:val="24"/>
          <w:szCs w:val="24"/>
        </w:rPr>
      </w:pPr>
    </w:p>
    <w:p w14:paraId="3E2CD84D" w14:textId="77777777" w:rsidR="001D3744" w:rsidRPr="00A2202B" w:rsidRDefault="001D3744" w:rsidP="00DB78E6">
      <w:pPr>
        <w:spacing w:line="480" w:lineRule="auto"/>
        <w:jc w:val="center"/>
        <w:rPr>
          <w:rFonts w:ascii="Times New Roman" w:hAnsi="Times New Roman" w:cs="Times New Roman"/>
          <w:color w:val="000000" w:themeColor="text1"/>
          <w:sz w:val="24"/>
          <w:szCs w:val="24"/>
        </w:rPr>
      </w:pPr>
    </w:p>
    <w:p w14:paraId="4B450879" w14:textId="6CA4F2CA" w:rsidR="00A3593D" w:rsidRPr="001D3744" w:rsidRDefault="00487417" w:rsidP="00DB78E6">
      <w:pPr>
        <w:pStyle w:val="Heading1"/>
        <w:numPr>
          <w:ilvl w:val="0"/>
          <w:numId w:val="0"/>
        </w:numPr>
        <w:ind w:left="432"/>
        <w:jc w:val="center"/>
        <w:rPr>
          <w:rFonts w:ascii="Times New Roman" w:hAnsi="Times New Roman" w:cs="Times New Roman"/>
          <w:b/>
          <w:color w:val="000000" w:themeColor="text1"/>
          <w:sz w:val="28"/>
          <w:szCs w:val="28"/>
        </w:rPr>
      </w:pPr>
      <w:bookmarkStart w:id="1" w:name="_Toc500157332"/>
      <w:r w:rsidRPr="001D3744">
        <w:rPr>
          <w:rFonts w:ascii="Times New Roman" w:hAnsi="Times New Roman" w:cs="Times New Roman"/>
          <w:b/>
          <w:color w:val="000000" w:themeColor="text1"/>
          <w:sz w:val="28"/>
          <w:szCs w:val="28"/>
        </w:rPr>
        <w:t>Thesis</w:t>
      </w:r>
      <w:bookmarkEnd w:id="1"/>
    </w:p>
    <w:p w14:paraId="4BA0E1AB" w14:textId="77777777" w:rsidR="00A44E9C" w:rsidRDefault="00A44E9C" w:rsidP="00042216">
      <w:pPr>
        <w:spacing w:line="480" w:lineRule="auto"/>
        <w:ind w:firstLine="720"/>
        <w:rPr>
          <w:rFonts w:ascii="Times New Roman" w:hAnsi="Times New Roman" w:cs="Times New Roman"/>
          <w:b/>
          <w:i/>
          <w:color w:val="000000" w:themeColor="text1"/>
          <w:sz w:val="24"/>
          <w:szCs w:val="24"/>
        </w:rPr>
      </w:pPr>
    </w:p>
    <w:p w14:paraId="2BF471D7" w14:textId="77777777" w:rsidR="00CD4953" w:rsidRPr="00042216" w:rsidRDefault="00CD4953" w:rsidP="00042216">
      <w:pPr>
        <w:spacing w:line="480" w:lineRule="auto"/>
        <w:ind w:firstLine="720"/>
        <w:rPr>
          <w:rFonts w:ascii="Times New Roman" w:hAnsi="Times New Roman" w:cs="Times New Roman"/>
          <w:b/>
          <w:i/>
          <w:color w:val="000000" w:themeColor="text1"/>
          <w:sz w:val="24"/>
          <w:szCs w:val="24"/>
        </w:rPr>
      </w:pPr>
    </w:p>
    <w:p w14:paraId="548F6F33" w14:textId="29AB699D" w:rsidR="00A3593D" w:rsidRDefault="00A3593D"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chief goal of this paper is to substantiate</w:t>
      </w:r>
      <w:r w:rsidR="004102CA">
        <w:rPr>
          <w:rFonts w:ascii="Times New Roman" w:hAnsi="Times New Roman" w:cs="Times New Roman"/>
          <w:color w:val="000000" w:themeColor="text1"/>
          <w:sz w:val="24"/>
          <w:szCs w:val="24"/>
        </w:rPr>
        <w:t xml:space="preserve"> the claim that</w:t>
      </w:r>
      <w:r>
        <w:rPr>
          <w:rFonts w:ascii="Times New Roman" w:hAnsi="Times New Roman" w:cs="Times New Roman"/>
          <w:color w:val="000000" w:themeColor="text1"/>
          <w:sz w:val="24"/>
          <w:szCs w:val="24"/>
        </w:rPr>
        <w:t xml:space="preserve"> </w:t>
      </w:r>
      <w:r w:rsidR="00A44E9C">
        <w:rPr>
          <w:rFonts w:ascii="Times New Roman" w:hAnsi="Times New Roman" w:cs="Times New Roman"/>
          <w:color w:val="000000" w:themeColor="text1"/>
          <w:sz w:val="24"/>
          <w:szCs w:val="24"/>
        </w:rPr>
        <w:t>a machine</w:t>
      </w:r>
      <w:r w:rsidR="006F65F7">
        <w:rPr>
          <w:rFonts w:ascii="Times New Roman" w:hAnsi="Times New Roman" w:cs="Times New Roman"/>
          <w:color w:val="000000" w:themeColor="text1"/>
          <w:sz w:val="24"/>
          <w:szCs w:val="24"/>
        </w:rPr>
        <w:t xml:space="preserve"> </w:t>
      </w:r>
      <w:r w:rsidR="00471D0B">
        <w:rPr>
          <w:rFonts w:ascii="Times New Roman" w:hAnsi="Times New Roman" w:cs="Times New Roman"/>
          <w:color w:val="000000" w:themeColor="text1"/>
          <w:sz w:val="24"/>
          <w:szCs w:val="24"/>
        </w:rPr>
        <w:t>can</w:t>
      </w:r>
      <w:r w:rsidR="004102CA">
        <w:rPr>
          <w:rFonts w:ascii="Times New Roman" w:hAnsi="Times New Roman" w:cs="Times New Roman"/>
          <w:color w:val="000000" w:themeColor="text1"/>
          <w:sz w:val="24"/>
          <w:szCs w:val="24"/>
        </w:rPr>
        <w:t xml:space="preserve"> hold moral status</w:t>
      </w:r>
      <w:r w:rsidR="00430A04" w:rsidRPr="00430A04">
        <w:rPr>
          <w:rFonts w:ascii="Times New Roman" w:hAnsi="Times New Roman"/>
          <w:color w:val="000000" w:themeColor="text1"/>
          <w:sz w:val="24"/>
          <w:szCs w:val="24"/>
        </w:rPr>
        <w:t xml:space="preserve"> </w:t>
      </w:r>
      <w:r w:rsidR="00430A04">
        <w:rPr>
          <w:rFonts w:ascii="Times New Roman" w:hAnsi="Times New Roman"/>
          <w:color w:val="000000" w:themeColor="text1"/>
          <w:sz w:val="24"/>
          <w:szCs w:val="24"/>
        </w:rPr>
        <w:t>if and only</w:t>
      </w:r>
      <w:r w:rsidR="00A44E9C">
        <w:rPr>
          <w:rFonts w:ascii="Times New Roman" w:hAnsi="Times New Roman"/>
          <w:color w:val="000000" w:themeColor="text1"/>
          <w:sz w:val="24"/>
          <w:szCs w:val="24"/>
        </w:rPr>
        <w:t xml:space="preserve"> if it has the capacity for “</w:t>
      </w:r>
      <w:r w:rsidR="00430A04">
        <w:rPr>
          <w:rFonts w:ascii="Times New Roman" w:hAnsi="Times New Roman"/>
          <w:color w:val="000000" w:themeColor="text1"/>
          <w:sz w:val="24"/>
          <w:szCs w:val="24"/>
        </w:rPr>
        <w:t>well-</w:t>
      </w:r>
      <w:r w:rsidR="00A44E9C">
        <w:rPr>
          <w:rFonts w:ascii="Times New Roman" w:hAnsi="Times New Roman"/>
          <w:color w:val="000000" w:themeColor="text1"/>
          <w:sz w:val="24"/>
          <w:szCs w:val="24"/>
        </w:rPr>
        <w:t xml:space="preserve">being.” </w:t>
      </w:r>
      <w:r w:rsidR="00A44E9C">
        <w:rPr>
          <w:rStyle w:val="FootnoteReference"/>
          <w:rFonts w:ascii="Times New Roman" w:hAnsi="Times New Roman"/>
          <w:color w:val="000000" w:themeColor="text1"/>
          <w:sz w:val="24"/>
          <w:szCs w:val="24"/>
        </w:rPr>
        <w:footnoteReference w:id="3"/>
      </w:r>
      <w:r w:rsidR="004102CA">
        <w:rPr>
          <w:rFonts w:ascii="Times New Roman" w:hAnsi="Times New Roman" w:cs="Times New Roman"/>
          <w:color w:val="000000" w:themeColor="text1"/>
          <w:sz w:val="24"/>
          <w:szCs w:val="24"/>
        </w:rPr>
        <w:t xml:space="preserve"> </w:t>
      </w:r>
      <w:r w:rsidR="008C600F">
        <w:rPr>
          <w:rFonts w:ascii="Times New Roman" w:hAnsi="Times New Roman" w:cs="Times New Roman"/>
          <w:color w:val="000000" w:themeColor="text1"/>
          <w:sz w:val="24"/>
          <w:szCs w:val="24"/>
        </w:rPr>
        <w:t>To argue this</w:t>
      </w:r>
      <w:r w:rsidR="00C50995">
        <w:rPr>
          <w:rFonts w:ascii="Times New Roman" w:hAnsi="Times New Roman" w:cs="Times New Roman"/>
          <w:color w:val="000000" w:themeColor="text1"/>
          <w:sz w:val="24"/>
          <w:szCs w:val="24"/>
        </w:rPr>
        <w:t>,</w:t>
      </w:r>
      <w:r w:rsidR="008C600F">
        <w:rPr>
          <w:rFonts w:ascii="Times New Roman" w:hAnsi="Times New Roman" w:cs="Times New Roman"/>
          <w:color w:val="000000" w:themeColor="text1"/>
          <w:sz w:val="24"/>
          <w:szCs w:val="24"/>
        </w:rPr>
        <w:t xml:space="preserve"> I will employ</w:t>
      </w:r>
      <w:r w:rsidR="00A544CC">
        <w:rPr>
          <w:rFonts w:ascii="Times New Roman" w:hAnsi="Times New Roman" w:cs="Times New Roman"/>
          <w:color w:val="000000" w:themeColor="text1"/>
          <w:sz w:val="24"/>
          <w:szCs w:val="24"/>
        </w:rPr>
        <w:t xml:space="preserve"> an</w:t>
      </w:r>
      <w:r w:rsidR="008C600F">
        <w:rPr>
          <w:rFonts w:ascii="Times New Roman" w:hAnsi="Times New Roman" w:cs="Times New Roman"/>
          <w:color w:val="000000" w:themeColor="text1"/>
          <w:sz w:val="24"/>
          <w:szCs w:val="24"/>
        </w:rPr>
        <w:t xml:space="preserve"> account of moral </w:t>
      </w:r>
      <w:r w:rsidR="00C57C86">
        <w:rPr>
          <w:rFonts w:ascii="Times New Roman" w:hAnsi="Times New Roman" w:cs="Times New Roman"/>
          <w:color w:val="000000" w:themeColor="text1"/>
          <w:sz w:val="24"/>
          <w:szCs w:val="24"/>
        </w:rPr>
        <w:t>obligation</w:t>
      </w:r>
      <w:r w:rsidR="00710801">
        <w:rPr>
          <w:rFonts w:ascii="Times New Roman" w:hAnsi="Times New Roman" w:cs="Times New Roman"/>
          <w:color w:val="000000" w:themeColor="text1"/>
          <w:sz w:val="24"/>
          <w:szCs w:val="24"/>
        </w:rPr>
        <w:t xml:space="preserve"> posited by </w:t>
      </w:r>
      <w:r w:rsidR="00710801" w:rsidRPr="004B711C">
        <w:rPr>
          <w:rFonts w:ascii="Times New Roman" w:hAnsi="Times New Roman"/>
          <w:color w:val="000000" w:themeColor="text1"/>
        </w:rPr>
        <w:t>Alasdair</w:t>
      </w:r>
      <w:r w:rsidR="00C57C86">
        <w:rPr>
          <w:rFonts w:ascii="Times New Roman" w:hAnsi="Times New Roman" w:cs="Times New Roman"/>
          <w:color w:val="000000" w:themeColor="text1"/>
          <w:sz w:val="24"/>
          <w:szCs w:val="24"/>
        </w:rPr>
        <w:t xml:space="preserve"> </w:t>
      </w:r>
      <w:r w:rsidR="00710801" w:rsidRPr="004B711C">
        <w:rPr>
          <w:rFonts w:ascii="Times New Roman" w:hAnsi="Times New Roman"/>
          <w:color w:val="000000" w:themeColor="text1"/>
        </w:rPr>
        <w:t>Cochrane</w:t>
      </w:r>
      <w:r w:rsidR="00710801">
        <w:rPr>
          <w:rFonts w:ascii="Times New Roman" w:hAnsi="Times New Roman" w:cs="Times New Roman"/>
          <w:color w:val="000000" w:themeColor="text1"/>
          <w:sz w:val="24"/>
          <w:szCs w:val="24"/>
        </w:rPr>
        <w:t xml:space="preserve"> </w:t>
      </w:r>
      <w:r w:rsidR="008C600F">
        <w:rPr>
          <w:rFonts w:ascii="Times New Roman" w:hAnsi="Times New Roman" w:cs="Times New Roman"/>
          <w:color w:val="000000" w:themeColor="text1"/>
          <w:sz w:val="24"/>
          <w:szCs w:val="24"/>
        </w:rPr>
        <w:t xml:space="preserve">which maintains that </w:t>
      </w:r>
      <w:r w:rsidR="004B711C">
        <w:rPr>
          <w:rFonts w:ascii="Times New Roman" w:hAnsi="Times New Roman" w:cs="Times New Roman"/>
          <w:color w:val="000000" w:themeColor="text1"/>
          <w:sz w:val="24"/>
          <w:szCs w:val="24"/>
        </w:rPr>
        <w:t>entities with the capacity for “well-being”</w:t>
      </w:r>
      <w:r w:rsidR="008C600F">
        <w:rPr>
          <w:rFonts w:ascii="Times New Roman" w:hAnsi="Times New Roman" w:cs="Times New Roman"/>
          <w:color w:val="000000" w:themeColor="text1"/>
          <w:sz w:val="24"/>
          <w:szCs w:val="24"/>
        </w:rPr>
        <w:t xml:space="preserve"> have moral status.</w:t>
      </w:r>
      <w:r w:rsidR="004B711C">
        <w:rPr>
          <w:rStyle w:val="FootnoteReference"/>
          <w:rFonts w:ascii="Times New Roman" w:hAnsi="Times New Roman" w:cs="Times New Roman"/>
          <w:color w:val="000000" w:themeColor="text1"/>
          <w:sz w:val="24"/>
          <w:szCs w:val="24"/>
        </w:rPr>
        <w:footnoteReference w:id="4"/>
      </w:r>
      <w:r w:rsidR="00C57C86">
        <w:rPr>
          <w:rFonts w:ascii="Times New Roman" w:hAnsi="Times New Roman" w:cs="Times New Roman"/>
          <w:color w:val="000000" w:themeColor="text1"/>
          <w:sz w:val="24"/>
          <w:szCs w:val="24"/>
        </w:rPr>
        <w:t xml:space="preserve"> This account </w:t>
      </w:r>
      <w:r w:rsidR="00A544CC">
        <w:rPr>
          <w:rFonts w:ascii="Times New Roman" w:hAnsi="Times New Roman" w:cs="Times New Roman"/>
          <w:color w:val="000000" w:themeColor="text1"/>
          <w:sz w:val="24"/>
          <w:szCs w:val="24"/>
        </w:rPr>
        <w:t>refutes the claim that all living organisms h</w:t>
      </w:r>
      <w:r w:rsidR="004B711C">
        <w:rPr>
          <w:rFonts w:ascii="Times New Roman" w:hAnsi="Times New Roman" w:cs="Times New Roman"/>
          <w:color w:val="000000" w:themeColor="text1"/>
          <w:sz w:val="24"/>
          <w:szCs w:val="24"/>
        </w:rPr>
        <w:t>ave well-being and argues that “</w:t>
      </w:r>
      <w:r w:rsidR="00A544CC">
        <w:rPr>
          <w:rFonts w:ascii="Times New Roman" w:hAnsi="Times New Roman" w:cs="Times New Roman"/>
          <w:color w:val="000000" w:themeColor="text1"/>
          <w:sz w:val="24"/>
          <w:szCs w:val="24"/>
        </w:rPr>
        <w:t>phenomenal consciousness</w:t>
      </w:r>
      <w:r w:rsidR="004B711C">
        <w:rPr>
          <w:rFonts w:ascii="Times New Roman" w:hAnsi="Times New Roman" w:cs="Times New Roman"/>
          <w:color w:val="000000" w:themeColor="text1"/>
          <w:sz w:val="24"/>
          <w:szCs w:val="24"/>
        </w:rPr>
        <w:t>”</w:t>
      </w:r>
      <w:r w:rsidR="00A544CC">
        <w:rPr>
          <w:rFonts w:ascii="Times New Roman" w:hAnsi="Times New Roman" w:cs="Times New Roman"/>
          <w:color w:val="000000" w:themeColor="text1"/>
          <w:sz w:val="24"/>
          <w:szCs w:val="24"/>
        </w:rPr>
        <w:t xml:space="preserve"> (sentience, from here onward) makes it possible for beings to have lives that go well or badly for themselves.</w:t>
      </w:r>
      <w:r w:rsidR="004B711C">
        <w:rPr>
          <w:rStyle w:val="FootnoteReference"/>
          <w:rFonts w:ascii="Times New Roman" w:hAnsi="Times New Roman" w:cs="Times New Roman"/>
          <w:color w:val="000000" w:themeColor="text1"/>
          <w:sz w:val="24"/>
          <w:szCs w:val="24"/>
        </w:rPr>
        <w:footnoteReference w:id="5"/>
      </w:r>
      <w:r w:rsidR="00A544CC">
        <w:rPr>
          <w:rFonts w:ascii="Times New Roman" w:hAnsi="Times New Roman" w:cs="Times New Roman"/>
          <w:color w:val="000000" w:themeColor="text1"/>
          <w:sz w:val="24"/>
          <w:szCs w:val="24"/>
        </w:rPr>
        <w:t xml:space="preserve"> </w:t>
      </w:r>
      <w:r w:rsidR="00196488">
        <w:rPr>
          <w:rFonts w:ascii="Times New Roman" w:hAnsi="Times New Roman" w:cs="Times New Roman"/>
          <w:color w:val="000000" w:themeColor="text1"/>
          <w:sz w:val="24"/>
          <w:szCs w:val="24"/>
        </w:rPr>
        <w:t xml:space="preserve">It also requires that sentience, in this sense, is not only the capacity for consciousness but also the ability to feel good or bad about </w:t>
      </w:r>
      <w:r w:rsidR="009C2461">
        <w:rPr>
          <w:rFonts w:ascii="Times New Roman" w:hAnsi="Times New Roman" w:cs="Times New Roman"/>
          <w:color w:val="000000" w:themeColor="text1"/>
          <w:sz w:val="24"/>
          <w:szCs w:val="24"/>
        </w:rPr>
        <w:t xml:space="preserve">one’s condition—evaluative sentience, as it were. </w:t>
      </w:r>
      <w:r w:rsidR="00EB72CE">
        <w:rPr>
          <w:rFonts w:ascii="Times New Roman" w:hAnsi="Times New Roman" w:cs="Times New Roman"/>
          <w:color w:val="000000" w:themeColor="text1"/>
          <w:sz w:val="24"/>
          <w:szCs w:val="24"/>
        </w:rPr>
        <w:t>Finally</w:t>
      </w:r>
      <w:r w:rsidR="00C50995">
        <w:rPr>
          <w:rFonts w:ascii="Times New Roman" w:hAnsi="Times New Roman" w:cs="Times New Roman"/>
          <w:color w:val="000000" w:themeColor="text1"/>
          <w:sz w:val="24"/>
          <w:szCs w:val="24"/>
        </w:rPr>
        <w:t>,</w:t>
      </w:r>
      <w:r w:rsidR="00EB72CE">
        <w:rPr>
          <w:rFonts w:ascii="Times New Roman" w:hAnsi="Times New Roman" w:cs="Times New Roman"/>
          <w:color w:val="000000" w:themeColor="text1"/>
          <w:sz w:val="24"/>
          <w:szCs w:val="24"/>
        </w:rPr>
        <w:t xml:space="preserve"> the </w:t>
      </w:r>
      <w:r w:rsidR="00BB05A6">
        <w:rPr>
          <w:rFonts w:ascii="Times New Roman" w:hAnsi="Times New Roman" w:cs="Times New Roman"/>
          <w:color w:val="000000" w:themeColor="text1"/>
          <w:sz w:val="24"/>
          <w:szCs w:val="24"/>
        </w:rPr>
        <w:t xml:space="preserve">paper will discuss </w:t>
      </w:r>
      <w:r w:rsidR="00FB67B7">
        <w:rPr>
          <w:rFonts w:ascii="Times New Roman" w:hAnsi="Times New Roman" w:cs="Times New Roman"/>
          <w:color w:val="000000" w:themeColor="text1"/>
          <w:sz w:val="24"/>
          <w:szCs w:val="24"/>
        </w:rPr>
        <w:t xml:space="preserve">how we can </w:t>
      </w:r>
      <w:r w:rsidR="00BF56CE">
        <w:rPr>
          <w:rFonts w:ascii="Times New Roman" w:hAnsi="Times New Roman" w:cs="Times New Roman"/>
          <w:color w:val="000000" w:themeColor="text1"/>
          <w:sz w:val="24"/>
          <w:szCs w:val="24"/>
        </w:rPr>
        <w:t>recognize</w:t>
      </w:r>
      <w:r w:rsidR="00FB67B7">
        <w:rPr>
          <w:rFonts w:ascii="Times New Roman" w:hAnsi="Times New Roman" w:cs="Times New Roman"/>
          <w:color w:val="000000" w:themeColor="text1"/>
          <w:sz w:val="24"/>
          <w:szCs w:val="24"/>
        </w:rPr>
        <w:t xml:space="preserve"> the necessary features for moral status in machines. </w:t>
      </w:r>
      <w:r w:rsidR="00BC12BD">
        <w:rPr>
          <w:rFonts w:ascii="Times New Roman" w:hAnsi="Times New Roman" w:cs="Times New Roman"/>
          <w:color w:val="000000" w:themeColor="text1"/>
          <w:sz w:val="24"/>
          <w:szCs w:val="24"/>
        </w:rPr>
        <w:t xml:space="preserve">  </w:t>
      </w:r>
    </w:p>
    <w:p w14:paraId="58EC643F" w14:textId="2494F6BA" w:rsidR="003F1895" w:rsidRDefault="00C50995"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Section I</w:t>
      </w:r>
      <w:r w:rsidR="00A00C5E">
        <w:rPr>
          <w:rFonts w:ascii="Times New Roman" w:hAnsi="Times New Roman" w:cs="Times New Roman"/>
          <w:color w:val="000000" w:themeColor="text1"/>
          <w:sz w:val="24"/>
          <w:szCs w:val="24"/>
        </w:rPr>
        <w:t xml:space="preserve"> of this paper</w:t>
      </w:r>
      <w:r>
        <w:rPr>
          <w:rFonts w:ascii="Times New Roman" w:hAnsi="Times New Roman" w:cs="Times New Roman"/>
          <w:color w:val="000000" w:themeColor="text1"/>
          <w:sz w:val="24"/>
          <w:szCs w:val="24"/>
        </w:rPr>
        <w:t xml:space="preserve">, I will begin </w:t>
      </w:r>
      <w:r w:rsidR="00BD4C2E">
        <w:rPr>
          <w:rFonts w:ascii="Times New Roman" w:hAnsi="Times New Roman" w:cs="Times New Roman"/>
          <w:color w:val="000000" w:themeColor="text1"/>
          <w:sz w:val="24"/>
          <w:szCs w:val="24"/>
        </w:rPr>
        <w:t>by defining moral status for the purposes of this</w:t>
      </w:r>
      <w:r w:rsidR="00A00C5E">
        <w:rPr>
          <w:rFonts w:ascii="Times New Roman" w:hAnsi="Times New Roman" w:cs="Times New Roman"/>
          <w:color w:val="000000" w:themeColor="text1"/>
          <w:sz w:val="24"/>
          <w:szCs w:val="24"/>
        </w:rPr>
        <w:t xml:space="preserve"> discussion</w:t>
      </w:r>
      <w:r w:rsidR="008E0C69">
        <w:rPr>
          <w:rFonts w:ascii="Times New Roman" w:hAnsi="Times New Roman" w:cs="Times New Roman"/>
          <w:color w:val="000000" w:themeColor="text1"/>
          <w:sz w:val="24"/>
          <w:szCs w:val="24"/>
        </w:rPr>
        <w:t xml:space="preserve">. </w:t>
      </w:r>
      <w:r w:rsidR="007D00B4">
        <w:rPr>
          <w:rFonts w:ascii="Times New Roman" w:hAnsi="Times New Roman" w:cs="Times New Roman"/>
          <w:color w:val="000000" w:themeColor="text1"/>
          <w:sz w:val="24"/>
          <w:szCs w:val="24"/>
        </w:rPr>
        <w:t>S</w:t>
      </w:r>
      <w:r w:rsidR="00F9330F">
        <w:rPr>
          <w:rFonts w:ascii="Times New Roman" w:hAnsi="Times New Roman" w:cs="Times New Roman"/>
          <w:color w:val="000000" w:themeColor="text1"/>
          <w:sz w:val="24"/>
          <w:szCs w:val="24"/>
        </w:rPr>
        <w:t>ection II will present the</w:t>
      </w:r>
      <w:r w:rsidR="008E0C69">
        <w:rPr>
          <w:rFonts w:ascii="Times New Roman" w:hAnsi="Times New Roman" w:cs="Times New Roman"/>
          <w:color w:val="000000" w:themeColor="text1"/>
          <w:sz w:val="24"/>
          <w:szCs w:val="24"/>
        </w:rPr>
        <w:t xml:space="preserve"> argument </w:t>
      </w:r>
      <w:r w:rsidR="00980A97">
        <w:rPr>
          <w:rFonts w:ascii="Times New Roman" w:hAnsi="Times New Roman" w:cs="Times New Roman"/>
          <w:color w:val="000000" w:themeColor="text1"/>
          <w:sz w:val="24"/>
          <w:szCs w:val="24"/>
        </w:rPr>
        <w:t xml:space="preserve">supporting the claim </w:t>
      </w:r>
      <w:r w:rsidR="008E0C69">
        <w:rPr>
          <w:rFonts w:ascii="Times New Roman" w:hAnsi="Times New Roman" w:cs="Times New Roman"/>
          <w:color w:val="000000" w:themeColor="text1"/>
          <w:sz w:val="24"/>
          <w:szCs w:val="24"/>
        </w:rPr>
        <w:t>that m</w:t>
      </w:r>
      <w:r w:rsidR="00F9330F">
        <w:rPr>
          <w:rFonts w:ascii="Times New Roman" w:hAnsi="Times New Roman" w:cs="Times New Roman"/>
          <w:color w:val="000000" w:themeColor="text1"/>
          <w:sz w:val="24"/>
          <w:szCs w:val="24"/>
        </w:rPr>
        <w:t>achines can have moral status.</w:t>
      </w:r>
      <w:r w:rsidR="00A44E9C">
        <w:rPr>
          <w:rFonts w:ascii="Times New Roman" w:hAnsi="Times New Roman" w:cs="Times New Roman"/>
          <w:color w:val="000000" w:themeColor="text1"/>
          <w:sz w:val="24"/>
          <w:szCs w:val="24"/>
        </w:rPr>
        <w:t xml:space="preserve"> In section III</w:t>
      </w:r>
      <w:r w:rsidR="00980A97">
        <w:rPr>
          <w:rFonts w:ascii="Times New Roman" w:hAnsi="Times New Roman" w:cs="Times New Roman"/>
          <w:color w:val="000000" w:themeColor="text1"/>
          <w:sz w:val="24"/>
          <w:szCs w:val="24"/>
        </w:rPr>
        <w:t xml:space="preserve">, I will discuss my method for </w:t>
      </w:r>
      <w:r w:rsidR="00C31B0A">
        <w:rPr>
          <w:rFonts w:ascii="Times New Roman" w:hAnsi="Times New Roman" w:cs="Times New Roman"/>
          <w:color w:val="000000" w:themeColor="text1"/>
          <w:sz w:val="24"/>
          <w:szCs w:val="24"/>
        </w:rPr>
        <w:t xml:space="preserve">recognizing </w:t>
      </w:r>
      <w:r w:rsidR="00980A97">
        <w:rPr>
          <w:rFonts w:ascii="Times New Roman" w:hAnsi="Times New Roman" w:cs="Times New Roman"/>
          <w:color w:val="000000" w:themeColor="text1"/>
          <w:sz w:val="24"/>
          <w:szCs w:val="24"/>
        </w:rPr>
        <w:t xml:space="preserve">the necessary features for moral status in machines, then review two alternative methods and provide critiques for each. The final section will </w:t>
      </w:r>
      <w:r w:rsidR="00710FE7">
        <w:rPr>
          <w:rFonts w:ascii="Times New Roman" w:hAnsi="Times New Roman" w:cs="Times New Roman"/>
          <w:color w:val="000000" w:themeColor="text1"/>
          <w:sz w:val="24"/>
          <w:szCs w:val="24"/>
        </w:rPr>
        <w:t>respond t</w:t>
      </w:r>
      <w:r w:rsidR="00042216">
        <w:rPr>
          <w:rFonts w:ascii="Times New Roman" w:hAnsi="Times New Roman" w:cs="Times New Roman"/>
          <w:color w:val="000000" w:themeColor="text1"/>
          <w:sz w:val="24"/>
          <w:szCs w:val="24"/>
        </w:rPr>
        <w:t>o potential rebuttal arguments.</w:t>
      </w:r>
    </w:p>
    <w:p w14:paraId="5EBF7EA8" w14:textId="77777777" w:rsidR="001D3744" w:rsidRPr="00042216" w:rsidRDefault="001D3744" w:rsidP="00042216">
      <w:pPr>
        <w:spacing w:line="480" w:lineRule="auto"/>
        <w:ind w:firstLine="720"/>
        <w:rPr>
          <w:rFonts w:ascii="Times New Roman" w:hAnsi="Times New Roman" w:cs="Times New Roman"/>
          <w:color w:val="000000" w:themeColor="text1"/>
          <w:sz w:val="24"/>
          <w:szCs w:val="24"/>
        </w:rPr>
      </w:pPr>
    </w:p>
    <w:p w14:paraId="324CACC0" w14:textId="77777777" w:rsidR="001D3744" w:rsidRDefault="001D3744" w:rsidP="00CD4953">
      <w:pPr>
        <w:pStyle w:val="Heading1"/>
        <w:numPr>
          <w:ilvl w:val="0"/>
          <w:numId w:val="0"/>
        </w:numPr>
        <w:ind w:left="432"/>
        <w:rPr>
          <w:rFonts w:ascii="Times New Roman" w:hAnsi="Times New Roman" w:cs="Times New Roman"/>
          <w:b/>
          <w:color w:val="000000" w:themeColor="text1"/>
          <w:sz w:val="28"/>
          <w:szCs w:val="28"/>
        </w:rPr>
      </w:pPr>
    </w:p>
    <w:p w14:paraId="1A1E7D2B" w14:textId="6AB6D2C9" w:rsidR="00710FE7" w:rsidRPr="00EE2953" w:rsidRDefault="00487417" w:rsidP="00EE2953">
      <w:pPr>
        <w:pStyle w:val="Heading1"/>
        <w:jc w:val="center"/>
        <w:rPr>
          <w:rFonts w:ascii="Times New Roman" w:hAnsi="Times New Roman" w:cs="Times New Roman"/>
          <w:b/>
          <w:color w:val="000000" w:themeColor="text1"/>
          <w:sz w:val="28"/>
          <w:szCs w:val="28"/>
        </w:rPr>
      </w:pPr>
      <w:bookmarkStart w:id="2" w:name="_Toc500157333"/>
      <w:r w:rsidRPr="00EE2953">
        <w:rPr>
          <w:rFonts w:ascii="Times New Roman" w:hAnsi="Times New Roman" w:cs="Times New Roman"/>
          <w:b/>
          <w:color w:val="000000" w:themeColor="text1"/>
          <w:sz w:val="28"/>
          <w:szCs w:val="28"/>
        </w:rPr>
        <w:t xml:space="preserve">Moral </w:t>
      </w:r>
      <w:r w:rsidR="004B711C" w:rsidRPr="00EE2953">
        <w:rPr>
          <w:rFonts w:ascii="Times New Roman" w:hAnsi="Times New Roman" w:cs="Times New Roman"/>
          <w:b/>
          <w:color w:val="000000" w:themeColor="text1"/>
          <w:sz w:val="28"/>
          <w:szCs w:val="28"/>
        </w:rPr>
        <w:t>Status</w:t>
      </w:r>
      <w:bookmarkEnd w:id="2"/>
    </w:p>
    <w:p w14:paraId="74CB1288" w14:textId="77777777" w:rsidR="00871025" w:rsidRPr="00DB78E6" w:rsidRDefault="00871025" w:rsidP="00DB78E6">
      <w:pPr>
        <w:pStyle w:val="Heading2"/>
        <w:numPr>
          <w:ilvl w:val="0"/>
          <w:numId w:val="0"/>
        </w:numPr>
        <w:ind w:left="576"/>
        <w:jc w:val="center"/>
        <w:rPr>
          <w:rFonts w:ascii="Times New Roman" w:hAnsi="Times New Roman" w:cs="Times New Roman"/>
          <w:b/>
          <w:color w:val="000000" w:themeColor="text1"/>
          <w:sz w:val="28"/>
          <w:szCs w:val="28"/>
        </w:rPr>
      </w:pPr>
    </w:p>
    <w:p w14:paraId="736AD808" w14:textId="77777777" w:rsidR="001D3744" w:rsidRDefault="001D3744" w:rsidP="001D3744"/>
    <w:p w14:paraId="5BC01FFE" w14:textId="77777777" w:rsidR="00CD4953" w:rsidRDefault="00CD4953" w:rsidP="001D3744"/>
    <w:p w14:paraId="10370DA1" w14:textId="77777777" w:rsidR="001D3744" w:rsidRPr="001D3744" w:rsidRDefault="001D3744" w:rsidP="001D3744"/>
    <w:p w14:paraId="5C2309E2" w14:textId="21E9747E" w:rsidR="00710FE7" w:rsidRDefault="00710FE7" w:rsidP="001D3744">
      <w:pPr>
        <w:pStyle w:val="Heading2"/>
        <w:rPr>
          <w:rFonts w:ascii="Times New Roman" w:hAnsi="Times New Roman" w:cs="Times New Roman"/>
          <w:b/>
          <w:color w:val="000000" w:themeColor="text1"/>
          <w:sz w:val="24"/>
          <w:szCs w:val="24"/>
        </w:rPr>
      </w:pPr>
      <w:bookmarkStart w:id="3" w:name="_Toc500157334"/>
      <w:r w:rsidRPr="001D3744">
        <w:rPr>
          <w:rFonts w:ascii="Times New Roman" w:hAnsi="Times New Roman" w:cs="Times New Roman"/>
          <w:b/>
          <w:color w:val="000000" w:themeColor="text1"/>
          <w:sz w:val="24"/>
          <w:szCs w:val="24"/>
        </w:rPr>
        <w:t>Defining Moral Status</w:t>
      </w:r>
      <w:bookmarkEnd w:id="3"/>
    </w:p>
    <w:p w14:paraId="1135F9DE" w14:textId="77777777" w:rsidR="001D3744" w:rsidRPr="001D3744" w:rsidRDefault="001D3744" w:rsidP="001D3744"/>
    <w:p w14:paraId="33833AF4" w14:textId="20A80C9D" w:rsidR="00B5256E" w:rsidRPr="003F1895" w:rsidRDefault="00871025"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To have moral status is to be morally considerable.</w:t>
      </w:r>
      <w:r>
        <w:rPr>
          <w:rStyle w:val="FootnoteReference"/>
          <w:rFonts w:ascii="Times New Roman" w:hAnsi="Times New Roman"/>
          <w:color w:val="000000" w:themeColor="text1"/>
          <w:sz w:val="24"/>
          <w:szCs w:val="24"/>
        </w:rPr>
        <w:footnoteReference w:id="6"/>
      </w:r>
      <w:r w:rsidR="000363F3">
        <w:rPr>
          <w:rFonts w:ascii="Times New Roman" w:hAnsi="Times New Roman"/>
          <w:color w:val="000000" w:themeColor="text1"/>
          <w:sz w:val="24"/>
          <w:szCs w:val="24"/>
        </w:rPr>
        <w:t xml:space="preserve"> </w:t>
      </w:r>
      <w:r w:rsidR="00A61EB3">
        <w:rPr>
          <w:rFonts w:ascii="Times New Roman" w:hAnsi="Times New Roman"/>
          <w:color w:val="000000" w:themeColor="text1"/>
          <w:sz w:val="24"/>
          <w:szCs w:val="24"/>
        </w:rPr>
        <w:t xml:space="preserve">Being </w:t>
      </w:r>
      <w:r w:rsidR="000363F3">
        <w:rPr>
          <w:rFonts w:ascii="Times New Roman" w:hAnsi="Times New Roman"/>
          <w:color w:val="000000" w:themeColor="text1"/>
          <w:sz w:val="24"/>
          <w:szCs w:val="24"/>
        </w:rPr>
        <w:t xml:space="preserve">morally considerable </w:t>
      </w:r>
      <w:r w:rsidR="00A61EB3">
        <w:rPr>
          <w:rFonts w:ascii="Times New Roman" w:hAnsi="Times New Roman"/>
          <w:color w:val="000000" w:themeColor="text1"/>
          <w:sz w:val="24"/>
          <w:szCs w:val="24"/>
        </w:rPr>
        <w:t xml:space="preserve">involves being </w:t>
      </w:r>
      <w:r w:rsidR="002D059B">
        <w:rPr>
          <w:rFonts w:ascii="Times New Roman" w:hAnsi="Times New Roman"/>
          <w:color w:val="000000" w:themeColor="text1"/>
          <w:sz w:val="24"/>
          <w:szCs w:val="24"/>
        </w:rPr>
        <w:t xml:space="preserve">an </w:t>
      </w:r>
      <w:r w:rsidR="000363F3">
        <w:rPr>
          <w:rFonts w:ascii="Times New Roman" w:hAnsi="Times New Roman"/>
          <w:color w:val="000000" w:themeColor="text1"/>
          <w:sz w:val="24"/>
          <w:szCs w:val="24"/>
        </w:rPr>
        <w:t>entity which moral agents (i.e. individuals capable of making decision based on some notion of right and wrong) have or can have moral obligations towards.</w:t>
      </w:r>
      <w:r w:rsidR="000363F3">
        <w:rPr>
          <w:rStyle w:val="FootnoteReference"/>
          <w:rFonts w:ascii="Times New Roman" w:hAnsi="Times New Roman"/>
          <w:color w:val="000000" w:themeColor="text1"/>
          <w:sz w:val="24"/>
          <w:szCs w:val="24"/>
        </w:rPr>
        <w:footnoteReference w:id="7"/>
      </w:r>
      <w:r w:rsidR="00421E49">
        <w:rPr>
          <w:rFonts w:ascii="Times New Roman" w:hAnsi="Times New Roman"/>
          <w:color w:val="000000" w:themeColor="text1"/>
          <w:sz w:val="24"/>
          <w:szCs w:val="24"/>
        </w:rPr>
        <w:t xml:space="preserve"> </w:t>
      </w:r>
      <w:r w:rsidR="00130F36" w:rsidRPr="00551F05">
        <w:rPr>
          <w:rFonts w:ascii="Times New Roman" w:hAnsi="Times New Roman"/>
          <w:color w:val="000000" w:themeColor="text1"/>
          <w:sz w:val="24"/>
          <w:szCs w:val="24"/>
        </w:rPr>
        <w:t>A mor</w:t>
      </w:r>
      <w:r w:rsidR="001216EA" w:rsidRPr="00551F05">
        <w:rPr>
          <w:rFonts w:ascii="Times New Roman" w:hAnsi="Times New Roman"/>
          <w:color w:val="000000" w:themeColor="text1"/>
          <w:sz w:val="24"/>
          <w:szCs w:val="24"/>
        </w:rPr>
        <w:t>al obligation should be thought</w:t>
      </w:r>
      <w:r w:rsidR="00130F36" w:rsidRPr="00551F05">
        <w:rPr>
          <w:rFonts w:ascii="Times New Roman" w:hAnsi="Times New Roman"/>
          <w:color w:val="000000" w:themeColor="text1"/>
          <w:sz w:val="24"/>
          <w:szCs w:val="24"/>
        </w:rPr>
        <w:t xml:space="preserve"> of</w:t>
      </w:r>
      <w:r w:rsidR="001216EA" w:rsidRPr="00551F05">
        <w:rPr>
          <w:rFonts w:ascii="Times New Roman" w:hAnsi="Times New Roman"/>
          <w:color w:val="000000" w:themeColor="text1"/>
          <w:sz w:val="24"/>
          <w:szCs w:val="24"/>
        </w:rPr>
        <w:t xml:space="preserve"> as a duty that is owed to </w:t>
      </w:r>
      <w:r w:rsidR="00130F36" w:rsidRPr="00551F05">
        <w:rPr>
          <w:rFonts w:ascii="Times New Roman" w:hAnsi="Times New Roman"/>
          <w:color w:val="000000" w:themeColor="text1"/>
          <w:sz w:val="24"/>
          <w:szCs w:val="24"/>
        </w:rPr>
        <w:t>an entity, such that if that duty was violated the entity would be harmed</w:t>
      </w:r>
      <w:r w:rsidR="008C7471" w:rsidRPr="00551F05">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Entities that are morally considerable are also frequently referred to as moral patients (</w:t>
      </w:r>
      <w:r w:rsidR="00D7601F">
        <w:rPr>
          <w:rFonts w:ascii="Times New Roman" w:hAnsi="Times New Roman"/>
          <w:color w:val="000000" w:themeColor="text1"/>
          <w:sz w:val="24"/>
          <w:szCs w:val="24"/>
        </w:rPr>
        <w:t>a term I</w:t>
      </w:r>
      <w:r w:rsidR="00964894">
        <w:rPr>
          <w:rFonts w:ascii="Times New Roman" w:hAnsi="Times New Roman"/>
          <w:color w:val="000000" w:themeColor="text1"/>
          <w:sz w:val="24"/>
          <w:szCs w:val="24"/>
        </w:rPr>
        <w:t xml:space="preserve"> will continue to use in this paper). </w:t>
      </w:r>
      <w:r w:rsidR="006B4B4B">
        <w:rPr>
          <w:rFonts w:ascii="Times New Roman" w:hAnsi="Times New Roman"/>
          <w:color w:val="000000" w:themeColor="text1"/>
          <w:sz w:val="24"/>
          <w:szCs w:val="24"/>
        </w:rPr>
        <w:t xml:space="preserve">Generally, a moral patient </w:t>
      </w:r>
      <w:r w:rsidR="00084D9F">
        <w:rPr>
          <w:rFonts w:ascii="Times New Roman" w:hAnsi="Times New Roman"/>
          <w:color w:val="000000" w:themeColor="text1"/>
          <w:sz w:val="24"/>
          <w:szCs w:val="24"/>
        </w:rPr>
        <w:t>must be treated</w:t>
      </w:r>
      <w:r w:rsidR="006D65D3">
        <w:rPr>
          <w:rFonts w:ascii="Times New Roman" w:hAnsi="Times New Roman"/>
          <w:color w:val="000000" w:themeColor="text1"/>
          <w:sz w:val="24"/>
          <w:szCs w:val="24"/>
        </w:rPr>
        <w:t xml:space="preserve"> with</w:t>
      </w:r>
      <w:r w:rsidR="00084D9F">
        <w:rPr>
          <w:rFonts w:ascii="Times New Roman" w:hAnsi="Times New Roman"/>
          <w:color w:val="000000" w:themeColor="text1"/>
          <w:sz w:val="24"/>
          <w:szCs w:val="24"/>
        </w:rPr>
        <w:t xml:space="preserve"> </w:t>
      </w:r>
      <w:r w:rsidR="002D059B">
        <w:rPr>
          <w:rFonts w:ascii="Times New Roman" w:hAnsi="Times New Roman"/>
          <w:color w:val="000000" w:themeColor="text1"/>
          <w:sz w:val="24"/>
          <w:szCs w:val="24"/>
        </w:rPr>
        <w:t>particular care. T</w:t>
      </w:r>
      <w:r w:rsidR="00084D9F">
        <w:rPr>
          <w:rFonts w:ascii="Times New Roman" w:hAnsi="Times New Roman"/>
          <w:color w:val="000000" w:themeColor="text1"/>
          <w:sz w:val="24"/>
          <w:szCs w:val="24"/>
        </w:rPr>
        <w:t xml:space="preserve">he moral agent must consider </w:t>
      </w:r>
      <w:r w:rsidR="00D7601F">
        <w:rPr>
          <w:rFonts w:ascii="Times New Roman" w:hAnsi="Times New Roman"/>
          <w:color w:val="000000" w:themeColor="text1"/>
          <w:sz w:val="24"/>
          <w:szCs w:val="24"/>
        </w:rPr>
        <w:t xml:space="preserve">the </w:t>
      </w:r>
      <w:r w:rsidR="003B7CDE">
        <w:rPr>
          <w:rFonts w:ascii="Times New Roman" w:hAnsi="Times New Roman"/>
          <w:color w:val="000000" w:themeColor="text1"/>
          <w:sz w:val="24"/>
          <w:szCs w:val="24"/>
        </w:rPr>
        <w:t>needs, interests, and</w:t>
      </w:r>
      <w:r w:rsidR="00084D9F">
        <w:rPr>
          <w:rFonts w:ascii="Times New Roman" w:hAnsi="Times New Roman"/>
          <w:color w:val="000000" w:themeColor="text1"/>
          <w:sz w:val="24"/>
          <w:szCs w:val="24"/>
        </w:rPr>
        <w:t xml:space="preserve"> well-being</w:t>
      </w:r>
      <w:r w:rsidR="00D7601F">
        <w:rPr>
          <w:rFonts w:ascii="Times New Roman" w:hAnsi="Times New Roman"/>
          <w:color w:val="000000" w:themeColor="text1"/>
          <w:sz w:val="24"/>
          <w:szCs w:val="24"/>
        </w:rPr>
        <w:t xml:space="preserve"> of moral patients</w:t>
      </w:r>
      <w:r w:rsidR="00084D9F">
        <w:rPr>
          <w:rFonts w:ascii="Times New Roman" w:hAnsi="Times New Roman"/>
          <w:color w:val="000000" w:themeColor="text1"/>
          <w:sz w:val="24"/>
          <w:szCs w:val="24"/>
        </w:rPr>
        <w:t>.</w:t>
      </w:r>
      <w:r w:rsidR="00084D9F">
        <w:rPr>
          <w:rStyle w:val="FootnoteReference"/>
          <w:rFonts w:ascii="Times New Roman" w:hAnsi="Times New Roman"/>
          <w:color w:val="000000" w:themeColor="text1"/>
          <w:sz w:val="24"/>
          <w:szCs w:val="24"/>
        </w:rPr>
        <w:footnoteReference w:id="8"/>
      </w:r>
      <w:r w:rsidR="00084D9F">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 xml:space="preserve">The </w:t>
      </w:r>
      <w:r w:rsidR="00D7601F">
        <w:rPr>
          <w:rFonts w:ascii="Times New Roman" w:hAnsi="Times New Roman"/>
          <w:color w:val="000000" w:themeColor="text1"/>
          <w:sz w:val="24"/>
          <w:szCs w:val="24"/>
        </w:rPr>
        <w:t xml:space="preserve">importance </w:t>
      </w:r>
      <w:r w:rsidR="00517FE3">
        <w:rPr>
          <w:rFonts w:ascii="Times New Roman" w:hAnsi="Times New Roman"/>
          <w:color w:val="000000" w:themeColor="text1"/>
          <w:sz w:val="24"/>
          <w:szCs w:val="24"/>
        </w:rPr>
        <w:t>of doing so is</w:t>
      </w:r>
      <w:r w:rsidR="00964894">
        <w:rPr>
          <w:rFonts w:ascii="Times New Roman" w:hAnsi="Times New Roman"/>
          <w:color w:val="000000" w:themeColor="text1"/>
          <w:sz w:val="24"/>
          <w:szCs w:val="24"/>
        </w:rPr>
        <w:t xml:space="preserve"> twofold</w:t>
      </w:r>
      <w:r w:rsidR="00D7601F">
        <w:rPr>
          <w:rFonts w:ascii="Times New Roman" w:hAnsi="Times New Roman"/>
          <w:color w:val="000000" w:themeColor="text1"/>
          <w:sz w:val="24"/>
          <w:szCs w:val="24"/>
        </w:rPr>
        <w:t xml:space="preserve">: </w:t>
      </w:r>
      <w:r w:rsidR="00964894">
        <w:rPr>
          <w:rFonts w:ascii="Times New Roman" w:hAnsi="Times New Roman"/>
          <w:color w:val="000000" w:themeColor="text1"/>
          <w:sz w:val="24"/>
          <w:szCs w:val="24"/>
        </w:rPr>
        <w:t>by respectin</w:t>
      </w:r>
      <w:r w:rsidR="006B4B4B">
        <w:rPr>
          <w:rFonts w:ascii="Times New Roman" w:hAnsi="Times New Roman"/>
          <w:color w:val="000000" w:themeColor="text1"/>
          <w:sz w:val="24"/>
          <w:szCs w:val="24"/>
        </w:rPr>
        <w:t xml:space="preserve">g the needs and well-being of others </w:t>
      </w:r>
      <w:r w:rsidR="00D7601F">
        <w:rPr>
          <w:rFonts w:ascii="Times New Roman" w:hAnsi="Times New Roman"/>
          <w:color w:val="000000" w:themeColor="text1"/>
          <w:sz w:val="24"/>
          <w:szCs w:val="24"/>
        </w:rPr>
        <w:t xml:space="preserve">the moral agent will benefit other persons and possibly benefit herself, but more importantly, </w:t>
      </w:r>
      <w:r w:rsidR="006B4B4B">
        <w:rPr>
          <w:rFonts w:ascii="Times New Roman" w:hAnsi="Times New Roman"/>
          <w:color w:val="000000" w:themeColor="text1"/>
          <w:sz w:val="24"/>
          <w:szCs w:val="24"/>
        </w:rPr>
        <w:t xml:space="preserve">her </w:t>
      </w:r>
      <w:r w:rsidR="00A61EB3">
        <w:rPr>
          <w:rFonts w:ascii="Times New Roman" w:hAnsi="Times New Roman"/>
          <w:color w:val="000000" w:themeColor="text1"/>
          <w:sz w:val="24"/>
          <w:szCs w:val="24"/>
        </w:rPr>
        <w:t xml:space="preserve">actions </w:t>
      </w:r>
      <w:r w:rsidR="00523F6C">
        <w:rPr>
          <w:rFonts w:ascii="Times New Roman" w:hAnsi="Times New Roman"/>
          <w:color w:val="000000" w:themeColor="text1"/>
          <w:sz w:val="24"/>
          <w:szCs w:val="24"/>
        </w:rPr>
        <w:t>recognize the</w:t>
      </w:r>
      <w:r w:rsidR="006B4B4B">
        <w:rPr>
          <w:rFonts w:ascii="Times New Roman" w:hAnsi="Times New Roman"/>
          <w:color w:val="000000" w:themeColor="text1"/>
          <w:sz w:val="24"/>
          <w:szCs w:val="24"/>
        </w:rPr>
        <w:t xml:space="preserve"> moral</w:t>
      </w:r>
      <w:r w:rsidR="0004674A">
        <w:rPr>
          <w:rFonts w:ascii="Times New Roman" w:hAnsi="Times New Roman"/>
          <w:color w:val="000000" w:themeColor="text1"/>
          <w:sz w:val="24"/>
          <w:szCs w:val="24"/>
        </w:rPr>
        <w:t xml:space="preserve"> significance of the needs of the entity</w:t>
      </w:r>
      <w:r w:rsidR="006B4B4B">
        <w:rPr>
          <w:rFonts w:ascii="Times New Roman" w:hAnsi="Times New Roman"/>
          <w:color w:val="000000" w:themeColor="text1"/>
          <w:sz w:val="24"/>
          <w:szCs w:val="24"/>
        </w:rPr>
        <w:t>.</w:t>
      </w:r>
      <w:r w:rsidR="006B4B4B">
        <w:rPr>
          <w:rStyle w:val="FootnoteReference"/>
          <w:rFonts w:ascii="Times New Roman" w:hAnsi="Times New Roman"/>
          <w:color w:val="000000" w:themeColor="text1"/>
          <w:sz w:val="24"/>
          <w:szCs w:val="24"/>
        </w:rPr>
        <w:footnoteReference w:id="9"/>
      </w:r>
      <w:r w:rsidR="00421E49">
        <w:rPr>
          <w:rFonts w:ascii="Times New Roman" w:hAnsi="Times New Roman"/>
          <w:color w:val="000000" w:themeColor="text1"/>
          <w:sz w:val="24"/>
          <w:szCs w:val="24"/>
        </w:rPr>
        <w:t xml:space="preserve"> </w:t>
      </w:r>
      <w:r w:rsidR="00A61EB3">
        <w:rPr>
          <w:rFonts w:ascii="Times New Roman" w:hAnsi="Times New Roman"/>
          <w:color w:val="000000" w:themeColor="text1"/>
          <w:sz w:val="24"/>
          <w:szCs w:val="24"/>
        </w:rPr>
        <w:t>Asserting one’s</w:t>
      </w:r>
      <w:r w:rsidR="002F5FD3">
        <w:rPr>
          <w:rFonts w:ascii="Times New Roman" w:hAnsi="Times New Roman"/>
          <w:color w:val="000000" w:themeColor="text1"/>
          <w:sz w:val="24"/>
          <w:szCs w:val="24"/>
        </w:rPr>
        <w:t xml:space="preserve"> moral status not only supposes </w:t>
      </w:r>
      <w:r w:rsidR="00A61EB3">
        <w:rPr>
          <w:rFonts w:ascii="Times New Roman" w:hAnsi="Times New Roman"/>
          <w:color w:val="000000" w:themeColor="text1"/>
          <w:sz w:val="24"/>
          <w:szCs w:val="24"/>
        </w:rPr>
        <w:t>some sort of moral obligations</w:t>
      </w:r>
      <w:r w:rsidR="002F5FD3">
        <w:rPr>
          <w:rFonts w:ascii="Times New Roman" w:hAnsi="Times New Roman"/>
          <w:color w:val="000000" w:themeColor="text1"/>
          <w:sz w:val="24"/>
          <w:szCs w:val="24"/>
        </w:rPr>
        <w:t xml:space="preserve"> between you (as a moral patient) and other moral agents, it also </w:t>
      </w:r>
      <w:r w:rsidR="002D059B">
        <w:rPr>
          <w:rFonts w:ascii="Times New Roman" w:hAnsi="Times New Roman"/>
          <w:color w:val="000000" w:themeColor="text1"/>
          <w:sz w:val="24"/>
          <w:szCs w:val="24"/>
        </w:rPr>
        <w:t xml:space="preserve">affirms </w:t>
      </w:r>
      <w:r w:rsidR="003B7CDE">
        <w:rPr>
          <w:rFonts w:ascii="Times New Roman" w:hAnsi="Times New Roman"/>
          <w:color w:val="000000" w:themeColor="text1"/>
          <w:sz w:val="24"/>
          <w:szCs w:val="24"/>
        </w:rPr>
        <w:t>an importance of</w:t>
      </w:r>
      <w:r w:rsidR="002F5FD3">
        <w:rPr>
          <w:rFonts w:ascii="Times New Roman" w:hAnsi="Times New Roman"/>
          <w:color w:val="000000" w:themeColor="text1"/>
          <w:sz w:val="24"/>
          <w:szCs w:val="24"/>
        </w:rPr>
        <w:t xml:space="preserve"> your needs as a moral patient, such that the </w:t>
      </w:r>
      <w:r w:rsidR="002D059B">
        <w:rPr>
          <w:rFonts w:ascii="Times New Roman" w:hAnsi="Times New Roman"/>
          <w:color w:val="000000" w:themeColor="text1"/>
          <w:sz w:val="24"/>
          <w:szCs w:val="24"/>
        </w:rPr>
        <w:t xml:space="preserve">actions of others are restricted to some degree based on those needs. This </w:t>
      </w:r>
      <w:r w:rsidR="003B7CDE">
        <w:rPr>
          <w:rFonts w:ascii="Times New Roman" w:hAnsi="Times New Roman"/>
          <w:color w:val="000000" w:themeColor="text1"/>
          <w:sz w:val="24"/>
          <w:szCs w:val="24"/>
        </w:rPr>
        <w:t>inherent importance</w:t>
      </w:r>
      <w:r w:rsidR="00935CD6">
        <w:rPr>
          <w:rFonts w:ascii="Times New Roman" w:hAnsi="Times New Roman"/>
          <w:color w:val="000000" w:themeColor="text1"/>
          <w:sz w:val="24"/>
          <w:szCs w:val="24"/>
        </w:rPr>
        <w:t xml:space="preserve"> of</w:t>
      </w:r>
      <w:r w:rsidR="002D059B">
        <w:rPr>
          <w:rFonts w:ascii="Times New Roman" w:hAnsi="Times New Roman"/>
          <w:color w:val="000000" w:themeColor="text1"/>
          <w:sz w:val="24"/>
          <w:szCs w:val="24"/>
        </w:rPr>
        <w:t xml:space="preserve"> moral patients’ needs serves as the foundation for moral status and moral </w:t>
      </w:r>
      <w:r w:rsidR="002D059B">
        <w:rPr>
          <w:rFonts w:ascii="Times New Roman" w:hAnsi="Times New Roman"/>
          <w:color w:val="000000" w:themeColor="text1"/>
          <w:sz w:val="24"/>
          <w:szCs w:val="24"/>
        </w:rPr>
        <w:lastRenderedPageBreak/>
        <w:t xml:space="preserve">consideration. An </w:t>
      </w:r>
      <w:r w:rsidR="00421E49">
        <w:rPr>
          <w:rFonts w:ascii="Times New Roman" w:hAnsi="Times New Roman"/>
          <w:color w:val="000000" w:themeColor="text1"/>
          <w:sz w:val="24"/>
          <w:szCs w:val="24"/>
        </w:rPr>
        <w:t>example of a moral agent is a typical human being</w:t>
      </w:r>
      <w:r w:rsidR="00E9093E">
        <w:rPr>
          <w:rFonts w:ascii="Times New Roman" w:hAnsi="Times New Roman"/>
          <w:color w:val="000000" w:themeColor="text1"/>
          <w:sz w:val="24"/>
          <w:szCs w:val="24"/>
        </w:rPr>
        <w:t>, as</w:t>
      </w:r>
      <w:r w:rsidR="00421E49">
        <w:rPr>
          <w:rFonts w:ascii="Times New Roman" w:hAnsi="Times New Roman"/>
          <w:color w:val="000000" w:themeColor="text1"/>
          <w:sz w:val="24"/>
          <w:szCs w:val="24"/>
        </w:rPr>
        <w:t xml:space="preserve"> we are capable of making moral decisions. Humans also serve as a good example of moral patients because we are frequently the object of moral obligations</w:t>
      </w:r>
      <w:r w:rsidR="002D059B">
        <w:rPr>
          <w:rFonts w:ascii="Times New Roman" w:hAnsi="Times New Roman"/>
          <w:color w:val="000000" w:themeColor="text1"/>
          <w:sz w:val="24"/>
          <w:szCs w:val="24"/>
        </w:rPr>
        <w:t>. A host of other entities are also often considered moral patients (e.g. Dog</w:t>
      </w:r>
      <w:r w:rsidR="003B7CDE">
        <w:rPr>
          <w:rFonts w:ascii="Times New Roman" w:hAnsi="Times New Roman"/>
          <w:color w:val="000000" w:themeColor="text1"/>
          <w:sz w:val="24"/>
          <w:szCs w:val="24"/>
        </w:rPr>
        <w:t>s</w:t>
      </w:r>
      <w:r w:rsidR="002D059B">
        <w:rPr>
          <w:rFonts w:ascii="Times New Roman" w:hAnsi="Times New Roman"/>
          <w:color w:val="000000" w:themeColor="text1"/>
          <w:sz w:val="24"/>
          <w:szCs w:val="24"/>
        </w:rPr>
        <w:t>, cats, dolphins etc.).</w:t>
      </w:r>
      <w:r w:rsidR="00421E49">
        <w:rPr>
          <w:rFonts w:ascii="Times New Roman" w:hAnsi="Times New Roman"/>
          <w:color w:val="000000" w:themeColor="text1"/>
          <w:sz w:val="24"/>
          <w:szCs w:val="24"/>
        </w:rPr>
        <w:t xml:space="preserve"> </w:t>
      </w:r>
    </w:p>
    <w:p w14:paraId="64A7DAD3" w14:textId="77777777" w:rsidR="00DE5F91" w:rsidRDefault="00DE5F91" w:rsidP="00042216">
      <w:pPr>
        <w:spacing w:line="480" w:lineRule="auto"/>
        <w:rPr>
          <w:rFonts w:ascii="Times New Roman" w:hAnsi="Times New Roman"/>
          <w:color w:val="000000" w:themeColor="text1"/>
          <w:sz w:val="24"/>
          <w:szCs w:val="24"/>
        </w:rPr>
      </w:pPr>
    </w:p>
    <w:p w14:paraId="58FBCE05" w14:textId="02C1590B" w:rsidR="00AB23DC" w:rsidRDefault="00BD2537" w:rsidP="001D3744">
      <w:pPr>
        <w:pStyle w:val="Heading1"/>
        <w:jc w:val="center"/>
        <w:rPr>
          <w:rFonts w:ascii="Times New Roman" w:hAnsi="Times New Roman" w:cs="Times New Roman"/>
          <w:b/>
          <w:color w:val="000000" w:themeColor="text1"/>
          <w:sz w:val="28"/>
          <w:szCs w:val="28"/>
        </w:rPr>
      </w:pPr>
      <w:bookmarkStart w:id="4" w:name="_Toc500157335"/>
      <w:r w:rsidRPr="001D3744">
        <w:rPr>
          <w:rFonts w:ascii="Times New Roman" w:hAnsi="Times New Roman" w:cs="Times New Roman"/>
          <w:b/>
          <w:color w:val="000000" w:themeColor="text1"/>
          <w:sz w:val="28"/>
          <w:szCs w:val="28"/>
        </w:rPr>
        <w:t>Moral Status in Machines</w:t>
      </w:r>
      <w:bookmarkEnd w:id="4"/>
    </w:p>
    <w:p w14:paraId="783E14BC" w14:textId="77777777" w:rsidR="001D3744" w:rsidRPr="001D3744" w:rsidRDefault="001D3744" w:rsidP="001D3744"/>
    <w:p w14:paraId="06A09188" w14:textId="77777777" w:rsidR="00AB23DC" w:rsidRPr="001D3744" w:rsidRDefault="00AB23DC" w:rsidP="00CD4953">
      <w:pPr>
        <w:pStyle w:val="Heading2"/>
        <w:numPr>
          <w:ilvl w:val="0"/>
          <w:numId w:val="0"/>
        </w:numPr>
        <w:ind w:left="576"/>
        <w:rPr>
          <w:rFonts w:ascii="Times New Roman" w:hAnsi="Times New Roman" w:cs="Times New Roman"/>
          <w:color w:val="000000" w:themeColor="text1"/>
          <w:sz w:val="24"/>
          <w:szCs w:val="24"/>
        </w:rPr>
      </w:pPr>
    </w:p>
    <w:p w14:paraId="46CB8111" w14:textId="6723753F" w:rsidR="00024F17" w:rsidRDefault="00024F17" w:rsidP="001D3744">
      <w:pPr>
        <w:pStyle w:val="Heading2"/>
        <w:rPr>
          <w:rFonts w:ascii="Times New Roman" w:hAnsi="Times New Roman" w:cs="Times New Roman"/>
          <w:b/>
          <w:color w:val="000000" w:themeColor="text1"/>
          <w:sz w:val="24"/>
          <w:szCs w:val="24"/>
        </w:rPr>
      </w:pPr>
      <w:bookmarkStart w:id="5" w:name="_Toc500157336"/>
      <w:r w:rsidRPr="001D3744">
        <w:rPr>
          <w:rFonts w:ascii="Times New Roman" w:hAnsi="Times New Roman" w:cs="Times New Roman"/>
          <w:b/>
          <w:color w:val="000000" w:themeColor="text1"/>
          <w:sz w:val="24"/>
          <w:szCs w:val="24"/>
        </w:rPr>
        <w:t>Central Claim</w:t>
      </w:r>
      <w:bookmarkEnd w:id="5"/>
    </w:p>
    <w:p w14:paraId="10250BB0" w14:textId="77777777" w:rsidR="001D3744" w:rsidRPr="001D3744" w:rsidRDefault="001D3744" w:rsidP="001D3744"/>
    <w:p w14:paraId="369F9FF7" w14:textId="2C99E1D7" w:rsidR="00A3627E" w:rsidRDefault="00980A97"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The central claim of this work is that m</w:t>
      </w:r>
      <w:r w:rsidR="00AB23DC">
        <w:rPr>
          <w:rFonts w:ascii="Times New Roman" w:hAnsi="Times New Roman"/>
          <w:color w:val="000000" w:themeColor="text1"/>
          <w:sz w:val="24"/>
          <w:szCs w:val="24"/>
        </w:rPr>
        <w:t>achines can hold moral status</w:t>
      </w:r>
      <w:r w:rsidR="00430A04">
        <w:rPr>
          <w:rFonts w:ascii="Times New Roman" w:hAnsi="Times New Roman"/>
          <w:color w:val="000000" w:themeColor="text1"/>
          <w:sz w:val="24"/>
          <w:szCs w:val="24"/>
        </w:rPr>
        <w:t xml:space="preserve"> if and</w:t>
      </w:r>
      <w:r w:rsidR="00A3627E">
        <w:rPr>
          <w:rFonts w:ascii="Times New Roman" w:hAnsi="Times New Roman"/>
          <w:color w:val="000000" w:themeColor="text1"/>
          <w:sz w:val="24"/>
          <w:szCs w:val="24"/>
        </w:rPr>
        <w:t xml:space="preserve"> only if they can have the capacity for </w:t>
      </w:r>
      <w:r w:rsidR="00B5256E">
        <w:rPr>
          <w:rFonts w:ascii="Times New Roman" w:hAnsi="Times New Roman"/>
          <w:color w:val="000000" w:themeColor="text1"/>
          <w:sz w:val="24"/>
          <w:szCs w:val="24"/>
        </w:rPr>
        <w:t>‘</w:t>
      </w:r>
      <w:r w:rsidR="00A3627E">
        <w:rPr>
          <w:rFonts w:ascii="Times New Roman" w:hAnsi="Times New Roman"/>
          <w:color w:val="000000" w:themeColor="text1"/>
          <w:sz w:val="24"/>
          <w:szCs w:val="24"/>
        </w:rPr>
        <w:t>well-being</w:t>
      </w:r>
      <w:r w:rsidR="00F17EC7">
        <w:rPr>
          <w:rFonts w:ascii="Times New Roman" w:hAnsi="Times New Roman"/>
          <w:color w:val="000000" w:themeColor="text1"/>
          <w:sz w:val="24"/>
          <w:szCs w:val="24"/>
        </w:rPr>
        <w:t>.</w:t>
      </w:r>
      <w:r w:rsidR="00B5256E">
        <w:rPr>
          <w:rFonts w:ascii="Times New Roman" w:hAnsi="Times New Roman"/>
          <w:color w:val="000000" w:themeColor="text1"/>
          <w:sz w:val="24"/>
          <w:szCs w:val="24"/>
        </w:rPr>
        <w:t>’</w:t>
      </w:r>
      <w:r w:rsidR="00F17EC7">
        <w:rPr>
          <w:rFonts w:ascii="Times New Roman" w:hAnsi="Times New Roman"/>
          <w:color w:val="000000" w:themeColor="text1"/>
          <w:sz w:val="24"/>
          <w:szCs w:val="24"/>
        </w:rPr>
        <w:t xml:space="preserve"> </w:t>
      </w:r>
      <w:r w:rsidR="00B5256E">
        <w:rPr>
          <w:rFonts w:ascii="Times New Roman" w:hAnsi="Times New Roman"/>
          <w:color w:val="000000" w:themeColor="text1"/>
          <w:sz w:val="24"/>
          <w:szCs w:val="24"/>
        </w:rPr>
        <w:t>Moreover, we can understand our moral obligations to other entities</w:t>
      </w:r>
      <w:r w:rsidR="00FF64A0">
        <w:rPr>
          <w:rFonts w:ascii="Times New Roman" w:hAnsi="Times New Roman"/>
          <w:color w:val="000000" w:themeColor="text1"/>
          <w:sz w:val="24"/>
          <w:szCs w:val="24"/>
        </w:rPr>
        <w:t>, including machines,</w:t>
      </w:r>
      <w:r w:rsidR="00B5256E">
        <w:rPr>
          <w:rFonts w:ascii="Times New Roman" w:hAnsi="Times New Roman"/>
          <w:color w:val="000000" w:themeColor="text1"/>
          <w:sz w:val="24"/>
          <w:szCs w:val="24"/>
        </w:rPr>
        <w:t xml:space="preserve"> </w:t>
      </w:r>
      <w:r w:rsidR="008B0F66">
        <w:rPr>
          <w:rFonts w:ascii="Times New Roman" w:hAnsi="Times New Roman"/>
          <w:color w:val="000000" w:themeColor="text1"/>
          <w:sz w:val="24"/>
          <w:szCs w:val="24"/>
        </w:rPr>
        <w:t xml:space="preserve">by understanding harm </w:t>
      </w:r>
      <w:r w:rsidR="00B5256E">
        <w:rPr>
          <w:rFonts w:ascii="Times New Roman" w:hAnsi="Times New Roman"/>
          <w:color w:val="000000" w:themeColor="text1"/>
          <w:sz w:val="24"/>
          <w:szCs w:val="24"/>
        </w:rPr>
        <w:t xml:space="preserve">in terms of </w:t>
      </w:r>
      <w:r w:rsidR="008B0F66">
        <w:rPr>
          <w:rFonts w:ascii="Times New Roman" w:hAnsi="Times New Roman"/>
          <w:color w:val="000000" w:themeColor="text1"/>
          <w:sz w:val="24"/>
          <w:szCs w:val="24"/>
        </w:rPr>
        <w:t>well-being</w:t>
      </w:r>
      <w:r w:rsidR="000A4D44">
        <w:rPr>
          <w:rFonts w:ascii="Times New Roman" w:hAnsi="Times New Roman"/>
          <w:color w:val="000000" w:themeColor="text1"/>
          <w:sz w:val="24"/>
          <w:szCs w:val="24"/>
        </w:rPr>
        <w:t xml:space="preserve">. The following are essential considerations for these claims.  </w:t>
      </w:r>
    </w:p>
    <w:p w14:paraId="17326E50" w14:textId="77777777" w:rsidR="006012E5" w:rsidRDefault="006012E5" w:rsidP="001D3744">
      <w:pPr>
        <w:spacing w:line="480" w:lineRule="auto"/>
        <w:rPr>
          <w:rFonts w:ascii="Times New Roman" w:hAnsi="Times New Roman"/>
          <w:color w:val="000000" w:themeColor="text1"/>
          <w:sz w:val="24"/>
          <w:szCs w:val="24"/>
        </w:rPr>
      </w:pPr>
    </w:p>
    <w:p w14:paraId="01EE4806" w14:textId="41AB38C3" w:rsidR="000A4D44" w:rsidRPr="001D3744" w:rsidRDefault="000A4D44" w:rsidP="001D3744">
      <w:pPr>
        <w:pStyle w:val="Heading2"/>
        <w:rPr>
          <w:rFonts w:ascii="Times New Roman" w:hAnsi="Times New Roman" w:cs="Times New Roman"/>
          <w:b/>
          <w:color w:val="000000" w:themeColor="text1"/>
          <w:sz w:val="24"/>
          <w:szCs w:val="24"/>
        </w:rPr>
      </w:pPr>
      <w:bookmarkStart w:id="6" w:name="_Toc500157337"/>
      <w:r w:rsidRPr="001D3744">
        <w:rPr>
          <w:rFonts w:ascii="Times New Roman" w:hAnsi="Times New Roman" w:cs="Times New Roman"/>
          <w:b/>
          <w:color w:val="000000" w:themeColor="text1"/>
          <w:sz w:val="24"/>
          <w:szCs w:val="24"/>
        </w:rPr>
        <w:t xml:space="preserve">Consideration I: Well-Being and </w:t>
      </w:r>
      <w:r w:rsidR="00CB05F5" w:rsidRPr="001D3744">
        <w:rPr>
          <w:rFonts w:ascii="Times New Roman" w:hAnsi="Times New Roman" w:cs="Times New Roman"/>
          <w:b/>
          <w:color w:val="000000" w:themeColor="text1"/>
          <w:sz w:val="24"/>
          <w:szCs w:val="24"/>
        </w:rPr>
        <w:t>Moral Status</w:t>
      </w:r>
      <w:bookmarkEnd w:id="6"/>
    </w:p>
    <w:p w14:paraId="1C7D91FD" w14:textId="77777777" w:rsidR="000A4D44" w:rsidRDefault="000A4D44" w:rsidP="00042216">
      <w:pPr>
        <w:spacing w:line="480" w:lineRule="auto"/>
        <w:ind w:left="360"/>
        <w:rPr>
          <w:rFonts w:ascii="Times New Roman" w:hAnsi="Times New Roman"/>
          <w:b/>
          <w:color w:val="000000" w:themeColor="text1"/>
          <w:sz w:val="24"/>
          <w:szCs w:val="24"/>
        </w:rPr>
      </w:pPr>
    </w:p>
    <w:p w14:paraId="4AEBF0B4" w14:textId="77777777" w:rsidR="006012E5" w:rsidRDefault="00B97BD0"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As already mentioned, my argument relies on the consideration of well-being in a given entity. For the purposes of this paper ‘well-being’ should be understood to refer to an entity’s capacity to have a life that can go well or badly for that entity.</w:t>
      </w:r>
      <w:r>
        <w:rPr>
          <w:rStyle w:val="FootnoteReference"/>
          <w:rFonts w:ascii="Times New Roman" w:hAnsi="Times New Roman"/>
          <w:color w:val="000000" w:themeColor="text1"/>
          <w:sz w:val="24"/>
          <w:szCs w:val="24"/>
        </w:rPr>
        <w:footnoteReference w:id="10"/>
      </w:r>
      <w:r>
        <w:rPr>
          <w:rFonts w:ascii="Times New Roman" w:hAnsi="Times New Roman"/>
          <w:color w:val="000000" w:themeColor="text1"/>
          <w:sz w:val="24"/>
          <w:szCs w:val="24"/>
        </w:rPr>
        <w:t xml:space="preserve"> </w:t>
      </w:r>
    </w:p>
    <w:p w14:paraId="217EF84B" w14:textId="310232B2" w:rsidR="000A5A94" w:rsidRDefault="00F17EC7"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The next </w:t>
      </w:r>
      <w:r w:rsidR="006012E5">
        <w:rPr>
          <w:rFonts w:ascii="Times New Roman" w:hAnsi="Times New Roman"/>
          <w:color w:val="000000" w:themeColor="text1"/>
          <w:sz w:val="24"/>
          <w:szCs w:val="24"/>
        </w:rPr>
        <w:t>part of this consideration</w:t>
      </w:r>
      <w:r>
        <w:rPr>
          <w:rFonts w:ascii="Times New Roman" w:hAnsi="Times New Roman"/>
          <w:color w:val="000000" w:themeColor="text1"/>
          <w:sz w:val="24"/>
          <w:szCs w:val="24"/>
        </w:rPr>
        <w:t xml:space="preserve"> is the claim that sentience is a necessary and sufficient condition for the capacity </w:t>
      </w:r>
      <w:r w:rsidR="006012E5">
        <w:rPr>
          <w:rFonts w:ascii="Times New Roman" w:hAnsi="Times New Roman"/>
          <w:color w:val="000000" w:themeColor="text1"/>
          <w:sz w:val="24"/>
          <w:szCs w:val="24"/>
        </w:rPr>
        <w:t xml:space="preserve">of </w:t>
      </w:r>
      <w:r>
        <w:rPr>
          <w:rFonts w:ascii="Times New Roman" w:hAnsi="Times New Roman"/>
          <w:color w:val="000000" w:themeColor="text1"/>
          <w:sz w:val="24"/>
          <w:szCs w:val="24"/>
        </w:rPr>
        <w:t>well-being.</w:t>
      </w:r>
      <w:r>
        <w:rPr>
          <w:rStyle w:val="FootnoteReference"/>
          <w:rFonts w:ascii="Times New Roman" w:hAnsi="Times New Roman"/>
          <w:color w:val="000000" w:themeColor="text1"/>
          <w:sz w:val="24"/>
          <w:szCs w:val="24"/>
        </w:rPr>
        <w:footnoteReference w:id="11"/>
      </w:r>
      <w:r>
        <w:rPr>
          <w:rFonts w:ascii="Times New Roman" w:hAnsi="Times New Roman"/>
          <w:color w:val="000000" w:themeColor="text1"/>
          <w:sz w:val="24"/>
          <w:szCs w:val="24"/>
        </w:rPr>
        <w:t xml:space="preserve"> </w:t>
      </w:r>
      <w:r w:rsidR="006012E5">
        <w:rPr>
          <w:rFonts w:ascii="Times New Roman" w:hAnsi="Times New Roman"/>
          <w:color w:val="000000" w:themeColor="text1"/>
          <w:sz w:val="24"/>
          <w:szCs w:val="24"/>
        </w:rPr>
        <w:t xml:space="preserve">This is a necessary condition because an entity could not possibly feel or perceive itself worse off or better off without the general ability to feel or perceive to some degree (to have sentience, to a degree).  It is also a sufficient condition for the capacity of well-being because the ability to perceive, feel or experience the world in a subjective </w:t>
      </w:r>
      <w:r w:rsidR="00991A6D">
        <w:rPr>
          <w:rFonts w:ascii="Times New Roman" w:hAnsi="Times New Roman"/>
          <w:color w:val="000000" w:themeColor="text1"/>
          <w:sz w:val="24"/>
          <w:szCs w:val="24"/>
        </w:rPr>
        <w:t xml:space="preserve">manner also suggests </w:t>
      </w:r>
      <w:r w:rsidR="000A5A94">
        <w:rPr>
          <w:rFonts w:ascii="Times New Roman" w:hAnsi="Times New Roman"/>
          <w:color w:val="000000" w:themeColor="text1"/>
          <w:sz w:val="24"/>
          <w:szCs w:val="24"/>
        </w:rPr>
        <w:t>the ability to feel better or worse</w:t>
      </w:r>
      <w:r w:rsidR="00063BD7">
        <w:rPr>
          <w:rFonts w:ascii="Times New Roman" w:hAnsi="Times New Roman"/>
          <w:color w:val="000000" w:themeColor="text1"/>
          <w:sz w:val="24"/>
          <w:szCs w:val="24"/>
        </w:rPr>
        <w:t xml:space="preserve"> about the situation an entity finds itself in at any given moment</w:t>
      </w:r>
      <w:r w:rsidR="000A5A94">
        <w:rPr>
          <w:rFonts w:ascii="Times New Roman" w:hAnsi="Times New Roman"/>
          <w:color w:val="000000" w:themeColor="text1"/>
          <w:sz w:val="24"/>
          <w:szCs w:val="24"/>
        </w:rPr>
        <w:t xml:space="preserve">. </w:t>
      </w:r>
    </w:p>
    <w:p w14:paraId="479739E7" w14:textId="4620E77B" w:rsidR="00250708" w:rsidRPr="00B97BD0" w:rsidRDefault="008D0FBF" w:rsidP="00042216">
      <w:pPr>
        <w:spacing w:line="480" w:lineRule="auto"/>
        <w:ind w:firstLine="360"/>
        <w:rPr>
          <w:rFonts w:ascii="Times New Roman" w:hAnsi="Times New Roman"/>
          <w:color w:val="000000" w:themeColor="text1"/>
          <w:sz w:val="24"/>
          <w:szCs w:val="24"/>
        </w:rPr>
      </w:pPr>
      <w:r>
        <w:rPr>
          <w:rFonts w:ascii="Times New Roman" w:hAnsi="Times New Roman"/>
          <w:color w:val="000000" w:themeColor="text1"/>
          <w:sz w:val="24"/>
          <w:szCs w:val="24"/>
        </w:rPr>
        <w:t>T</w:t>
      </w:r>
      <w:r w:rsidR="000A5A94">
        <w:rPr>
          <w:rFonts w:ascii="Times New Roman" w:hAnsi="Times New Roman"/>
          <w:color w:val="000000" w:themeColor="text1"/>
          <w:sz w:val="24"/>
          <w:szCs w:val="24"/>
        </w:rPr>
        <w:t>hese capabilities alone, if possessed by a machine, would be a clear indication of moral status. One way to ascertain whether a machine is in possession of these capabilitie</w:t>
      </w:r>
      <w:r w:rsidR="00FA75B4">
        <w:rPr>
          <w:rFonts w:ascii="Times New Roman" w:hAnsi="Times New Roman"/>
          <w:color w:val="000000" w:themeColor="text1"/>
          <w:sz w:val="24"/>
          <w:szCs w:val="24"/>
        </w:rPr>
        <w:t>s, is discussed later, in Section III</w:t>
      </w:r>
      <w:r w:rsidR="000A5A94">
        <w:rPr>
          <w:rFonts w:ascii="Times New Roman" w:hAnsi="Times New Roman"/>
          <w:color w:val="000000" w:themeColor="text1"/>
          <w:sz w:val="24"/>
          <w:szCs w:val="24"/>
        </w:rPr>
        <w:t xml:space="preserve">.    </w:t>
      </w:r>
      <w:r w:rsidR="006012E5">
        <w:rPr>
          <w:rFonts w:ascii="Times New Roman" w:hAnsi="Times New Roman"/>
          <w:color w:val="000000" w:themeColor="text1"/>
          <w:sz w:val="24"/>
          <w:szCs w:val="24"/>
        </w:rPr>
        <w:t xml:space="preserve"> </w:t>
      </w:r>
    </w:p>
    <w:p w14:paraId="55C07E07" w14:textId="77777777" w:rsidR="000A4D44" w:rsidRPr="000A4D44" w:rsidRDefault="000A4D44" w:rsidP="00042216">
      <w:pPr>
        <w:spacing w:line="480" w:lineRule="auto"/>
        <w:ind w:left="360"/>
        <w:rPr>
          <w:rFonts w:ascii="Times New Roman" w:hAnsi="Times New Roman"/>
          <w:b/>
          <w:color w:val="000000" w:themeColor="text1"/>
          <w:sz w:val="24"/>
          <w:szCs w:val="24"/>
        </w:rPr>
      </w:pPr>
    </w:p>
    <w:p w14:paraId="33E0DFFA" w14:textId="16390CA2" w:rsidR="000A4D44" w:rsidRPr="001D3744" w:rsidRDefault="000A4D44" w:rsidP="001D3744">
      <w:pPr>
        <w:pStyle w:val="Heading2"/>
        <w:rPr>
          <w:rFonts w:ascii="Times New Roman" w:hAnsi="Times New Roman" w:cs="Times New Roman"/>
          <w:b/>
          <w:color w:val="000000" w:themeColor="text1"/>
          <w:sz w:val="24"/>
          <w:szCs w:val="24"/>
        </w:rPr>
      </w:pPr>
      <w:bookmarkStart w:id="7" w:name="_Toc500157338"/>
      <w:r w:rsidRPr="001D3744">
        <w:rPr>
          <w:rFonts w:ascii="Times New Roman" w:hAnsi="Times New Roman" w:cs="Times New Roman"/>
          <w:b/>
          <w:color w:val="000000" w:themeColor="text1"/>
          <w:sz w:val="24"/>
          <w:szCs w:val="24"/>
        </w:rPr>
        <w:t>Consideration II:</w:t>
      </w:r>
      <w:r w:rsidR="006012E5" w:rsidRPr="001D3744">
        <w:rPr>
          <w:rFonts w:ascii="Times New Roman" w:hAnsi="Times New Roman" w:cs="Times New Roman"/>
          <w:b/>
          <w:color w:val="000000" w:themeColor="text1"/>
          <w:sz w:val="24"/>
          <w:szCs w:val="24"/>
        </w:rPr>
        <w:t xml:space="preserve"> </w:t>
      </w:r>
      <w:r w:rsidR="00063BD7" w:rsidRPr="001D3744">
        <w:rPr>
          <w:rFonts w:ascii="Times New Roman" w:hAnsi="Times New Roman" w:cs="Times New Roman"/>
          <w:b/>
          <w:color w:val="000000" w:themeColor="text1"/>
          <w:sz w:val="24"/>
          <w:szCs w:val="24"/>
        </w:rPr>
        <w:t>Needs and Interests</w:t>
      </w:r>
      <w:bookmarkEnd w:id="7"/>
    </w:p>
    <w:p w14:paraId="27636CBC" w14:textId="77777777" w:rsidR="001D3744" w:rsidRPr="001D3744" w:rsidRDefault="001D3744" w:rsidP="001D3744"/>
    <w:p w14:paraId="282AB8F4" w14:textId="29E70040" w:rsidR="00C2106E" w:rsidRDefault="003C1353" w:rsidP="00C2106E">
      <w:pPr>
        <w:spacing w:line="480" w:lineRule="auto"/>
        <w:rPr>
          <w:rFonts w:ascii="Times New Roman" w:hAnsi="Times New Roman"/>
          <w:color w:val="000000" w:themeColor="text1"/>
          <w:sz w:val="24"/>
          <w:szCs w:val="24"/>
        </w:rPr>
      </w:pPr>
      <w:r>
        <w:rPr>
          <w:rFonts w:ascii="Times New Roman" w:hAnsi="Times New Roman"/>
          <w:b/>
          <w:color w:val="000000" w:themeColor="text1"/>
          <w:sz w:val="24"/>
          <w:szCs w:val="24"/>
        </w:rPr>
        <w:tab/>
      </w:r>
      <w:r w:rsidR="00F97F23" w:rsidRPr="003E1B13">
        <w:rPr>
          <w:rFonts w:ascii="Times New Roman" w:hAnsi="Times New Roman"/>
          <w:color w:val="000000" w:themeColor="text1"/>
          <w:sz w:val="24"/>
          <w:szCs w:val="24"/>
        </w:rPr>
        <w:t>Martha Nussbaum defines “</w:t>
      </w:r>
      <w:r w:rsidR="00AB5F46" w:rsidRPr="003E1B13">
        <w:rPr>
          <w:rFonts w:ascii="Times New Roman" w:hAnsi="Times New Roman"/>
          <w:color w:val="000000" w:themeColor="text1"/>
          <w:sz w:val="24"/>
          <w:szCs w:val="24"/>
        </w:rPr>
        <w:t>n</w:t>
      </w:r>
      <w:r w:rsidR="00F97F23" w:rsidRPr="003E1B13">
        <w:rPr>
          <w:rFonts w:ascii="Times New Roman" w:hAnsi="Times New Roman"/>
          <w:color w:val="000000" w:themeColor="text1"/>
          <w:sz w:val="24"/>
          <w:szCs w:val="24"/>
        </w:rPr>
        <w:t xml:space="preserve">eeds” as “central human functional capabilities.” </w:t>
      </w:r>
      <w:r w:rsidR="00F97F23" w:rsidRPr="003E1B13">
        <w:rPr>
          <w:rStyle w:val="FootnoteReference"/>
          <w:rFonts w:ascii="Times New Roman" w:hAnsi="Times New Roman"/>
          <w:color w:val="000000" w:themeColor="text1"/>
          <w:sz w:val="24"/>
          <w:szCs w:val="24"/>
        </w:rPr>
        <w:footnoteReference w:id="12"/>
      </w:r>
      <w:r w:rsidR="00F97F23" w:rsidRPr="003E1B13">
        <w:rPr>
          <w:rFonts w:ascii="Times New Roman" w:hAnsi="Times New Roman"/>
          <w:color w:val="000000" w:themeColor="text1"/>
          <w:sz w:val="24"/>
          <w:szCs w:val="24"/>
        </w:rPr>
        <w:t xml:space="preserve"> She outlines ten essential functional capa</w:t>
      </w:r>
      <w:r w:rsidR="007071D9" w:rsidRPr="003E1B13">
        <w:rPr>
          <w:rFonts w:ascii="Times New Roman" w:hAnsi="Times New Roman"/>
          <w:color w:val="000000" w:themeColor="text1"/>
          <w:sz w:val="24"/>
          <w:szCs w:val="24"/>
        </w:rPr>
        <w:t>bilities: life, bodily health, bodily integrity, imagination and senses, emotion, practical reason, affiliation, relationship with other species, recreation and control over one’s environment.</w:t>
      </w:r>
      <w:r w:rsidR="007071D9" w:rsidRPr="003E1B13">
        <w:rPr>
          <w:rStyle w:val="FootnoteReference"/>
          <w:rFonts w:ascii="Times New Roman" w:hAnsi="Times New Roman"/>
          <w:color w:val="000000" w:themeColor="text1"/>
          <w:sz w:val="24"/>
          <w:szCs w:val="24"/>
        </w:rPr>
        <w:footnoteReference w:id="13"/>
      </w:r>
      <w:r w:rsidR="007071D9" w:rsidRPr="003E1B13">
        <w:rPr>
          <w:rFonts w:ascii="Times New Roman" w:hAnsi="Times New Roman"/>
          <w:color w:val="000000" w:themeColor="text1"/>
          <w:sz w:val="24"/>
          <w:szCs w:val="24"/>
        </w:rPr>
        <w:t xml:space="preserve"> She argues that one must be capable of achieving all these functions in order for a human’s life to go well.</w:t>
      </w:r>
      <w:r w:rsidR="00AB5F46" w:rsidRPr="003E1B13">
        <w:rPr>
          <w:rFonts w:ascii="Times New Roman" w:hAnsi="Times New Roman"/>
          <w:color w:val="000000" w:themeColor="text1"/>
          <w:sz w:val="24"/>
          <w:szCs w:val="24"/>
        </w:rPr>
        <w:t xml:space="preserve"> </w:t>
      </w:r>
      <w:r w:rsidR="00551F05" w:rsidRPr="003E1B13">
        <w:rPr>
          <w:rFonts w:ascii="Times New Roman" w:hAnsi="Times New Roman"/>
          <w:color w:val="000000" w:themeColor="text1"/>
          <w:sz w:val="24"/>
          <w:szCs w:val="24"/>
        </w:rPr>
        <w:t xml:space="preserve">One’s well-being rests entirely on one’s needs and because needs are essential to living a good life, moral consideration requires us to respect the needs of other moral patients, and consider them before making decisions. </w:t>
      </w:r>
      <w:r w:rsidR="00AB5F46" w:rsidRPr="003E1B13">
        <w:rPr>
          <w:rFonts w:ascii="Times New Roman" w:hAnsi="Times New Roman"/>
          <w:color w:val="000000" w:themeColor="text1"/>
          <w:sz w:val="24"/>
          <w:szCs w:val="24"/>
        </w:rPr>
        <w:t xml:space="preserve">For machines, I </w:t>
      </w:r>
      <w:r w:rsidR="00AB5F46" w:rsidRPr="003E1B13">
        <w:rPr>
          <w:rFonts w:ascii="Times New Roman" w:hAnsi="Times New Roman"/>
          <w:color w:val="000000" w:themeColor="text1"/>
          <w:sz w:val="24"/>
          <w:szCs w:val="24"/>
        </w:rPr>
        <w:lastRenderedPageBreak/>
        <w:t>suggest we take a similar approach and define their needs based on their functional capabilities. In sentient machines, we might insist that their life, bodily health, bodily integrity, imagination, senses, and emotion</w:t>
      </w:r>
      <w:r w:rsidR="00551F05" w:rsidRPr="003E1B13">
        <w:rPr>
          <w:rFonts w:ascii="Times New Roman" w:hAnsi="Times New Roman"/>
          <w:color w:val="000000" w:themeColor="text1"/>
          <w:sz w:val="24"/>
          <w:szCs w:val="24"/>
        </w:rPr>
        <w:t xml:space="preserve"> be considered needs, and</w:t>
      </w:r>
      <w:r w:rsidR="00AB5F46" w:rsidRPr="003E1B13">
        <w:rPr>
          <w:rFonts w:ascii="Times New Roman" w:hAnsi="Times New Roman"/>
          <w:color w:val="000000" w:themeColor="text1"/>
          <w:sz w:val="24"/>
          <w:szCs w:val="24"/>
        </w:rPr>
        <w:t xml:space="preserve"> not be unreasonably molested. These specifications arise </w:t>
      </w:r>
      <w:r w:rsidR="00C2106E">
        <w:rPr>
          <w:rFonts w:ascii="Times New Roman" w:hAnsi="Times New Roman"/>
          <w:color w:val="000000" w:themeColor="text1"/>
          <w:sz w:val="24"/>
          <w:szCs w:val="24"/>
        </w:rPr>
        <w:t xml:space="preserve">naturally </w:t>
      </w:r>
      <w:r w:rsidR="00AB5F46" w:rsidRPr="003E1B13">
        <w:rPr>
          <w:rFonts w:ascii="Times New Roman" w:hAnsi="Times New Roman"/>
          <w:color w:val="000000" w:themeColor="text1"/>
          <w:sz w:val="24"/>
          <w:szCs w:val="24"/>
        </w:rPr>
        <w:t>from what it means to be sentient and capable of perceiving t</w:t>
      </w:r>
      <w:r w:rsidR="005552E5" w:rsidRPr="003E1B13">
        <w:rPr>
          <w:rFonts w:ascii="Times New Roman" w:hAnsi="Times New Roman"/>
          <w:color w:val="000000" w:themeColor="text1"/>
          <w:sz w:val="24"/>
          <w:szCs w:val="24"/>
        </w:rPr>
        <w:t xml:space="preserve">he world around you. </w:t>
      </w:r>
      <w:bookmarkStart w:id="8" w:name="_GoBack"/>
      <w:bookmarkEnd w:id="8"/>
    </w:p>
    <w:p w14:paraId="45F693F6" w14:textId="73C64D56" w:rsidR="0055260E" w:rsidRDefault="00F86AF2" w:rsidP="00C2106E">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w:t>
      </w:r>
      <w:r w:rsidR="008D0FBF">
        <w:rPr>
          <w:rFonts w:ascii="Times New Roman" w:hAnsi="Times New Roman"/>
          <w:color w:val="000000" w:themeColor="text1"/>
          <w:sz w:val="24"/>
          <w:szCs w:val="24"/>
        </w:rPr>
        <w:t>Interests</w:t>
      </w:r>
      <w:r>
        <w:rPr>
          <w:rFonts w:ascii="Times New Roman" w:hAnsi="Times New Roman"/>
          <w:color w:val="000000" w:themeColor="text1"/>
          <w:sz w:val="24"/>
          <w:szCs w:val="24"/>
        </w:rPr>
        <w:t>”</w:t>
      </w:r>
      <w:r w:rsidR="00102ED5">
        <w:rPr>
          <w:rFonts w:ascii="Times New Roman" w:hAnsi="Times New Roman"/>
          <w:color w:val="000000" w:themeColor="text1"/>
          <w:sz w:val="24"/>
          <w:szCs w:val="24"/>
        </w:rPr>
        <w:t xml:space="preserve"> are defined by an account from Joel Feinberg.</w:t>
      </w:r>
      <w:r w:rsidR="00102ED5">
        <w:rPr>
          <w:rStyle w:val="FootnoteReference"/>
          <w:rFonts w:ascii="Times New Roman" w:hAnsi="Times New Roman"/>
          <w:color w:val="000000" w:themeColor="text1"/>
          <w:sz w:val="24"/>
          <w:szCs w:val="24"/>
        </w:rPr>
        <w:footnoteReference w:id="14"/>
      </w:r>
      <w:r w:rsidR="00091B1E">
        <w:rPr>
          <w:rFonts w:ascii="Times New Roman" w:hAnsi="Times New Roman"/>
          <w:color w:val="000000" w:themeColor="text1"/>
          <w:sz w:val="24"/>
          <w:szCs w:val="24"/>
        </w:rPr>
        <w:t xml:space="preserve"> On this</w:t>
      </w:r>
      <w:r w:rsidR="00102ED5">
        <w:rPr>
          <w:rFonts w:ascii="Times New Roman" w:hAnsi="Times New Roman"/>
          <w:color w:val="000000" w:themeColor="text1"/>
          <w:sz w:val="24"/>
          <w:szCs w:val="24"/>
        </w:rPr>
        <w:t xml:space="preserve"> view, </w:t>
      </w:r>
      <w:r w:rsidR="00091B1E">
        <w:rPr>
          <w:rFonts w:ascii="Times New Roman" w:hAnsi="Times New Roman"/>
          <w:color w:val="000000" w:themeColor="text1"/>
          <w:sz w:val="24"/>
          <w:szCs w:val="24"/>
        </w:rPr>
        <w:t>to</w:t>
      </w:r>
      <w:r w:rsidR="00102ED5">
        <w:rPr>
          <w:rFonts w:ascii="Times New Roman" w:hAnsi="Times New Roman"/>
          <w:color w:val="000000" w:themeColor="text1"/>
          <w:sz w:val="24"/>
          <w:szCs w:val="24"/>
        </w:rPr>
        <w:t xml:space="preserve"> have an interest x means having a stake in x. Having a s</w:t>
      </w:r>
      <w:r w:rsidR="00091B1E">
        <w:rPr>
          <w:rFonts w:ascii="Times New Roman" w:hAnsi="Times New Roman"/>
          <w:color w:val="000000" w:themeColor="text1"/>
          <w:sz w:val="24"/>
          <w:szCs w:val="24"/>
        </w:rPr>
        <w:t>take in something, x for instance</w:t>
      </w:r>
      <w:r w:rsidR="00102ED5">
        <w:rPr>
          <w:rFonts w:ascii="Times New Roman" w:hAnsi="Times New Roman"/>
          <w:color w:val="000000" w:themeColor="text1"/>
          <w:sz w:val="24"/>
          <w:szCs w:val="24"/>
        </w:rPr>
        <w:t xml:space="preserve">, means </w:t>
      </w:r>
      <w:r w:rsidR="00091B1E">
        <w:rPr>
          <w:rFonts w:ascii="Times New Roman" w:hAnsi="Times New Roman"/>
          <w:color w:val="000000" w:themeColor="text1"/>
          <w:sz w:val="24"/>
          <w:szCs w:val="24"/>
        </w:rPr>
        <w:t>being in the position to gain or lose depending on the condition of x.</w:t>
      </w:r>
      <w:r w:rsidR="00257BA7">
        <w:rPr>
          <w:rFonts w:ascii="Times New Roman" w:hAnsi="Times New Roman"/>
          <w:color w:val="000000" w:themeColor="text1"/>
          <w:sz w:val="24"/>
          <w:szCs w:val="24"/>
        </w:rPr>
        <w:t xml:space="preserve"> </w:t>
      </w:r>
      <w:r w:rsidR="00091B1E">
        <w:rPr>
          <w:rFonts w:ascii="Times New Roman" w:hAnsi="Times New Roman"/>
          <w:color w:val="000000" w:themeColor="text1"/>
          <w:sz w:val="24"/>
          <w:szCs w:val="24"/>
        </w:rPr>
        <w:t>Gaining o</w:t>
      </w:r>
      <w:r w:rsidR="00576F42">
        <w:rPr>
          <w:rFonts w:ascii="Times New Roman" w:hAnsi="Times New Roman"/>
          <w:color w:val="000000" w:themeColor="text1"/>
          <w:sz w:val="24"/>
          <w:szCs w:val="24"/>
        </w:rPr>
        <w:t>r losing</w:t>
      </w:r>
      <w:r w:rsidR="00091B1E">
        <w:rPr>
          <w:rFonts w:ascii="Times New Roman" w:hAnsi="Times New Roman"/>
          <w:color w:val="000000" w:themeColor="text1"/>
          <w:sz w:val="24"/>
          <w:szCs w:val="24"/>
        </w:rPr>
        <w:t xml:space="preserve"> on this view</w:t>
      </w:r>
      <w:r w:rsidR="00576F42">
        <w:rPr>
          <w:rFonts w:ascii="Times New Roman" w:hAnsi="Times New Roman"/>
          <w:color w:val="000000" w:themeColor="text1"/>
          <w:sz w:val="24"/>
          <w:szCs w:val="24"/>
        </w:rPr>
        <w:t xml:space="preserve"> has</w:t>
      </w:r>
      <w:r w:rsidR="00091B1E">
        <w:rPr>
          <w:rFonts w:ascii="Times New Roman" w:hAnsi="Times New Roman"/>
          <w:color w:val="000000" w:themeColor="text1"/>
          <w:sz w:val="24"/>
          <w:szCs w:val="24"/>
        </w:rPr>
        <w:t xml:space="preserve"> to</w:t>
      </w:r>
      <w:r w:rsidR="00576F42">
        <w:rPr>
          <w:rFonts w:ascii="Times New Roman" w:hAnsi="Times New Roman"/>
          <w:color w:val="000000" w:themeColor="text1"/>
          <w:sz w:val="24"/>
          <w:szCs w:val="24"/>
        </w:rPr>
        <w:t xml:space="preserve"> do with the</w:t>
      </w:r>
      <w:r w:rsidR="00091B1E">
        <w:rPr>
          <w:rFonts w:ascii="Times New Roman" w:hAnsi="Times New Roman"/>
          <w:color w:val="000000" w:themeColor="text1"/>
          <w:sz w:val="24"/>
          <w:szCs w:val="24"/>
        </w:rPr>
        <w:t xml:space="preserve"> status of one’s well-being</w:t>
      </w:r>
      <w:r w:rsidR="00576F42">
        <w:rPr>
          <w:rFonts w:ascii="Times New Roman" w:hAnsi="Times New Roman"/>
          <w:color w:val="000000" w:themeColor="text1"/>
          <w:sz w:val="24"/>
          <w:szCs w:val="24"/>
        </w:rPr>
        <w:t xml:space="preserve">. Being better off due to the state of an interest would correspond to </w:t>
      </w:r>
      <w:r w:rsidR="00DE5F91">
        <w:rPr>
          <w:rFonts w:ascii="Times New Roman" w:hAnsi="Times New Roman"/>
          <w:color w:val="000000" w:themeColor="text1"/>
          <w:sz w:val="24"/>
          <w:szCs w:val="24"/>
        </w:rPr>
        <w:t xml:space="preserve">a </w:t>
      </w:r>
      <w:r w:rsidR="00576F42">
        <w:rPr>
          <w:rFonts w:ascii="Times New Roman" w:hAnsi="Times New Roman"/>
          <w:color w:val="000000" w:themeColor="text1"/>
          <w:sz w:val="24"/>
          <w:szCs w:val="24"/>
        </w:rPr>
        <w:t>gain</w:t>
      </w:r>
      <w:r w:rsidR="00DE5F91">
        <w:rPr>
          <w:rFonts w:ascii="Times New Roman" w:hAnsi="Times New Roman"/>
          <w:color w:val="000000" w:themeColor="text1"/>
          <w:sz w:val="24"/>
          <w:szCs w:val="24"/>
        </w:rPr>
        <w:t xml:space="preserve"> in well-being</w:t>
      </w:r>
      <w:r w:rsidR="00576F42">
        <w:rPr>
          <w:rFonts w:ascii="Times New Roman" w:hAnsi="Times New Roman"/>
          <w:color w:val="000000" w:themeColor="text1"/>
          <w:sz w:val="24"/>
          <w:szCs w:val="24"/>
        </w:rPr>
        <w:t xml:space="preserve"> and being worse off due to the state of an interest would correspond to loss</w:t>
      </w:r>
      <w:r w:rsidR="00DE5F91">
        <w:rPr>
          <w:rFonts w:ascii="Times New Roman" w:hAnsi="Times New Roman"/>
          <w:color w:val="000000" w:themeColor="text1"/>
          <w:sz w:val="24"/>
          <w:szCs w:val="24"/>
        </w:rPr>
        <w:t xml:space="preserve"> in well-being</w:t>
      </w:r>
      <w:r w:rsidR="00576F42">
        <w:rPr>
          <w:rFonts w:ascii="Times New Roman" w:hAnsi="Times New Roman"/>
          <w:color w:val="000000" w:themeColor="text1"/>
          <w:sz w:val="24"/>
          <w:szCs w:val="24"/>
        </w:rPr>
        <w:t xml:space="preserve">. </w:t>
      </w:r>
      <w:r w:rsidR="00257BA7">
        <w:rPr>
          <w:rFonts w:ascii="Times New Roman" w:hAnsi="Times New Roman"/>
          <w:color w:val="000000" w:themeColor="text1"/>
          <w:sz w:val="24"/>
          <w:szCs w:val="24"/>
        </w:rPr>
        <w:t>Interests connect to our well-being through our needs</w:t>
      </w:r>
      <w:r w:rsidR="00257BA7" w:rsidRPr="003E1B13">
        <w:rPr>
          <w:rFonts w:ascii="Times New Roman" w:hAnsi="Times New Roman"/>
          <w:color w:val="000000" w:themeColor="text1"/>
          <w:sz w:val="24"/>
          <w:szCs w:val="24"/>
        </w:rPr>
        <w:t>. Interests arise from our needs</w:t>
      </w:r>
      <w:r w:rsidR="003E1B13" w:rsidRPr="003E1B13">
        <w:rPr>
          <w:rFonts w:ascii="Times New Roman" w:hAnsi="Times New Roman"/>
          <w:color w:val="000000" w:themeColor="text1"/>
          <w:sz w:val="24"/>
          <w:szCs w:val="24"/>
        </w:rPr>
        <w:t>,</w:t>
      </w:r>
      <w:r w:rsidR="00257BA7" w:rsidRPr="003E1B13">
        <w:rPr>
          <w:rFonts w:ascii="Times New Roman" w:hAnsi="Times New Roman"/>
          <w:color w:val="000000" w:themeColor="text1"/>
          <w:sz w:val="24"/>
          <w:szCs w:val="24"/>
        </w:rPr>
        <w:t xml:space="preserve"> instrumentally</w:t>
      </w:r>
      <w:r w:rsidR="003E1B13" w:rsidRPr="003E1B13">
        <w:rPr>
          <w:rFonts w:ascii="Times New Roman" w:hAnsi="Times New Roman"/>
          <w:color w:val="000000" w:themeColor="text1"/>
          <w:sz w:val="24"/>
          <w:szCs w:val="24"/>
        </w:rPr>
        <w:t>, and</w:t>
      </w:r>
      <w:r w:rsidR="00257BA7" w:rsidRPr="003E1B13">
        <w:rPr>
          <w:rFonts w:ascii="Times New Roman" w:hAnsi="Times New Roman"/>
          <w:color w:val="000000" w:themeColor="text1"/>
          <w:sz w:val="24"/>
          <w:szCs w:val="24"/>
        </w:rPr>
        <w:t xml:space="preserve"> ultimately </w:t>
      </w:r>
      <w:r w:rsidR="00C2106E">
        <w:rPr>
          <w:rFonts w:ascii="Times New Roman" w:hAnsi="Times New Roman"/>
          <w:color w:val="000000" w:themeColor="text1"/>
          <w:sz w:val="24"/>
          <w:szCs w:val="24"/>
        </w:rPr>
        <w:t xml:space="preserve">exist to further our well-being. </w:t>
      </w:r>
      <w:r w:rsidR="00576F42">
        <w:rPr>
          <w:rFonts w:ascii="Times New Roman" w:hAnsi="Times New Roman"/>
          <w:color w:val="000000" w:themeColor="text1"/>
          <w:sz w:val="24"/>
          <w:szCs w:val="24"/>
        </w:rPr>
        <w:t>Altogether, when we say that one has an interest, we mean that one’s well-being i</w:t>
      </w:r>
      <w:r w:rsidR="00C2106E">
        <w:rPr>
          <w:rFonts w:ascii="Times New Roman" w:hAnsi="Times New Roman"/>
          <w:color w:val="000000" w:themeColor="text1"/>
          <w:sz w:val="24"/>
          <w:szCs w:val="24"/>
        </w:rPr>
        <w:t xml:space="preserve">s affected by the state of some endeavor </w:t>
      </w:r>
      <w:r w:rsidR="00576F42">
        <w:rPr>
          <w:rFonts w:ascii="Times New Roman" w:hAnsi="Times New Roman"/>
          <w:color w:val="000000" w:themeColor="text1"/>
          <w:sz w:val="24"/>
          <w:szCs w:val="24"/>
        </w:rPr>
        <w:t xml:space="preserve">and consequently the quality of one’s life is related directly to the condition of that </w:t>
      </w:r>
      <w:r w:rsidR="00C2106E">
        <w:rPr>
          <w:rFonts w:ascii="Times New Roman" w:hAnsi="Times New Roman"/>
          <w:color w:val="000000" w:themeColor="text1"/>
          <w:sz w:val="24"/>
          <w:szCs w:val="24"/>
        </w:rPr>
        <w:t>endeavor</w:t>
      </w:r>
      <w:r w:rsidR="007166E0">
        <w:rPr>
          <w:rFonts w:ascii="Times New Roman" w:hAnsi="Times New Roman"/>
          <w:color w:val="000000" w:themeColor="text1"/>
          <w:sz w:val="24"/>
          <w:szCs w:val="24"/>
        </w:rPr>
        <w:t>.</w:t>
      </w:r>
      <w:r w:rsidR="00C2106E">
        <w:rPr>
          <w:rFonts w:ascii="Times New Roman" w:hAnsi="Times New Roman"/>
          <w:color w:val="000000" w:themeColor="text1"/>
          <w:sz w:val="24"/>
          <w:szCs w:val="24"/>
        </w:rPr>
        <w:t xml:space="preserve"> For example, a surge</w:t>
      </w:r>
      <w:r w:rsidR="0070348B">
        <w:rPr>
          <w:rFonts w:ascii="Times New Roman" w:hAnsi="Times New Roman"/>
          <w:color w:val="000000" w:themeColor="text1"/>
          <w:sz w:val="24"/>
          <w:szCs w:val="24"/>
        </w:rPr>
        <w:t>on has an interest in keeping her</w:t>
      </w:r>
      <w:r w:rsidR="00C2106E">
        <w:rPr>
          <w:rFonts w:ascii="Times New Roman" w:hAnsi="Times New Roman"/>
          <w:color w:val="000000" w:themeColor="text1"/>
          <w:sz w:val="24"/>
          <w:szCs w:val="24"/>
        </w:rPr>
        <w:t xml:space="preserve"> hands in a healthy condition, more so</w:t>
      </w:r>
      <w:r w:rsidR="00ED0099">
        <w:rPr>
          <w:rFonts w:ascii="Times New Roman" w:hAnsi="Times New Roman"/>
          <w:color w:val="000000" w:themeColor="text1"/>
          <w:sz w:val="24"/>
          <w:szCs w:val="24"/>
        </w:rPr>
        <w:t xml:space="preserve"> perhaps</w:t>
      </w:r>
      <w:r w:rsidR="00C2106E">
        <w:rPr>
          <w:rFonts w:ascii="Times New Roman" w:hAnsi="Times New Roman"/>
          <w:color w:val="000000" w:themeColor="text1"/>
          <w:sz w:val="24"/>
          <w:szCs w:val="24"/>
        </w:rPr>
        <w:t xml:space="preserve"> than </w:t>
      </w:r>
      <w:r w:rsidR="00ED0099">
        <w:rPr>
          <w:rFonts w:ascii="Times New Roman" w:hAnsi="Times New Roman"/>
          <w:color w:val="000000" w:themeColor="text1"/>
          <w:sz w:val="24"/>
          <w:szCs w:val="24"/>
        </w:rPr>
        <w:t>your average individual. This is an interest be</w:t>
      </w:r>
      <w:r w:rsidR="0070348B">
        <w:rPr>
          <w:rFonts w:ascii="Times New Roman" w:hAnsi="Times New Roman"/>
          <w:color w:val="000000" w:themeColor="text1"/>
          <w:sz w:val="24"/>
          <w:szCs w:val="24"/>
        </w:rPr>
        <w:t>cause her hands help her in</w:t>
      </w:r>
      <w:r w:rsidR="00ED0099">
        <w:rPr>
          <w:rFonts w:ascii="Times New Roman" w:hAnsi="Times New Roman"/>
          <w:color w:val="000000" w:themeColor="text1"/>
          <w:sz w:val="24"/>
          <w:szCs w:val="24"/>
        </w:rPr>
        <w:t xml:space="preserve"> sustaining</w:t>
      </w:r>
      <w:r w:rsidR="0070348B">
        <w:rPr>
          <w:rFonts w:ascii="Times New Roman" w:hAnsi="Times New Roman"/>
          <w:color w:val="000000" w:themeColor="text1"/>
          <w:sz w:val="24"/>
          <w:szCs w:val="24"/>
        </w:rPr>
        <w:t xml:space="preserve"> her</w:t>
      </w:r>
      <w:r w:rsidR="00ED0099">
        <w:rPr>
          <w:rFonts w:ascii="Times New Roman" w:hAnsi="Times New Roman"/>
          <w:color w:val="000000" w:themeColor="text1"/>
          <w:sz w:val="24"/>
          <w:szCs w:val="24"/>
        </w:rPr>
        <w:t xml:space="preserve"> way of life. </w:t>
      </w:r>
      <w:r w:rsidR="0070348B">
        <w:rPr>
          <w:rFonts w:ascii="Times New Roman" w:hAnsi="Times New Roman"/>
          <w:color w:val="000000" w:themeColor="text1"/>
          <w:sz w:val="24"/>
          <w:szCs w:val="24"/>
        </w:rPr>
        <w:t>They allow her to continue her</w:t>
      </w:r>
      <w:r w:rsidR="00ED0099">
        <w:rPr>
          <w:rFonts w:ascii="Times New Roman" w:hAnsi="Times New Roman"/>
          <w:color w:val="000000" w:themeColor="text1"/>
          <w:sz w:val="24"/>
          <w:szCs w:val="24"/>
        </w:rPr>
        <w:t xml:space="preserve"> work which pays f</w:t>
      </w:r>
      <w:r w:rsidR="0070348B">
        <w:rPr>
          <w:rFonts w:ascii="Times New Roman" w:hAnsi="Times New Roman"/>
          <w:color w:val="000000" w:themeColor="text1"/>
          <w:sz w:val="24"/>
          <w:szCs w:val="24"/>
        </w:rPr>
        <w:t>or her</w:t>
      </w:r>
      <w:r w:rsidR="00ED0099">
        <w:rPr>
          <w:rFonts w:ascii="Times New Roman" w:hAnsi="Times New Roman"/>
          <w:color w:val="000000" w:themeColor="text1"/>
          <w:sz w:val="24"/>
          <w:szCs w:val="24"/>
        </w:rPr>
        <w:t xml:space="preserve"> housing, h</w:t>
      </w:r>
      <w:r w:rsidR="0070348B">
        <w:rPr>
          <w:rFonts w:ascii="Times New Roman" w:hAnsi="Times New Roman"/>
          <w:color w:val="000000" w:themeColor="text1"/>
          <w:sz w:val="24"/>
          <w:szCs w:val="24"/>
        </w:rPr>
        <w:t>er</w:t>
      </w:r>
      <w:r w:rsidR="00ED0099">
        <w:rPr>
          <w:rFonts w:ascii="Times New Roman" w:hAnsi="Times New Roman"/>
          <w:color w:val="000000" w:themeColor="text1"/>
          <w:sz w:val="24"/>
          <w:szCs w:val="24"/>
        </w:rPr>
        <w:t xml:space="preserve"> food, h</w:t>
      </w:r>
      <w:r w:rsidR="0070348B">
        <w:rPr>
          <w:rFonts w:ascii="Times New Roman" w:hAnsi="Times New Roman"/>
          <w:color w:val="000000" w:themeColor="text1"/>
          <w:sz w:val="24"/>
          <w:szCs w:val="24"/>
        </w:rPr>
        <w:t>er</w:t>
      </w:r>
      <w:r w:rsidR="00ED0099">
        <w:rPr>
          <w:rFonts w:ascii="Times New Roman" w:hAnsi="Times New Roman"/>
          <w:color w:val="000000" w:themeColor="text1"/>
          <w:sz w:val="24"/>
          <w:szCs w:val="24"/>
        </w:rPr>
        <w:t xml:space="preserve"> medicine etc. and other items that satisfy the essential needs of the doctor</w:t>
      </w:r>
      <w:r w:rsidR="0070348B">
        <w:rPr>
          <w:rFonts w:ascii="Times New Roman" w:hAnsi="Times New Roman"/>
          <w:color w:val="000000" w:themeColor="text1"/>
          <w:sz w:val="24"/>
          <w:szCs w:val="24"/>
        </w:rPr>
        <w:t xml:space="preserve"> and ultimately benefit her well-being</w:t>
      </w:r>
      <w:r w:rsidR="00ED0099">
        <w:rPr>
          <w:rFonts w:ascii="Times New Roman" w:hAnsi="Times New Roman"/>
          <w:color w:val="000000" w:themeColor="text1"/>
          <w:sz w:val="24"/>
          <w:szCs w:val="24"/>
        </w:rPr>
        <w:t xml:space="preserve">.   Assaulting the surgeon and wounding </w:t>
      </w:r>
      <w:r w:rsidR="0070348B">
        <w:rPr>
          <w:rFonts w:ascii="Times New Roman" w:hAnsi="Times New Roman"/>
          <w:color w:val="000000" w:themeColor="text1"/>
          <w:sz w:val="24"/>
          <w:szCs w:val="24"/>
        </w:rPr>
        <w:t>her</w:t>
      </w:r>
      <w:r w:rsidR="00ED0099">
        <w:rPr>
          <w:rFonts w:ascii="Times New Roman" w:hAnsi="Times New Roman"/>
          <w:color w:val="000000" w:themeColor="text1"/>
          <w:sz w:val="24"/>
          <w:szCs w:val="24"/>
        </w:rPr>
        <w:t xml:space="preserve"> hands would therefore represent a significant violation of h</w:t>
      </w:r>
      <w:r w:rsidR="0070348B">
        <w:rPr>
          <w:rFonts w:ascii="Times New Roman" w:hAnsi="Times New Roman"/>
          <w:color w:val="000000" w:themeColor="text1"/>
          <w:sz w:val="24"/>
          <w:szCs w:val="24"/>
        </w:rPr>
        <w:t>er</w:t>
      </w:r>
      <w:r w:rsidR="00ED0099">
        <w:rPr>
          <w:rFonts w:ascii="Times New Roman" w:hAnsi="Times New Roman"/>
          <w:color w:val="000000" w:themeColor="text1"/>
          <w:sz w:val="24"/>
          <w:szCs w:val="24"/>
        </w:rPr>
        <w:t xml:space="preserve"> interests</w:t>
      </w:r>
      <w:r w:rsidR="009C2461">
        <w:rPr>
          <w:rFonts w:ascii="Times New Roman" w:hAnsi="Times New Roman"/>
          <w:color w:val="000000" w:themeColor="text1"/>
          <w:sz w:val="24"/>
          <w:szCs w:val="24"/>
        </w:rPr>
        <w:t xml:space="preserve"> as well as a disregard for hav</w:t>
      </w:r>
      <w:r w:rsidR="0070348B">
        <w:rPr>
          <w:rFonts w:ascii="Times New Roman" w:hAnsi="Times New Roman"/>
          <w:color w:val="000000" w:themeColor="text1"/>
          <w:sz w:val="24"/>
          <w:szCs w:val="24"/>
        </w:rPr>
        <w:t>e needs as a moral patient.</w:t>
      </w:r>
      <w:r w:rsidR="00ED0099">
        <w:rPr>
          <w:rFonts w:ascii="Times New Roman" w:hAnsi="Times New Roman"/>
          <w:color w:val="000000" w:themeColor="text1"/>
          <w:sz w:val="24"/>
          <w:szCs w:val="24"/>
        </w:rPr>
        <w:t xml:space="preserve"> </w:t>
      </w:r>
      <w:r w:rsidR="007166E0">
        <w:rPr>
          <w:rFonts w:ascii="Times New Roman" w:hAnsi="Times New Roman"/>
          <w:color w:val="000000" w:themeColor="text1"/>
          <w:sz w:val="24"/>
          <w:szCs w:val="24"/>
        </w:rPr>
        <w:t xml:space="preserve">Interests also inform our moral obligations.  For example, a dog has a clear </w:t>
      </w:r>
      <w:r w:rsidR="007166E0">
        <w:rPr>
          <w:rFonts w:ascii="Times New Roman" w:hAnsi="Times New Roman"/>
          <w:color w:val="000000" w:themeColor="text1"/>
          <w:sz w:val="24"/>
          <w:szCs w:val="24"/>
        </w:rPr>
        <w:lastRenderedPageBreak/>
        <w:t xml:space="preserve">interest not to be hit by a car while crossing the street. Getting hit would, at best, wound the animal and put her in a state of pain. At worst, it would kill her. Both these consequences represent clear losses in well-being as well as a disregard for the needs of the animal. In showing respect for the needs of the dog we must recognize that we now have an obligation not to hit that dog with our car.   </w:t>
      </w:r>
    </w:p>
    <w:p w14:paraId="4EA52780" w14:textId="3D871022" w:rsidR="006012E5" w:rsidRDefault="00DE5F91" w:rsidP="0004221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Since the ca</w:t>
      </w:r>
      <w:r w:rsidR="007D00B4">
        <w:rPr>
          <w:rFonts w:ascii="Times New Roman" w:hAnsi="Times New Roman"/>
          <w:color w:val="000000" w:themeColor="text1"/>
          <w:sz w:val="24"/>
          <w:szCs w:val="24"/>
        </w:rPr>
        <w:t>pacity to have interests imply</w:t>
      </w:r>
      <w:r>
        <w:rPr>
          <w:rFonts w:ascii="Times New Roman" w:hAnsi="Times New Roman"/>
          <w:color w:val="000000" w:themeColor="text1"/>
          <w:sz w:val="24"/>
          <w:szCs w:val="24"/>
        </w:rPr>
        <w:t xml:space="preserve"> the capacity to have a well-being it can also be said that a machine with interests</w:t>
      </w:r>
      <w:r w:rsidR="00384E79">
        <w:rPr>
          <w:rFonts w:ascii="Times New Roman" w:hAnsi="Times New Roman"/>
          <w:color w:val="000000" w:themeColor="text1"/>
          <w:sz w:val="24"/>
          <w:szCs w:val="24"/>
        </w:rPr>
        <w:t xml:space="preserve"> (by definition)</w:t>
      </w:r>
      <w:r>
        <w:rPr>
          <w:rFonts w:ascii="Times New Roman" w:hAnsi="Times New Roman"/>
          <w:color w:val="000000" w:themeColor="text1"/>
          <w:sz w:val="24"/>
          <w:szCs w:val="24"/>
        </w:rPr>
        <w:t xml:space="preserve"> must also have moral status. </w:t>
      </w:r>
    </w:p>
    <w:p w14:paraId="27F0C965" w14:textId="77777777" w:rsidR="00384E79" w:rsidRPr="006012E5" w:rsidRDefault="00384E79" w:rsidP="00042216">
      <w:pPr>
        <w:spacing w:line="480" w:lineRule="auto"/>
        <w:rPr>
          <w:rFonts w:ascii="Times New Roman" w:hAnsi="Times New Roman"/>
          <w:b/>
          <w:color w:val="000000" w:themeColor="text1"/>
          <w:sz w:val="24"/>
          <w:szCs w:val="24"/>
        </w:rPr>
      </w:pPr>
    </w:p>
    <w:p w14:paraId="3505AF17" w14:textId="3D4731B2" w:rsidR="006012E5" w:rsidRPr="001D3744" w:rsidRDefault="006012E5" w:rsidP="001D3744">
      <w:pPr>
        <w:pStyle w:val="Heading2"/>
        <w:rPr>
          <w:rFonts w:ascii="Times New Roman" w:hAnsi="Times New Roman" w:cs="Times New Roman"/>
          <w:b/>
          <w:color w:val="000000" w:themeColor="text1"/>
          <w:sz w:val="24"/>
          <w:szCs w:val="24"/>
        </w:rPr>
      </w:pPr>
      <w:bookmarkStart w:id="9" w:name="_Toc500157339"/>
      <w:r w:rsidRPr="001D3744">
        <w:rPr>
          <w:rFonts w:ascii="Times New Roman" w:hAnsi="Times New Roman" w:cs="Times New Roman"/>
          <w:b/>
          <w:color w:val="000000" w:themeColor="text1"/>
          <w:sz w:val="24"/>
          <w:szCs w:val="24"/>
        </w:rPr>
        <w:t>Consideration III: Harm</w:t>
      </w:r>
      <w:bookmarkEnd w:id="9"/>
    </w:p>
    <w:p w14:paraId="4B4F21E5" w14:textId="77777777" w:rsidR="000A4D44" w:rsidRDefault="000A4D44" w:rsidP="00042216">
      <w:pPr>
        <w:pStyle w:val="ListParagraph"/>
        <w:spacing w:line="480" w:lineRule="auto"/>
        <w:ind w:left="1080"/>
        <w:rPr>
          <w:rFonts w:ascii="Times New Roman" w:hAnsi="Times New Roman"/>
          <w:color w:val="000000" w:themeColor="text1"/>
          <w:sz w:val="24"/>
          <w:szCs w:val="24"/>
        </w:rPr>
      </w:pPr>
    </w:p>
    <w:p w14:paraId="40E5F868" w14:textId="74E6D735" w:rsidR="008B61D4" w:rsidRDefault="00DD181D" w:rsidP="00042216">
      <w:pPr>
        <w:spacing w:line="480" w:lineRule="auto"/>
        <w:ind w:firstLine="720"/>
        <w:rPr>
          <w:rFonts w:ascii="Times New Roman" w:hAnsi="Times New Roman"/>
          <w:color w:val="000000" w:themeColor="text1"/>
          <w:sz w:val="24"/>
          <w:szCs w:val="24"/>
        </w:rPr>
      </w:pPr>
      <w:r w:rsidRPr="00710801">
        <w:rPr>
          <w:rFonts w:ascii="Times New Roman" w:hAnsi="Times New Roman"/>
          <w:color w:val="000000" w:themeColor="text1"/>
          <w:sz w:val="24"/>
          <w:szCs w:val="24"/>
        </w:rPr>
        <w:t xml:space="preserve">This consideration is also closely related to well-being. </w:t>
      </w:r>
      <w:r w:rsidR="008B0F66">
        <w:rPr>
          <w:rFonts w:ascii="Times New Roman" w:hAnsi="Times New Roman"/>
          <w:color w:val="000000" w:themeColor="text1"/>
          <w:sz w:val="24"/>
          <w:szCs w:val="24"/>
        </w:rPr>
        <w:t xml:space="preserve">We will </w:t>
      </w:r>
      <w:r w:rsidRPr="00710801">
        <w:rPr>
          <w:rFonts w:ascii="Times New Roman" w:hAnsi="Times New Roman"/>
          <w:color w:val="000000" w:themeColor="text1"/>
          <w:sz w:val="24"/>
          <w:szCs w:val="24"/>
        </w:rPr>
        <w:t>use an</w:t>
      </w:r>
      <w:r w:rsidR="008B0F66">
        <w:rPr>
          <w:rFonts w:ascii="Times New Roman" w:hAnsi="Times New Roman"/>
          <w:color w:val="000000" w:themeColor="text1"/>
          <w:sz w:val="24"/>
          <w:szCs w:val="24"/>
        </w:rPr>
        <w:t>other</w:t>
      </w:r>
      <w:r w:rsidRPr="00710801">
        <w:rPr>
          <w:rFonts w:ascii="Times New Roman" w:hAnsi="Times New Roman"/>
          <w:color w:val="000000" w:themeColor="text1"/>
          <w:sz w:val="24"/>
          <w:szCs w:val="24"/>
        </w:rPr>
        <w:t xml:space="preserve"> account from Feinberg. He defines harm as a “thwarting, setting back or defeating of an interest.”</w:t>
      </w:r>
      <w:r w:rsidRPr="00710801">
        <w:rPr>
          <w:rStyle w:val="FootnoteReference"/>
          <w:rFonts w:ascii="Times New Roman" w:hAnsi="Times New Roman"/>
          <w:color w:val="000000" w:themeColor="text1"/>
          <w:sz w:val="24"/>
          <w:szCs w:val="24"/>
        </w:rPr>
        <w:footnoteReference w:id="15"/>
      </w:r>
      <w:r w:rsidR="00531A36" w:rsidRPr="00710801">
        <w:rPr>
          <w:rFonts w:ascii="Times New Roman" w:hAnsi="Times New Roman"/>
          <w:color w:val="000000" w:themeColor="text1"/>
          <w:sz w:val="24"/>
          <w:szCs w:val="24"/>
        </w:rPr>
        <w:t xml:space="preserve"> Given</w:t>
      </w:r>
      <w:r w:rsidRPr="00710801">
        <w:rPr>
          <w:rFonts w:ascii="Times New Roman" w:hAnsi="Times New Roman"/>
          <w:color w:val="000000" w:themeColor="text1"/>
          <w:sz w:val="24"/>
          <w:szCs w:val="24"/>
        </w:rPr>
        <w:t xml:space="preserve"> the previous consideration we can take this</w:t>
      </w:r>
      <w:r w:rsidR="00531A36" w:rsidRPr="00710801">
        <w:rPr>
          <w:rFonts w:ascii="Times New Roman" w:hAnsi="Times New Roman"/>
          <w:color w:val="000000" w:themeColor="text1"/>
          <w:sz w:val="24"/>
          <w:szCs w:val="24"/>
        </w:rPr>
        <w:t xml:space="preserve"> to</w:t>
      </w:r>
      <w:r w:rsidRPr="00710801">
        <w:rPr>
          <w:rFonts w:ascii="Times New Roman" w:hAnsi="Times New Roman"/>
          <w:color w:val="000000" w:themeColor="text1"/>
          <w:sz w:val="24"/>
          <w:szCs w:val="24"/>
        </w:rPr>
        <w:t xml:space="preserve"> mean that harm happens when an interest is foiled or set back res</w:t>
      </w:r>
      <w:r w:rsidR="00531A36" w:rsidRPr="00710801">
        <w:rPr>
          <w:rFonts w:ascii="Times New Roman" w:hAnsi="Times New Roman"/>
          <w:color w:val="000000" w:themeColor="text1"/>
          <w:sz w:val="24"/>
          <w:szCs w:val="24"/>
        </w:rPr>
        <w:t>ulting in a loss of well-being.</w:t>
      </w:r>
      <w:r w:rsidR="008B0F66">
        <w:rPr>
          <w:rFonts w:ascii="Times New Roman" w:hAnsi="Times New Roman"/>
          <w:color w:val="000000" w:themeColor="text1"/>
          <w:sz w:val="24"/>
          <w:szCs w:val="24"/>
        </w:rPr>
        <w:t xml:space="preserve"> </w:t>
      </w:r>
      <w:r w:rsidR="00531A36" w:rsidRPr="00710801">
        <w:rPr>
          <w:rFonts w:ascii="Times New Roman" w:hAnsi="Times New Roman"/>
          <w:color w:val="000000" w:themeColor="text1"/>
          <w:sz w:val="24"/>
          <w:szCs w:val="24"/>
        </w:rPr>
        <w:t>There is at least one problem with defining harm in this way – namely, its lack of complexity. Stephan Wilkinson offers a rather crude hypothetical situation to illustrate the deficiency of this definition. It involves a psychotherapist who sexually exploits his patients.</w:t>
      </w:r>
      <w:r w:rsidR="00531A36" w:rsidRPr="00710801">
        <w:rPr>
          <w:rStyle w:val="FootnoteReference"/>
          <w:rFonts w:ascii="Times New Roman" w:hAnsi="Times New Roman"/>
          <w:color w:val="000000" w:themeColor="text1"/>
          <w:sz w:val="24"/>
          <w:szCs w:val="24"/>
        </w:rPr>
        <w:footnoteReference w:id="16"/>
      </w:r>
      <w:r w:rsidR="00531A36" w:rsidRPr="00710801">
        <w:rPr>
          <w:rFonts w:ascii="Times New Roman" w:hAnsi="Times New Roman"/>
          <w:color w:val="000000" w:themeColor="text1"/>
          <w:sz w:val="24"/>
          <w:szCs w:val="24"/>
        </w:rPr>
        <w:t xml:space="preserve"> Despite what we already intuitively know about this scenario, that taking advantage of your patients as a doctor cannot be good, it is altogether possible that </w:t>
      </w:r>
      <w:r w:rsidR="00AB23DC">
        <w:rPr>
          <w:rFonts w:ascii="Times New Roman" w:hAnsi="Times New Roman"/>
          <w:color w:val="000000" w:themeColor="text1"/>
          <w:sz w:val="24"/>
          <w:szCs w:val="24"/>
        </w:rPr>
        <w:t>one</w:t>
      </w:r>
      <w:r w:rsidR="00531A36" w:rsidRPr="00710801">
        <w:rPr>
          <w:rFonts w:ascii="Times New Roman" w:hAnsi="Times New Roman"/>
          <w:color w:val="000000" w:themeColor="text1"/>
          <w:sz w:val="24"/>
          <w:szCs w:val="24"/>
        </w:rPr>
        <w:t xml:space="preserve"> of the man’s patien</w:t>
      </w:r>
      <w:r w:rsidR="00063BD7">
        <w:rPr>
          <w:rFonts w:ascii="Times New Roman" w:hAnsi="Times New Roman"/>
          <w:color w:val="000000" w:themeColor="text1"/>
          <w:sz w:val="24"/>
          <w:szCs w:val="24"/>
        </w:rPr>
        <w:t>ts will leave his office with their</w:t>
      </w:r>
      <w:r w:rsidR="006F6D64" w:rsidRPr="00710801">
        <w:rPr>
          <w:rFonts w:ascii="Times New Roman" w:hAnsi="Times New Roman"/>
          <w:color w:val="000000" w:themeColor="text1"/>
          <w:sz w:val="24"/>
          <w:szCs w:val="24"/>
        </w:rPr>
        <w:t xml:space="preserve"> well-being </w:t>
      </w:r>
      <w:r w:rsidR="00063BD7">
        <w:rPr>
          <w:rFonts w:ascii="Times New Roman" w:hAnsi="Times New Roman"/>
          <w:color w:val="000000" w:themeColor="text1"/>
          <w:sz w:val="24"/>
          <w:szCs w:val="24"/>
        </w:rPr>
        <w:t>in</w:t>
      </w:r>
      <w:r w:rsidR="006F6D64" w:rsidRPr="00710801">
        <w:rPr>
          <w:rFonts w:ascii="Times New Roman" w:hAnsi="Times New Roman"/>
          <w:color w:val="000000" w:themeColor="text1"/>
          <w:sz w:val="24"/>
          <w:szCs w:val="24"/>
        </w:rPr>
        <w:t xml:space="preserve"> better condition than before they arrived. A similar example could be made of a fraudulent tax accountant. Let’s say an accountant offers to save a client thousands of dollars on his taxes</w:t>
      </w:r>
      <w:r w:rsidR="00AB23DC">
        <w:rPr>
          <w:rFonts w:ascii="Times New Roman" w:hAnsi="Times New Roman"/>
          <w:color w:val="000000" w:themeColor="text1"/>
          <w:sz w:val="24"/>
          <w:szCs w:val="24"/>
        </w:rPr>
        <w:t>, and secure for</w:t>
      </w:r>
      <w:r w:rsidR="006F6D64" w:rsidRPr="00710801">
        <w:rPr>
          <w:rFonts w:ascii="Times New Roman" w:hAnsi="Times New Roman"/>
          <w:color w:val="000000" w:themeColor="text1"/>
          <w:sz w:val="24"/>
          <w:szCs w:val="24"/>
        </w:rPr>
        <w:t xml:space="preserve"> him thousands of dollars </w:t>
      </w:r>
      <w:r w:rsidR="006F6D64" w:rsidRPr="00710801">
        <w:rPr>
          <w:rFonts w:ascii="Times New Roman" w:hAnsi="Times New Roman"/>
          <w:color w:val="000000" w:themeColor="text1"/>
          <w:sz w:val="24"/>
          <w:szCs w:val="24"/>
        </w:rPr>
        <w:lastRenderedPageBreak/>
        <w:t>in tax refund money. This accountant ends up taking more money from the tax return than what was agreed upon in his contract, but he does succeed in sav</w:t>
      </w:r>
      <w:r w:rsidR="00AB23DC">
        <w:rPr>
          <w:rFonts w:ascii="Times New Roman" w:hAnsi="Times New Roman"/>
          <w:color w:val="000000" w:themeColor="text1"/>
          <w:sz w:val="24"/>
          <w:szCs w:val="24"/>
        </w:rPr>
        <w:t>ing the man</w:t>
      </w:r>
      <w:r w:rsidR="00F40563" w:rsidRPr="00710801">
        <w:rPr>
          <w:rFonts w:ascii="Times New Roman" w:hAnsi="Times New Roman"/>
          <w:color w:val="000000" w:themeColor="text1"/>
          <w:sz w:val="24"/>
          <w:szCs w:val="24"/>
        </w:rPr>
        <w:t xml:space="preserve"> thous</w:t>
      </w:r>
      <w:r w:rsidR="00AB23DC">
        <w:rPr>
          <w:rFonts w:ascii="Times New Roman" w:hAnsi="Times New Roman"/>
          <w:color w:val="000000" w:themeColor="text1"/>
          <w:sz w:val="24"/>
          <w:szCs w:val="24"/>
        </w:rPr>
        <w:t>ands of dollars and securing him</w:t>
      </w:r>
      <w:r w:rsidR="00F40563" w:rsidRPr="00710801">
        <w:rPr>
          <w:rFonts w:ascii="Times New Roman" w:hAnsi="Times New Roman"/>
          <w:color w:val="000000" w:themeColor="text1"/>
          <w:sz w:val="24"/>
          <w:szCs w:val="24"/>
        </w:rPr>
        <w:t xml:space="preserve"> a commendable amount of money in the form of a hefty tax refund. The rub is that despite the man being better off than he was before seeing the </w:t>
      </w:r>
      <w:r w:rsidR="00AB23DC">
        <w:rPr>
          <w:rFonts w:ascii="Times New Roman" w:hAnsi="Times New Roman"/>
          <w:color w:val="000000" w:themeColor="text1"/>
          <w:sz w:val="24"/>
          <w:szCs w:val="24"/>
        </w:rPr>
        <w:t xml:space="preserve">accountant </w:t>
      </w:r>
      <w:r w:rsidR="00F40563" w:rsidRPr="00710801">
        <w:rPr>
          <w:rFonts w:ascii="Times New Roman" w:hAnsi="Times New Roman"/>
          <w:color w:val="000000" w:themeColor="text1"/>
          <w:sz w:val="24"/>
          <w:szCs w:val="24"/>
        </w:rPr>
        <w:t>it still seems clear th</w:t>
      </w:r>
      <w:r w:rsidR="008B61D4" w:rsidRPr="00710801">
        <w:rPr>
          <w:rFonts w:ascii="Times New Roman" w:hAnsi="Times New Roman"/>
          <w:color w:val="000000" w:themeColor="text1"/>
          <w:sz w:val="24"/>
          <w:szCs w:val="24"/>
        </w:rPr>
        <w:t xml:space="preserve">at he is being wronged here. </w:t>
      </w:r>
      <w:r w:rsidR="00AB23DC">
        <w:rPr>
          <w:rFonts w:ascii="Times New Roman" w:hAnsi="Times New Roman"/>
          <w:color w:val="000000" w:themeColor="text1"/>
          <w:sz w:val="24"/>
          <w:szCs w:val="24"/>
        </w:rPr>
        <w:t>In response to this,</w:t>
      </w:r>
      <w:r w:rsidR="00F40563" w:rsidRPr="00710801">
        <w:rPr>
          <w:rFonts w:ascii="Times New Roman" w:hAnsi="Times New Roman"/>
          <w:color w:val="000000" w:themeColor="text1"/>
          <w:sz w:val="24"/>
          <w:szCs w:val="24"/>
        </w:rPr>
        <w:t xml:space="preserve"> Cochrane makes an amend</w:t>
      </w:r>
      <w:r w:rsidR="00315AA9">
        <w:rPr>
          <w:rFonts w:ascii="Times New Roman" w:hAnsi="Times New Roman"/>
          <w:color w:val="000000" w:themeColor="text1"/>
          <w:sz w:val="24"/>
          <w:szCs w:val="24"/>
        </w:rPr>
        <w:t>ment to Feinberg’s</w:t>
      </w:r>
      <w:r w:rsidR="00AB23DC">
        <w:rPr>
          <w:rFonts w:ascii="Times New Roman" w:hAnsi="Times New Roman"/>
          <w:color w:val="000000" w:themeColor="text1"/>
          <w:sz w:val="24"/>
          <w:szCs w:val="24"/>
        </w:rPr>
        <w:t xml:space="preserve"> definition of harm; it </w:t>
      </w:r>
      <w:r w:rsidR="00315AA9">
        <w:rPr>
          <w:rFonts w:ascii="Times New Roman" w:hAnsi="Times New Roman"/>
          <w:color w:val="000000" w:themeColor="text1"/>
          <w:sz w:val="24"/>
          <w:szCs w:val="24"/>
        </w:rPr>
        <w:t xml:space="preserve">outlines </w:t>
      </w:r>
      <w:r w:rsidR="00F40563" w:rsidRPr="00710801">
        <w:rPr>
          <w:rFonts w:ascii="Times New Roman" w:hAnsi="Times New Roman"/>
          <w:color w:val="000000" w:themeColor="text1"/>
          <w:sz w:val="24"/>
          <w:szCs w:val="24"/>
        </w:rPr>
        <w:t>not only what actions hurt our well-being, but also what actions leave our well-being worse off than it should be.</w:t>
      </w:r>
      <w:r w:rsidR="00F40563" w:rsidRPr="00710801">
        <w:rPr>
          <w:rStyle w:val="FootnoteReference"/>
          <w:rFonts w:ascii="Times New Roman" w:hAnsi="Times New Roman"/>
          <w:color w:val="000000" w:themeColor="text1"/>
          <w:sz w:val="24"/>
          <w:szCs w:val="24"/>
        </w:rPr>
        <w:footnoteReference w:id="17"/>
      </w:r>
      <w:r w:rsidR="00F40563" w:rsidRPr="00710801">
        <w:rPr>
          <w:rFonts w:ascii="Times New Roman" w:hAnsi="Times New Roman"/>
          <w:color w:val="000000" w:themeColor="text1"/>
          <w:sz w:val="24"/>
          <w:szCs w:val="24"/>
        </w:rPr>
        <w:t xml:space="preserve"> </w:t>
      </w:r>
      <w:r w:rsidR="008B61D4" w:rsidRPr="00710801">
        <w:rPr>
          <w:rFonts w:ascii="Times New Roman" w:hAnsi="Times New Roman"/>
          <w:color w:val="000000" w:themeColor="text1"/>
          <w:sz w:val="24"/>
          <w:szCs w:val="24"/>
        </w:rPr>
        <w:t xml:space="preserve">What “should be” ought to be thought of as the possible actions available to </w:t>
      </w:r>
      <w:r w:rsidR="00FF64A0" w:rsidRPr="00710801">
        <w:rPr>
          <w:rFonts w:ascii="Times New Roman" w:hAnsi="Times New Roman"/>
          <w:color w:val="000000" w:themeColor="text1"/>
          <w:sz w:val="24"/>
          <w:szCs w:val="24"/>
        </w:rPr>
        <w:t xml:space="preserve">the </w:t>
      </w:r>
      <w:r w:rsidR="008B61D4" w:rsidRPr="00710801">
        <w:rPr>
          <w:rFonts w:ascii="Times New Roman" w:hAnsi="Times New Roman"/>
          <w:color w:val="000000" w:themeColor="text1"/>
          <w:sz w:val="24"/>
          <w:szCs w:val="24"/>
        </w:rPr>
        <w:t xml:space="preserve">moral </w:t>
      </w:r>
      <w:r w:rsidR="00FF64A0" w:rsidRPr="00710801">
        <w:rPr>
          <w:rFonts w:ascii="Times New Roman" w:hAnsi="Times New Roman"/>
          <w:color w:val="000000" w:themeColor="text1"/>
          <w:sz w:val="24"/>
          <w:szCs w:val="24"/>
        </w:rPr>
        <w:t>agent</w:t>
      </w:r>
      <w:r w:rsidR="008B61D4" w:rsidRPr="00710801">
        <w:rPr>
          <w:rFonts w:ascii="Times New Roman" w:hAnsi="Times New Roman"/>
          <w:color w:val="000000" w:themeColor="text1"/>
          <w:sz w:val="24"/>
          <w:szCs w:val="24"/>
        </w:rPr>
        <w:t xml:space="preserve"> that create</w:t>
      </w:r>
      <w:r w:rsidR="00FF64A0" w:rsidRPr="00710801">
        <w:rPr>
          <w:rFonts w:ascii="Times New Roman" w:hAnsi="Times New Roman"/>
          <w:color w:val="000000" w:themeColor="text1"/>
          <w:sz w:val="24"/>
          <w:szCs w:val="24"/>
        </w:rPr>
        <w:t>s</w:t>
      </w:r>
      <w:r w:rsidR="008B61D4" w:rsidRPr="00710801">
        <w:rPr>
          <w:rFonts w:ascii="Times New Roman" w:hAnsi="Times New Roman"/>
          <w:color w:val="000000" w:themeColor="text1"/>
          <w:sz w:val="24"/>
          <w:szCs w:val="24"/>
        </w:rPr>
        <w:t xml:space="preserve"> optimal results for their moral patients without causing </w:t>
      </w:r>
      <w:r w:rsidR="00CC0FB2">
        <w:rPr>
          <w:rFonts w:ascii="Times New Roman" w:hAnsi="Times New Roman"/>
          <w:color w:val="000000" w:themeColor="text1"/>
          <w:sz w:val="24"/>
          <w:szCs w:val="24"/>
        </w:rPr>
        <w:t xml:space="preserve">unjustified </w:t>
      </w:r>
      <w:r w:rsidR="008B61D4" w:rsidRPr="00710801">
        <w:rPr>
          <w:rFonts w:ascii="Times New Roman" w:hAnsi="Times New Roman"/>
          <w:color w:val="000000" w:themeColor="text1"/>
          <w:sz w:val="24"/>
          <w:szCs w:val="24"/>
        </w:rPr>
        <w:t>harm to themselves or their moral patient.  In this case, the course of action that would have been most beneficial to both the accountant and to man would be if the account stuck to terms outlines in his contract. Of course the accountant would not have nearly as much money at the</w:t>
      </w:r>
      <w:r w:rsidR="004C1445">
        <w:rPr>
          <w:rFonts w:ascii="Times New Roman" w:hAnsi="Times New Roman"/>
          <w:color w:val="000000" w:themeColor="text1"/>
          <w:sz w:val="24"/>
          <w:szCs w:val="24"/>
        </w:rPr>
        <w:t xml:space="preserve"> end</w:t>
      </w:r>
      <w:r w:rsidR="008B61D4" w:rsidRPr="00710801">
        <w:rPr>
          <w:rFonts w:ascii="Times New Roman" w:hAnsi="Times New Roman"/>
          <w:color w:val="000000" w:themeColor="text1"/>
          <w:sz w:val="24"/>
          <w:szCs w:val="24"/>
        </w:rPr>
        <w:t xml:space="preserve"> of the day and his </w:t>
      </w:r>
      <w:r w:rsidR="00386EE3" w:rsidRPr="00710801">
        <w:rPr>
          <w:rFonts w:ascii="Times New Roman" w:hAnsi="Times New Roman"/>
          <w:color w:val="000000" w:themeColor="text1"/>
          <w:sz w:val="24"/>
          <w:szCs w:val="24"/>
        </w:rPr>
        <w:t>well-being would have</w:t>
      </w:r>
      <w:r w:rsidR="008B61D4" w:rsidRPr="00710801">
        <w:rPr>
          <w:rFonts w:ascii="Times New Roman" w:hAnsi="Times New Roman"/>
          <w:color w:val="000000" w:themeColor="text1"/>
          <w:sz w:val="24"/>
          <w:szCs w:val="24"/>
        </w:rPr>
        <w:t xml:space="preserve"> gained less when compared to the </w:t>
      </w:r>
      <w:r w:rsidR="004C1445">
        <w:rPr>
          <w:rFonts w:ascii="Times New Roman" w:hAnsi="Times New Roman"/>
          <w:color w:val="000000" w:themeColor="text1"/>
          <w:sz w:val="24"/>
          <w:szCs w:val="24"/>
        </w:rPr>
        <w:t>well-being of an accountant who has stolen from his client.</w:t>
      </w:r>
      <w:r w:rsidR="008B61D4" w:rsidRPr="00710801">
        <w:rPr>
          <w:rFonts w:ascii="Times New Roman" w:hAnsi="Times New Roman"/>
          <w:color w:val="000000" w:themeColor="text1"/>
          <w:sz w:val="24"/>
          <w:szCs w:val="24"/>
        </w:rPr>
        <w:t xml:space="preserve"> </w:t>
      </w:r>
      <w:r w:rsidR="004C1445">
        <w:rPr>
          <w:rFonts w:ascii="Times New Roman" w:hAnsi="Times New Roman"/>
          <w:color w:val="000000" w:themeColor="text1"/>
          <w:sz w:val="24"/>
          <w:szCs w:val="24"/>
        </w:rPr>
        <w:t>H</w:t>
      </w:r>
      <w:r w:rsidR="008B61D4" w:rsidRPr="00710801">
        <w:rPr>
          <w:rFonts w:ascii="Times New Roman" w:hAnsi="Times New Roman"/>
          <w:color w:val="000000" w:themeColor="text1"/>
          <w:sz w:val="24"/>
          <w:szCs w:val="24"/>
        </w:rPr>
        <w:t xml:space="preserve">owever, theft on the part of the accountant represents an </w:t>
      </w:r>
      <w:r w:rsidR="00814A50" w:rsidRPr="00710801">
        <w:rPr>
          <w:rFonts w:ascii="Times New Roman" w:hAnsi="Times New Roman"/>
          <w:color w:val="000000" w:themeColor="text1"/>
          <w:sz w:val="24"/>
          <w:szCs w:val="24"/>
        </w:rPr>
        <w:t>unjustifiable</w:t>
      </w:r>
      <w:r w:rsidR="00386EE3" w:rsidRPr="00710801">
        <w:rPr>
          <w:rFonts w:ascii="Times New Roman" w:hAnsi="Times New Roman"/>
          <w:color w:val="000000" w:themeColor="text1"/>
          <w:sz w:val="24"/>
          <w:szCs w:val="24"/>
        </w:rPr>
        <w:t xml:space="preserve"> kind of harm inflicted upon his moral patient, the action also disrespects the importance of his client’s needs.  There are scenarios, however, where causing some harm can be reasonable and morally justifiable. In situations where causing some minor amount of harm will prevent a more serious harm from occurring</w:t>
      </w:r>
      <w:r w:rsidR="0070348B">
        <w:rPr>
          <w:rFonts w:ascii="Times New Roman" w:hAnsi="Times New Roman"/>
          <w:color w:val="000000" w:themeColor="text1"/>
          <w:sz w:val="24"/>
          <w:szCs w:val="24"/>
        </w:rPr>
        <w:t xml:space="preserve">, harm </w:t>
      </w:r>
      <w:r w:rsidR="00386EE3" w:rsidRPr="00710801">
        <w:rPr>
          <w:rFonts w:ascii="Times New Roman" w:hAnsi="Times New Roman"/>
          <w:color w:val="000000" w:themeColor="text1"/>
          <w:sz w:val="24"/>
          <w:szCs w:val="24"/>
        </w:rPr>
        <w:t>can be morally acceptable. For example, open heart</w:t>
      </w:r>
      <w:r w:rsidR="004C1445">
        <w:rPr>
          <w:rFonts w:ascii="Times New Roman" w:hAnsi="Times New Roman"/>
          <w:color w:val="000000" w:themeColor="text1"/>
          <w:sz w:val="24"/>
          <w:szCs w:val="24"/>
        </w:rPr>
        <w:t xml:space="preserve"> surgery inflicts a considerable</w:t>
      </w:r>
      <w:r w:rsidR="00386EE3" w:rsidRPr="00710801">
        <w:rPr>
          <w:rFonts w:ascii="Times New Roman" w:hAnsi="Times New Roman"/>
          <w:color w:val="000000" w:themeColor="text1"/>
          <w:sz w:val="24"/>
          <w:szCs w:val="24"/>
        </w:rPr>
        <w:t xml:space="preserve"> amount of harm to</w:t>
      </w:r>
      <w:r w:rsidR="001C71A3">
        <w:rPr>
          <w:rFonts w:ascii="Times New Roman" w:hAnsi="Times New Roman"/>
          <w:color w:val="000000" w:themeColor="text1"/>
          <w:sz w:val="24"/>
          <w:szCs w:val="24"/>
        </w:rPr>
        <w:t xml:space="preserve"> the</w:t>
      </w:r>
      <w:r w:rsidR="00386EE3" w:rsidRPr="00710801">
        <w:rPr>
          <w:rFonts w:ascii="Times New Roman" w:hAnsi="Times New Roman"/>
          <w:color w:val="000000" w:themeColor="text1"/>
          <w:sz w:val="24"/>
          <w:szCs w:val="24"/>
        </w:rPr>
        <w:t xml:space="preserve"> body but if the only alternative is death, than the option </w:t>
      </w:r>
      <w:r w:rsidR="00FF64A0" w:rsidRPr="00710801">
        <w:rPr>
          <w:rFonts w:ascii="Times New Roman" w:hAnsi="Times New Roman"/>
          <w:color w:val="000000" w:themeColor="text1"/>
          <w:sz w:val="24"/>
          <w:szCs w:val="24"/>
        </w:rPr>
        <w:t xml:space="preserve">is morally permissible. Moreover, if a decision can cause unreasonable amounts of harm to the moral agent, even if it </w:t>
      </w:r>
      <w:r w:rsidR="00FF64A0" w:rsidRPr="00710801">
        <w:rPr>
          <w:rFonts w:ascii="Times New Roman" w:hAnsi="Times New Roman"/>
          <w:color w:val="000000" w:themeColor="text1"/>
          <w:sz w:val="24"/>
          <w:szCs w:val="24"/>
        </w:rPr>
        <w:lastRenderedPageBreak/>
        <w:t xml:space="preserve">provides the highest benefit to the </w:t>
      </w:r>
      <w:r w:rsidR="00FF64A0">
        <w:rPr>
          <w:rFonts w:ascii="Times New Roman" w:hAnsi="Times New Roman"/>
          <w:color w:val="000000" w:themeColor="text1"/>
          <w:sz w:val="24"/>
          <w:szCs w:val="24"/>
        </w:rPr>
        <w:t xml:space="preserve">well-being of her moral patient, it is reasonable and morally permissible that this moral agent would not take such an action. </w:t>
      </w:r>
    </w:p>
    <w:p w14:paraId="3632950A" w14:textId="77777777" w:rsidR="00935CD6" w:rsidRDefault="00935CD6" w:rsidP="00042216">
      <w:pPr>
        <w:spacing w:line="480" w:lineRule="auto"/>
        <w:rPr>
          <w:rFonts w:ascii="Times New Roman" w:hAnsi="Times New Roman"/>
          <w:b/>
          <w:color w:val="000000" w:themeColor="text1"/>
          <w:sz w:val="24"/>
          <w:szCs w:val="24"/>
        </w:rPr>
      </w:pPr>
    </w:p>
    <w:p w14:paraId="03CF628C" w14:textId="77777777" w:rsidR="007D00B4" w:rsidRPr="00613927" w:rsidRDefault="007D00B4" w:rsidP="00042216">
      <w:pPr>
        <w:spacing w:line="480" w:lineRule="auto"/>
        <w:rPr>
          <w:rFonts w:ascii="Times New Roman" w:hAnsi="Times New Roman"/>
          <w:b/>
          <w:color w:val="000000" w:themeColor="text1"/>
          <w:sz w:val="24"/>
          <w:szCs w:val="24"/>
        </w:rPr>
      </w:pPr>
    </w:p>
    <w:p w14:paraId="7803BB94" w14:textId="6FC04018" w:rsidR="00710801" w:rsidRPr="00EE2953" w:rsidRDefault="000A4D44" w:rsidP="00DB78E6">
      <w:pPr>
        <w:pStyle w:val="Heading1"/>
        <w:jc w:val="center"/>
        <w:rPr>
          <w:rFonts w:ascii="Times New Roman" w:hAnsi="Times New Roman" w:cs="Times New Roman"/>
          <w:b/>
          <w:color w:val="000000" w:themeColor="text1"/>
          <w:sz w:val="28"/>
          <w:szCs w:val="28"/>
        </w:rPr>
      </w:pPr>
      <w:bookmarkStart w:id="10" w:name="_Toc500157340"/>
      <w:r w:rsidRPr="00EE2953">
        <w:rPr>
          <w:rFonts w:ascii="Times New Roman" w:hAnsi="Times New Roman" w:cs="Times New Roman"/>
          <w:b/>
          <w:color w:val="000000" w:themeColor="text1"/>
          <w:sz w:val="28"/>
          <w:szCs w:val="28"/>
        </w:rPr>
        <w:t>Apparent Features and Assumed Features</w:t>
      </w:r>
      <w:bookmarkEnd w:id="10"/>
    </w:p>
    <w:p w14:paraId="3D67C7FD" w14:textId="77777777" w:rsidR="00460C21" w:rsidRDefault="00460C21" w:rsidP="00042216">
      <w:pPr>
        <w:spacing w:line="480" w:lineRule="auto"/>
        <w:jc w:val="center"/>
        <w:rPr>
          <w:rFonts w:ascii="Times New Roman" w:hAnsi="Times New Roman"/>
          <w:b/>
          <w:color w:val="000000" w:themeColor="text1"/>
          <w:sz w:val="24"/>
          <w:szCs w:val="24"/>
        </w:rPr>
      </w:pPr>
    </w:p>
    <w:p w14:paraId="7B02EFBC" w14:textId="76E44008" w:rsidR="00682CEA" w:rsidRDefault="00C86312" w:rsidP="007D00B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preceding text outline</w:t>
      </w:r>
      <w:r w:rsidR="00D43EF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necessary features and considerations for judg</w:t>
      </w:r>
      <w:r w:rsidR="00D43EF9">
        <w:rPr>
          <w:rFonts w:ascii="Times New Roman" w:hAnsi="Times New Roman" w:cs="Times New Roman"/>
          <w:color w:val="000000" w:themeColor="text1"/>
          <w:sz w:val="24"/>
          <w:szCs w:val="24"/>
        </w:rPr>
        <w:t>ing whether or not a machine has</w:t>
      </w:r>
      <w:r>
        <w:rPr>
          <w:rFonts w:ascii="Times New Roman" w:hAnsi="Times New Roman" w:cs="Times New Roman"/>
          <w:color w:val="000000" w:themeColor="text1"/>
          <w:sz w:val="24"/>
          <w:szCs w:val="24"/>
        </w:rPr>
        <w:t xml:space="preserve"> moral status. It is at this point that I mu</w:t>
      </w:r>
      <w:r w:rsidR="00D43EF9">
        <w:rPr>
          <w:rFonts w:ascii="Times New Roman" w:hAnsi="Times New Roman" w:cs="Times New Roman"/>
          <w:color w:val="000000" w:themeColor="text1"/>
          <w:sz w:val="24"/>
          <w:szCs w:val="24"/>
        </w:rPr>
        <w:t>st turn the focus of the paper</w:t>
      </w:r>
      <w:r>
        <w:rPr>
          <w:rFonts w:ascii="Times New Roman" w:hAnsi="Times New Roman" w:cs="Times New Roman"/>
          <w:color w:val="000000" w:themeColor="text1"/>
          <w:sz w:val="24"/>
          <w:szCs w:val="24"/>
        </w:rPr>
        <w:t xml:space="preserve"> from necessary requirements for moral status to how it is we observe these requirements in machines. This is a particularly contentious question but to answer</w:t>
      </w:r>
      <w:r w:rsidR="00D43EF9">
        <w:rPr>
          <w:rFonts w:ascii="Times New Roman" w:hAnsi="Times New Roman" w:cs="Times New Roman"/>
          <w:color w:val="000000" w:themeColor="text1"/>
          <w:sz w:val="24"/>
          <w:szCs w:val="24"/>
        </w:rPr>
        <w:t xml:space="preserve"> it</w:t>
      </w:r>
      <w:r>
        <w:rPr>
          <w:rFonts w:ascii="Times New Roman" w:hAnsi="Times New Roman" w:cs="Times New Roman"/>
          <w:color w:val="000000" w:themeColor="text1"/>
          <w:sz w:val="24"/>
          <w:szCs w:val="24"/>
        </w:rPr>
        <w:t xml:space="preserve"> in short</w:t>
      </w:r>
      <w:r w:rsidR="00D43EF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it is simp</w:t>
      </w:r>
      <w:r w:rsidR="00D43EF9">
        <w:rPr>
          <w:rFonts w:ascii="Times New Roman" w:hAnsi="Times New Roman" w:cs="Times New Roman"/>
          <w:color w:val="000000" w:themeColor="text1"/>
          <w:sz w:val="24"/>
          <w:szCs w:val="24"/>
        </w:rPr>
        <w:t xml:space="preserve">ly the process of substantiating or overcoming one’s doubts about a machine such that </w:t>
      </w:r>
      <w:r w:rsidR="0034136D">
        <w:rPr>
          <w:rFonts w:ascii="Times New Roman" w:hAnsi="Times New Roman" w:cs="Times New Roman"/>
          <w:color w:val="000000" w:themeColor="text1"/>
          <w:sz w:val="24"/>
          <w:szCs w:val="24"/>
        </w:rPr>
        <w:t xml:space="preserve">one is sufficiently confident in whether or not an </w:t>
      </w:r>
      <w:r w:rsidR="00D43EF9">
        <w:rPr>
          <w:rFonts w:ascii="Times New Roman" w:hAnsi="Times New Roman" w:cs="Times New Roman"/>
          <w:color w:val="000000" w:themeColor="text1"/>
          <w:sz w:val="24"/>
          <w:szCs w:val="24"/>
        </w:rPr>
        <w:t>entity has moral status</w:t>
      </w:r>
      <w:r w:rsidR="008A31DA">
        <w:rPr>
          <w:rFonts w:ascii="Times New Roman" w:hAnsi="Times New Roman" w:cs="Times New Roman"/>
          <w:color w:val="000000" w:themeColor="text1"/>
          <w:sz w:val="24"/>
          <w:szCs w:val="24"/>
        </w:rPr>
        <w:t>. This is done</w:t>
      </w:r>
      <w:r w:rsidR="00D43EF9">
        <w:rPr>
          <w:rFonts w:ascii="Times New Roman" w:hAnsi="Times New Roman" w:cs="Times New Roman"/>
          <w:color w:val="000000" w:themeColor="text1"/>
          <w:sz w:val="24"/>
          <w:szCs w:val="24"/>
        </w:rPr>
        <w:t xml:space="preserve"> by reviewing the “apparent features”</w:t>
      </w:r>
      <w:r w:rsidR="000A2F5B">
        <w:rPr>
          <w:rStyle w:val="FootnoteReference"/>
          <w:rFonts w:ascii="Times New Roman" w:hAnsi="Times New Roman" w:cs="Times New Roman"/>
          <w:color w:val="000000" w:themeColor="text1"/>
          <w:sz w:val="24"/>
          <w:szCs w:val="24"/>
        </w:rPr>
        <w:footnoteReference w:id="18"/>
      </w:r>
      <w:r w:rsidR="00D43EF9">
        <w:rPr>
          <w:rFonts w:ascii="Times New Roman" w:hAnsi="Times New Roman" w:cs="Times New Roman"/>
          <w:color w:val="000000" w:themeColor="text1"/>
          <w:sz w:val="24"/>
          <w:szCs w:val="24"/>
        </w:rPr>
        <w:t xml:space="preserve"> of the machine to the point the observer is confident enough to</w:t>
      </w:r>
      <w:r w:rsidR="00EF2CF2">
        <w:rPr>
          <w:rFonts w:ascii="Times New Roman" w:hAnsi="Times New Roman" w:cs="Times New Roman"/>
          <w:color w:val="000000" w:themeColor="text1"/>
          <w:sz w:val="24"/>
          <w:szCs w:val="24"/>
        </w:rPr>
        <w:t xml:space="preserve"> decide what</w:t>
      </w:r>
      <w:r w:rsidR="00D43EF9">
        <w:rPr>
          <w:rFonts w:ascii="Times New Roman" w:hAnsi="Times New Roman" w:cs="Times New Roman"/>
          <w:color w:val="000000" w:themeColor="text1"/>
          <w:sz w:val="24"/>
          <w:szCs w:val="24"/>
        </w:rPr>
        <w:t xml:space="preserve"> </w:t>
      </w:r>
      <w:r w:rsidR="000A2F5B">
        <w:rPr>
          <w:rFonts w:ascii="Times New Roman" w:hAnsi="Times New Roman" w:cs="Times New Roman"/>
          <w:color w:val="000000" w:themeColor="text1"/>
          <w:sz w:val="24"/>
          <w:szCs w:val="24"/>
        </w:rPr>
        <w:t>non-apparent</w:t>
      </w:r>
      <w:r w:rsidR="00D43EF9">
        <w:rPr>
          <w:rFonts w:ascii="Times New Roman" w:hAnsi="Times New Roman" w:cs="Times New Roman"/>
          <w:color w:val="000000" w:themeColor="text1"/>
          <w:sz w:val="24"/>
          <w:szCs w:val="24"/>
        </w:rPr>
        <w:t xml:space="preserve"> features they believe the machine does or does not have. </w:t>
      </w:r>
      <w:r w:rsidR="000F7B31">
        <w:rPr>
          <w:rFonts w:ascii="Times New Roman" w:hAnsi="Times New Roman" w:cs="Times New Roman"/>
          <w:color w:val="000000" w:themeColor="text1"/>
          <w:sz w:val="24"/>
          <w:szCs w:val="24"/>
        </w:rPr>
        <w:t xml:space="preserve">Here I offer my thoughts on how determining moral status for machines could potentially be organized. </w:t>
      </w:r>
      <w:r w:rsidR="00682CEA">
        <w:rPr>
          <w:rFonts w:ascii="Times New Roman" w:hAnsi="Times New Roman" w:cs="Times New Roman"/>
          <w:color w:val="000000" w:themeColor="text1"/>
          <w:sz w:val="24"/>
          <w:szCs w:val="24"/>
        </w:rPr>
        <w:t>After</w:t>
      </w:r>
      <w:r w:rsidR="00EF2CF2">
        <w:rPr>
          <w:rFonts w:ascii="Times New Roman" w:hAnsi="Times New Roman" w:cs="Times New Roman"/>
          <w:color w:val="000000" w:themeColor="text1"/>
          <w:sz w:val="24"/>
          <w:szCs w:val="24"/>
        </w:rPr>
        <w:t>ward,</w:t>
      </w:r>
      <w:r w:rsidR="00682CEA">
        <w:rPr>
          <w:rFonts w:ascii="Times New Roman" w:hAnsi="Times New Roman" w:cs="Times New Roman"/>
          <w:color w:val="000000" w:themeColor="text1"/>
          <w:sz w:val="24"/>
          <w:szCs w:val="24"/>
        </w:rPr>
        <w:t xml:space="preserve"> I review two alternative accounts of moral consideration for non-human entities.</w:t>
      </w:r>
    </w:p>
    <w:p w14:paraId="56DAF53A" w14:textId="77777777" w:rsidR="0070348B" w:rsidRDefault="00460C21"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“Apparent features” are described by Mark Coeckelbergh</w:t>
      </w:r>
      <w:r w:rsidR="008A31DA">
        <w:rPr>
          <w:rFonts w:ascii="Times New Roman" w:hAnsi="Times New Roman" w:cs="Times New Roman"/>
          <w:color w:val="000000" w:themeColor="text1"/>
          <w:sz w:val="24"/>
          <w:szCs w:val="24"/>
        </w:rPr>
        <w:t xml:space="preserve"> as the features or abilities of an entity that are used as criteria to base our moral considerations upon.</w:t>
      </w:r>
      <w:r w:rsidR="000A2F5B">
        <w:rPr>
          <w:rStyle w:val="FootnoteReference"/>
          <w:rFonts w:ascii="Times New Roman" w:hAnsi="Times New Roman" w:cs="Times New Roman"/>
          <w:color w:val="000000" w:themeColor="text1"/>
          <w:sz w:val="24"/>
          <w:szCs w:val="24"/>
        </w:rPr>
        <w:footnoteReference w:id="19"/>
      </w:r>
      <w:r w:rsidR="008A31DA">
        <w:rPr>
          <w:rFonts w:ascii="Times New Roman" w:hAnsi="Times New Roman" w:cs="Times New Roman"/>
          <w:color w:val="000000" w:themeColor="text1"/>
          <w:sz w:val="24"/>
          <w:szCs w:val="24"/>
        </w:rPr>
        <w:t xml:space="preserve"> Apparent features are “features-as-experienced-by-us</w:t>
      </w:r>
      <w:r w:rsidR="000A2F5B">
        <w:rPr>
          <w:rFonts w:ascii="Times New Roman" w:hAnsi="Times New Roman" w:cs="Times New Roman"/>
          <w:color w:val="000000" w:themeColor="text1"/>
          <w:sz w:val="24"/>
          <w:szCs w:val="24"/>
        </w:rPr>
        <w:t>.</w:t>
      </w:r>
      <w:r w:rsidR="008A31DA">
        <w:rPr>
          <w:rFonts w:ascii="Times New Roman" w:hAnsi="Times New Roman" w:cs="Times New Roman"/>
          <w:color w:val="000000" w:themeColor="text1"/>
          <w:sz w:val="24"/>
          <w:szCs w:val="24"/>
        </w:rPr>
        <w:t>”</w:t>
      </w:r>
      <w:r w:rsidR="008A31DA">
        <w:rPr>
          <w:rStyle w:val="FootnoteReference"/>
          <w:rFonts w:ascii="Times New Roman" w:hAnsi="Times New Roman" w:cs="Times New Roman"/>
          <w:color w:val="000000" w:themeColor="text1"/>
          <w:sz w:val="24"/>
          <w:szCs w:val="24"/>
        </w:rPr>
        <w:footnoteReference w:id="20"/>
      </w:r>
      <w:r w:rsidR="000A2F5B">
        <w:rPr>
          <w:rFonts w:ascii="Times New Roman" w:hAnsi="Times New Roman" w:cs="Times New Roman"/>
          <w:color w:val="000000" w:themeColor="text1"/>
          <w:sz w:val="24"/>
          <w:szCs w:val="24"/>
        </w:rPr>
        <w:t xml:space="preserve"> They include all objectively observable things we can use to characterize the non-apparent features of an entity. </w:t>
      </w:r>
      <w:r w:rsidR="00B34904">
        <w:rPr>
          <w:rFonts w:ascii="Times New Roman" w:hAnsi="Times New Roman" w:cs="Times New Roman"/>
          <w:color w:val="000000" w:themeColor="text1"/>
          <w:sz w:val="24"/>
          <w:szCs w:val="24"/>
        </w:rPr>
        <w:t xml:space="preserve">Non-apparent features are assumed features </w:t>
      </w:r>
      <w:r w:rsidR="00B34904">
        <w:rPr>
          <w:rFonts w:ascii="Times New Roman" w:hAnsi="Times New Roman" w:cs="Times New Roman"/>
          <w:color w:val="000000" w:themeColor="text1"/>
          <w:sz w:val="24"/>
          <w:szCs w:val="24"/>
        </w:rPr>
        <w:lastRenderedPageBreak/>
        <w:t xml:space="preserve">that we cannot objectively observe. Features of this sort would include sentience, rationality, and self-awareness. For moral status the only non-apparent feature we are burdened with is sentience. </w:t>
      </w:r>
      <w:r w:rsidR="00FE079B">
        <w:rPr>
          <w:rFonts w:ascii="Times New Roman" w:hAnsi="Times New Roman" w:cs="Times New Roman"/>
          <w:color w:val="000000" w:themeColor="text1"/>
          <w:sz w:val="24"/>
          <w:szCs w:val="24"/>
        </w:rPr>
        <w:t xml:space="preserve">Sentience is the capability to perceive or feel. </w:t>
      </w:r>
    </w:p>
    <w:p w14:paraId="140E28F9" w14:textId="28FE9E58" w:rsidR="007D2D1E" w:rsidRDefault="00FE079B"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deduce whether or not a machine has sentience we must investigate the apparent features that relate to this non-apparent feature. We could start with the machine’s physiological or mechanical make up. A nerve structure would be strong indication that the machine is capable of experi</w:t>
      </w:r>
      <w:r w:rsidR="00EF2CF2">
        <w:rPr>
          <w:rFonts w:ascii="Times New Roman" w:hAnsi="Times New Roman" w:cs="Times New Roman"/>
          <w:color w:val="000000" w:themeColor="text1"/>
          <w:sz w:val="24"/>
          <w:szCs w:val="24"/>
        </w:rPr>
        <w:t xml:space="preserve">encing some level of sensation, possibly pain. This would be clear indication of sentience. </w:t>
      </w:r>
      <w:r w:rsidR="007C3C9B">
        <w:rPr>
          <w:rFonts w:ascii="Times New Roman" w:hAnsi="Times New Roman" w:cs="Times New Roman"/>
          <w:color w:val="000000" w:themeColor="text1"/>
          <w:sz w:val="24"/>
          <w:szCs w:val="24"/>
        </w:rPr>
        <w:t>Next we ought to inspect the evolutionary course of the machine.</w:t>
      </w:r>
      <w:r w:rsidR="00E3460E">
        <w:rPr>
          <w:rStyle w:val="FootnoteReference"/>
          <w:rFonts w:ascii="Times New Roman" w:hAnsi="Times New Roman" w:cs="Times New Roman"/>
          <w:color w:val="000000" w:themeColor="text1"/>
          <w:sz w:val="24"/>
          <w:szCs w:val="24"/>
        </w:rPr>
        <w:footnoteReference w:id="21"/>
      </w:r>
      <w:r w:rsidR="007C3C9B">
        <w:rPr>
          <w:rFonts w:ascii="Times New Roman" w:hAnsi="Times New Roman" w:cs="Times New Roman"/>
          <w:color w:val="000000" w:themeColor="text1"/>
          <w:sz w:val="24"/>
          <w:szCs w:val="24"/>
        </w:rPr>
        <w:t xml:space="preserve"> </w:t>
      </w:r>
      <w:r w:rsidR="00A5329C">
        <w:rPr>
          <w:rFonts w:ascii="Times New Roman" w:hAnsi="Times New Roman" w:cs="Times New Roman"/>
          <w:color w:val="000000" w:themeColor="text1"/>
          <w:sz w:val="24"/>
          <w:szCs w:val="24"/>
        </w:rPr>
        <w:t xml:space="preserve">Namely, the machine’s ability to develop, adapt and modify its own internal capabilities. </w:t>
      </w:r>
      <w:r w:rsidR="007C3C9B">
        <w:rPr>
          <w:rFonts w:ascii="Times New Roman" w:hAnsi="Times New Roman" w:cs="Times New Roman"/>
          <w:color w:val="000000" w:themeColor="text1"/>
          <w:sz w:val="24"/>
          <w:szCs w:val="24"/>
        </w:rPr>
        <w:t>If the machine does not have already have apparent features that suggest sentience, that doesn’t mean it cannot develop them.</w:t>
      </w:r>
      <w:r w:rsidR="00E3460E">
        <w:rPr>
          <w:rFonts w:ascii="Times New Roman" w:hAnsi="Times New Roman" w:cs="Times New Roman"/>
          <w:color w:val="000000" w:themeColor="text1"/>
          <w:sz w:val="24"/>
          <w:szCs w:val="24"/>
        </w:rPr>
        <w:t xml:space="preserve"> If the machine is the s</w:t>
      </w:r>
      <w:r w:rsidR="00A5329C">
        <w:rPr>
          <w:rFonts w:ascii="Times New Roman" w:hAnsi="Times New Roman" w:cs="Times New Roman"/>
          <w:color w:val="000000" w:themeColor="text1"/>
          <w:sz w:val="24"/>
          <w:szCs w:val="24"/>
        </w:rPr>
        <w:t>ort capable of independent growth</w:t>
      </w:r>
      <w:r w:rsidR="00E3460E">
        <w:rPr>
          <w:rFonts w:ascii="Times New Roman" w:hAnsi="Times New Roman" w:cs="Times New Roman"/>
          <w:color w:val="000000" w:themeColor="text1"/>
          <w:sz w:val="24"/>
          <w:szCs w:val="24"/>
        </w:rPr>
        <w:t xml:space="preserve"> then this is an apparent feature that is important to pay attention to.</w:t>
      </w:r>
      <w:r w:rsidR="007C3C9B">
        <w:rPr>
          <w:rFonts w:ascii="Times New Roman" w:hAnsi="Times New Roman" w:cs="Times New Roman"/>
          <w:color w:val="000000" w:themeColor="text1"/>
          <w:sz w:val="24"/>
          <w:szCs w:val="24"/>
        </w:rPr>
        <w:t xml:space="preserve"> </w:t>
      </w:r>
      <w:r w:rsidR="00EF2CF2">
        <w:rPr>
          <w:rFonts w:ascii="Times New Roman" w:hAnsi="Times New Roman" w:cs="Times New Roman"/>
          <w:color w:val="000000" w:themeColor="text1"/>
          <w:sz w:val="24"/>
          <w:szCs w:val="24"/>
        </w:rPr>
        <w:t>Evolution</w:t>
      </w:r>
      <w:r w:rsidR="007C3C9B">
        <w:rPr>
          <w:rFonts w:ascii="Times New Roman" w:hAnsi="Times New Roman" w:cs="Times New Roman"/>
          <w:color w:val="000000" w:themeColor="text1"/>
          <w:sz w:val="24"/>
          <w:szCs w:val="24"/>
        </w:rPr>
        <w:t xml:space="preserve"> </w:t>
      </w:r>
      <w:r w:rsidR="00A5329C">
        <w:rPr>
          <w:rFonts w:ascii="Times New Roman" w:hAnsi="Times New Roman" w:cs="Times New Roman"/>
          <w:color w:val="000000" w:themeColor="text1"/>
          <w:sz w:val="24"/>
          <w:szCs w:val="24"/>
        </w:rPr>
        <w:t>is</w:t>
      </w:r>
      <w:r w:rsidR="007C3C9B">
        <w:rPr>
          <w:rFonts w:ascii="Times New Roman" w:hAnsi="Times New Roman" w:cs="Times New Roman"/>
          <w:color w:val="000000" w:themeColor="text1"/>
          <w:sz w:val="24"/>
          <w:szCs w:val="24"/>
        </w:rPr>
        <w:t xml:space="preserve"> </w:t>
      </w:r>
      <w:r w:rsidR="00A5329C">
        <w:rPr>
          <w:rFonts w:ascii="Times New Roman" w:hAnsi="Times New Roman" w:cs="Times New Roman"/>
          <w:color w:val="000000" w:themeColor="text1"/>
          <w:sz w:val="24"/>
          <w:szCs w:val="24"/>
        </w:rPr>
        <w:t xml:space="preserve">essentially </w:t>
      </w:r>
      <w:r w:rsidR="007C3C9B">
        <w:rPr>
          <w:rFonts w:ascii="Times New Roman" w:hAnsi="Times New Roman" w:cs="Times New Roman"/>
          <w:color w:val="000000" w:themeColor="text1"/>
          <w:sz w:val="24"/>
          <w:szCs w:val="24"/>
        </w:rPr>
        <w:t xml:space="preserve">the story </w:t>
      </w:r>
      <w:r w:rsidR="00A5329C">
        <w:rPr>
          <w:rFonts w:ascii="Times New Roman" w:hAnsi="Times New Roman" w:cs="Times New Roman"/>
          <w:color w:val="000000" w:themeColor="text1"/>
          <w:sz w:val="24"/>
          <w:szCs w:val="24"/>
        </w:rPr>
        <w:t xml:space="preserve">of </w:t>
      </w:r>
      <w:r w:rsidR="007C3C9B">
        <w:rPr>
          <w:rFonts w:ascii="Times New Roman" w:hAnsi="Times New Roman" w:cs="Times New Roman"/>
          <w:color w:val="000000" w:themeColor="text1"/>
          <w:sz w:val="24"/>
          <w:szCs w:val="24"/>
        </w:rPr>
        <w:t xml:space="preserve">every sentient being on our planet. </w:t>
      </w:r>
      <w:r w:rsidR="00E3460E">
        <w:rPr>
          <w:rFonts w:ascii="Times New Roman" w:hAnsi="Times New Roman" w:cs="Times New Roman"/>
          <w:color w:val="000000" w:themeColor="text1"/>
          <w:sz w:val="24"/>
          <w:szCs w:val="24"/>
        </w:rPr>
        <w:t xml:space="preserve">The capacity to feel arises in evolutionary history in connection with the necessity to behave in one way over another. </w:t>
      </w:r>
      <w:r w:rsidR="00E3460E">
        <w:rPr>
          <w:rStyle w:val="FootnoteReference"/>
          <w:rFonts w:ascii="Times New Roman" w:hAnsi="Times New Roman" w:cs="Times New Roman"/>
          <w:color w:val="000000" w:themeColor="text1"/>
          <w:sz w:val="24"/>
          <w:szCs w:val="24"/>
        </w:rPr>
        <w:footnoteReference w:id="22"/>
      </w:r>
      <w:r w:rsidR="00E3460E">
        <w:rPr>
          <w:rFonts w:ascii="Times New Roman" w:hAnsi="Times New Roman" w:cs="Times New Roman"/>
          <w:color w:val="000000" w:themeColor="text1"/>
          <w:sz w:val="24"/>
          <w:szCs w:val="24"/>
        </w:rPr>
        <w:t xml:space="preserve"> </w:t>
      </w:r>
      <w:r w:rsidR="00A5329C">
        <w:rPr>
          <w:rFonts w:ascii="Times New Roman" w:hAnsi="Times New Roman" w:cs="Times New Roman"/>
          <w:color w:val="000000" w:themeColor="text1"/>
          <w:sz w:val="24"/>
          <w:szCs w:val="24"/>
        </w:rPr>
        <w:t>This could very well remain true for machines, as well. That established, b</w:t>
      </w:r>
      <w:r w:rsidR="00E3460E">
        <w:rPr>
          <w:rFonts w:ascii="Times New Roman" w:hAnsi="Times New Roman" w:cs="Times New Roman"/>
          <w:color w:val="000000" w:themeColor="text1"/>
          <w:sz w:val="24"/>
          <w:szCs w:val="24"/>
        </w:rPr>
        <w:t>ehavior that is very “plastic”, i.e. complex and highly adaptable to circumstance</w:t>
      </w:r>
      <w:r w:rsidR="00A5329C">
        <w:rPr>
          <w:rFonts w:ascii="Times New Roman" w:hAnsi="Times New Roman" w:cs="Times New Roman"/>
          <w:color w:val="000000" w:themeColor="text1"/>
          <w:sz w:val="24"/>
          <w:szCs w:val="24"/>
        </w:rPr>
        <w:t>,</w:t>
      </w:r>
      <w:r w:rsidR="00E3460E">
        <w:rPr>
          <w:rFonts w:ascii="Times New Roman" w:hAnsi="Times New Roman" w:cs="Times New Roman"/>
          <w:color w:val="000000" w:themeColor="text1"/>
          <w:sz w:val="24"/>
          <w:szCs w:val="24"/>
        </w:rPr>
        <w:t xml:space="preserve"> is also a strong indication of this evolutionary potential.</w:t>
      </w:r>
      <w:r w:rsidR="00E3460E">
        <w:rPr>
          <w:rStyle w:val="FootnoteReference"/>
          <w:rFonts w:ascii="Times New Roman" w:hAnsi="Times New Roman" w:cs="Times New Roman"/>
          <w:color w:val="000000" w:themeColor="text1"/>
          <w:sz w:val="24"/>
          <w:szCs w:val="24"/>
        </w:rPr>
        <w:footnoteReference w:id="23"/>
      </w:r>
      <w:r w:rsidR="00E3460E">
        <w:rPr>
          <w:rFonts w:ascii="Times New Roman" w:hAnsi="Times New Roman" w:cs="Times New Roman"/>
          <w:color w:val="000000" w:themeColor="text1"/>
          <w:sz w:val="24"/>
          <w:szCs w:val="24"/>
        </w:rPr>
        <w:t xml:space="preserve"> The final relevant apparent features are general behavior. The most </w:t>
      </w:r>
      <w:r w:rsidR="007765AD">
        <w:rPr>
          <w:rFonts w:ascii="Times New Roman" w:hAnsi="Times New Roman" w:cs="Times New Roman"/>
          <w:color w:val="000000" w:themeColor="text1"/>
          <w:sz w:val="24"/>
          <w:szCs w:val="24"/>
        </w:rPr>
        <w:t>obvious</w:t>
      </w:r>
      <w:r w:rsidR="00E3460E">
        <w:rPr>
          <w:rFonts w:ascii="Times New Roman" w:hAnsi="Times New Roman" w:cs="Times New Roman"/>
          <w:color w:val="000000" w:themeColor="text1"/>
          <w:sz w:val="24"/>
          <w:szCs w:val="24"/>
        </w:rPr>
        <w:t xml:space="preserve"> evidence of sentience</w:t>
      </w:r>
      <w:r w:rsidR="00EF2CF2">
        <w:rPr>
          <w:rFonts w:ascii="Times New Roman" w:hAnsi="Times New Roman" w:cs="Times New Roman"/>
          <w:color w:val="000000" w:themeColor="text1"/>
          <w:sz w:val="24"/>
          <w:szCs w:val="24"/>
        </w:rPr>
        <w:t xml:space="preserve"> among these features</w:t>
      </w:r>
      <w:r w:rsidR="00E3460E">
        <w:rPr>
          <w:rFonts w:ascii="Times New Roman" w:hAnsi="Times New Roman" w:cs="Times New Roman"/>
          <w:color w:val="000000" w:themeColor="text1"/>
          <w:sz w:val="24"/>
          <w:szCs w:val="24"/>
        </w:rPr>
        <w:t xml:space="preserve"> is the </w:t>
      </w:r>
      <w:r w:rsidR="007765AD">
        <w:rPr>
          <w:rFonts w:ascii="Times New Roman" w:hAnsi="Times New Roman" w:cs="Times New Roman"/>
          <w:color w:val="000000" w:themeColor="text1"/>
          <w:sz w:val="24"/>
          <w:szCs w:val="24"/>
        </w:rPr>
        <w:t>evidence of suffering or enjoyment. For a machine we might not be able to observe a smile or frown indicating happiness or sadness, but we may be able to observe a machines understanding of the beneficial and harmful aspects of the environment it resides in.</w:t>
      </w:r>
      <w:r w:rsidR="007765AD">
        <w:rPr>
          <w:rStyle w:val="FootnoteReference"/>
          <w:rFonts w:ascii="Times New Roman" w:hAnsi="Times New Roman" w:cs="Times New Roman"/>
          <w:color w:val="000000" w:themeColor="text1"/>
          <w:sz w:val="24"/>
          <w:szCs w:val="24"/>
        </w:rPr>
        <w:footnoteReference w:id="24"/>
      </w:r>
      <w:r w:rsidR="007765AD">
        <w:rPr>
          <w:rFonts w:ascii="Times New Roman" w:hAnsi="Times New Roman" w:cs="Times New Roman"/>
          <w:color w:val="000000" w:themeColor="text1"/>
          <w:sz w:val="24"/>
          <w:szCs w:val="24"/>
        </w:rPr>
        <w:t xml:space="preserve"> </w:t>
      </w:r>
      <w:r w:rsidR="007765AD">
        <w:rPr>
          <w:rFonts w:ascii="Times New Roman" w:hAnsi="Times New Roman" w:cs="Times New Roman"/>
          <w:color w:val="000000" w:themeColor="text1"/>
          <w:sz w:val="24"/>
          <w:szCs w:val="24"/>
        </w:rPr>
        <w:lastRenderedPageBreak/>
        <w:t>For example, let’s say a mechanized dog wanders to the basement stairs of its house and slips and falls half way down the stairs. The next day the dog avoids the stairs completely, apparently in recognition of the potential harm of f</w:t>
      </w:r>
      <w:r w:rsidR="007D2D1E">
        <w:rPr>
          <w:rFonts w:ascii="Times New Roman" w:hAnsi="Times New Roman" w:cs="Times New Roman"/>
          <w:color w:val="000000" w:themeColor="text1"/>
          <w:sz w:val="24"/>
          <w:szCs w:val="24"/>
        </w:rPr>
        <w:t>alling down the stairs again. Another example could involve the</w:t>
      </w:r>
      <w:r w:rsidR="007765AD">
        <w:rPr>
          <w:rFonts w:ascii="Times New Roman" w:hAnsi="Times New Roman" w:cs="Times New Roman"/>
          <w:color w:val="000000" w:themeColor="text1"/>
          <w:sz w:val="24"/>
          <w:szCs w:val="24"/>
        </w:rPr>
        <w:t xml:space="preserve"> dog</w:t>
      </w:r>
      <w:r w:rsidR="007D2D1E">
        <w:rPr>
          <w:rFonts w:ascii="Times New Roman" w:hAnsi="Times New Roman" w:cs="Times New Roman"/>
          <w:color w:val="000000" w:themeColor="text1"/>
          <w:sz w:val="24"/>
          <w:szCs w:val="24"/>
        </w:rPr>
        <w:t>’</w:t>
      </w:r>
      <w:r w:rsidR="007765AD">
        <w:rPr>
          <w:rFonts w:ascii="Times New Roman" w:hAnsi="Times New Roman" w:cs="Times New Roman"/>
          <w:color w:val="000000" w:themeColor="text1"/>
          <w:sz w:val="24"/>
          <w:szCs w:val="24"/>
        </w:rPr>
        <w:t>s master p</w:t>
      </w:r>
      <w:r w:rsidR="007D2D1E">
        <w:rPr>
          <w:rFonts w:ascii="Times New Roman" w:hAnsi="Times New Roman" w:cs="Times New Roman"/>
          <w:color w:val="000000" w:themeColor="text1"/>
          <w:sz w:val="24"/>
          <w:szCs w:val="24"/>
        </w:rPr>
        <w:t xml:space="preserve">laying with </w:t>
      </w:r>
      <w:r w:rsidR="007765AD">
        <w:rPr>
          <w:rFonts w:ascii="Times New Roman" w:hAnsi="Times New Roman" w:cs="Times New Roman"/>
          <w:color w:val="000000" w:themeColor="text1"/>
          <w:sz w:val="24"/>
          <w:szCs w:val="24"/>
        </w:rPr>
        <w:t>her in the same location every day</w:t>
      </w:r>
      <w:r w:rsidR="00A5329C">
        <w:rPr>
          <w:rFonts w:ascii="Times New Roman" w:hAnsi="Times New Roman" w:cs="Times New Roman"/>
          <w:color w:val="000000" w:themeColor="text1"/>
          <w:sz w:val="24"/>
          <w:szCs w:val="24"/>
        </w:rPr>
        <w:t xml:space="preserve">. If one day </w:t>
      </w:r>
      <w:r w:rsidR="007765AD">
        <w:rPr>
          <w:rFonts w:ascii="Times New Roman" w:hAnsi="Times New Roman" w:cs="Times New Roman"/>
          <w:color w:val="000000" w:themeColor="text1"/>
          <w:sz w:val="24"/>
          <w:szCs w:val="24"/>
        </w:rPr>
        <w:t xml:space="preserve">he begins notice that the dog </w:t>
      </w:r>
      <w:r w:rsidR="007D2D1E">
        <w:rPr>
          <w:rFonts w:ascii="Times New Roman" w:hAnsi="Times New Roman" w:cs="Times New Roman"/>
          <w:color w:val="000000" w:themeColor="text1"/>
          <w:sz w:val="24"/>
          <w:szCs w:val="24"/>
        </w:rPr>
        <w:t xml:space="preserve">learned to </w:t>
      </w:r>
      <w:r w:rsidR="007765AD">
        <w:rPr>
          <w:rFonts w:ascii="Times New Roman" w:hAnsi="Times New Roman" w:cs="Times New Roman"/>
          <w:color w:val="000000" w:themeColor="text1"/>
          <w:sz w:val="24"/>
          <w:szCs w:val="24"/>
        </w:rPr>
        <w:t xml:space="preserve">wait for </w:t>
      </w:r>
      <w:r w:rsidR="007D2D1E">
        <w:rPr>
          <w:rFonts w:ascii="Times New Roman" w:hAnsi="Times New Roman" w:cs="Times New Roman"/>
          <w:color w:val="000000" w:themeColor="text1"/>
          <w:sz w:val="24"/>
          <w:szCs w:val="24"/>
        </w:rPr>
        <w:t>him</w:t>
      </w:r>
      <w:r w:rsidR="007765AD">
        <w:rPr>
          <w:rFonts w:ascii="Times New Roman" w:hAnsi="Times New Roman" w:cs="Times New Roman"/>
          <w:color w:val="000000" w:themeColor="text1"/>
          <w:sz w:val="24"/>
          <w:szCs w:val="24"/>
        </w:rPr>
        <w:t xml:space="preserve"> in that location ahead of time, perhaps associating t</w:t>
      </w:r>
      <w:r w:rsidR="00EF2CF2">
        <w:rPr>
          <w:rFonts w:ascii="Times New Roman" w:hAnsi="Times New Roman" w:cs="Times New Roman"/>
          <w:color w:val="000000" w:themeColor="text1"/>
          <w:sz w:val="24"/>
          <w:szCs w:val="24"/>
        </w:rPr>
        <w:t>hat spot with the reward of his</w:t>
      </w:r>
      <w:r w:rsidR="007765AD">
        <w:rPr>
          <w:rFonts w:ascii="Times New Roman" w:hAnsi="Times New Roman" w:cs="Times New Roman"/>
          <w:color w:val="000000" w:themeColor="text1"/>
          <w:sz w:val="24"/>
          <w:szCs w:val="24"/>
        </w:rPr>
        <w:t xml:space="preserve"> attention</w:t>
      </w:r>
      <w:r w:rsidR="007D2D1E">
        <w:rPr>
          <w:rFonts w:ascii="Times New Roman" w:hAnsi="Times New Roman" w:cs="Times New Roman"/>
          <w:color w:val="000000" w:themeColor="text1"/>
          <w:sz w:val="24"/>
          <w:szCs w:val="24"/>
        </w:rPr>
        <w:t xml:space="preserve">, it would be a strong sign that the dog is sensitive </w:t>
      </w:r>
      <w:r w:rsidR="00A5329C">
        <w:rPr>
          <w:rFonts w:ascii="Times New Roman" w:hAnsi="Times New Roman" w:cs="Times New Roman"/>
          <w:color w:val="000000" w:themeColor="text1"/>
          <w:sz w:val="24"/>
          <w:szCs w:val="24"/>
        </w:rPr>
        <w:t xml:space="preserve">to </w:t>
      </w:r>
      <w:r w:rsidR="007D2D1E">
        <w:rPr>
          <w:rFonts w:ascii="Times New Roman" w:hAnsi="Times New Roman" w:cs="Times New Roman"/>
          <w:color w:val="000000" w:themeColor="text1"/>
          <w:sz w:val="24"/>
          <w:szCs w:val="24"/>
        </w:rPr>
        <w:t xml:space="preserve">beneficial and harmful states, </w:t>
      </w:r>
      <w:r w:rsidR="002F3809">
        <w:rPr>
          <w:rFonts w:ascii="Times New Roman" w:hAnsi="Times New Roman" w:cs="Times New Roman"/>
          <w:color w:val="000000" w:themeColor="text1"/>
          <w:sz w:val="24"/>
          <w:szCs w:val="24"/>
        </w:rPr>
        <w:t xml:space="preserve">indicating </w:t>
      </w:r>
      <w:r w:rsidR="007D2D1E">
        <w:rPr>
          <w:rFonts w:ascii="Times New Roman" w:hAnsi="Times New Roman" w:cs="Times New Roman"/>
          <w:color w:val="000000" w:themeColor="text1"/>
          <w:sz w:val="24"/>
          <w:szCs w:val="24"/>
        </w:rPr>
        <w:t>a clear sign of sentience. Each of these examples give apparent features that are closely linked with the non-apparent feature of sentience and any number of them could give an observer strong rea</w:t>
      </w:r>
      <w:r w:rsidR="00EF2CF2">
        <w:rPr>
          <w:rFonts w:ascii="Times New Roman" w:hAnsi="Times New Roman" w:cs="Times New Roman"/>
          <w:color w:val="000000" w:themeColor="text1"/>
          <w:sz w:val="24"/>
          <w:szCs w:val="24"/>
        </w:rPr>
        <w:t>son to believe their machine is</w:t>
      </w:r>
      <w:r w:rsidR="007D2D1E">
        <w:rPr>
          <w:rFonts w:ascii="Times New Roman" w:hAnsi="Times New Roman" w:cs="Times New Roman"/>
          <w:color w:val="000000" w:themeColor="text1"/>
          <w:sz w:val="24"/>
          <w:szCs w:val="24"/>
        </w:rPr>
        <w:t xml:space="preserve"> sentient. </w:t>
      </w:r>
    </w:p>
    <w:p w14:paraId="4357024A" w14:textId="780616D9" w:rsidR="00460C21" w:rsidRDefault="007D2D1E"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is still a problem here. </w:t>
      </w:r>
      <w:r w:rsidR="002F3809">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hat if the prog</w:t>
      </w:r>
      <w:r w:rsidR="002F3809">
        <w:rPr>
          <w:rFonts w:ascii="Times New Roman" w:hAnsi="Times New Roman" w:cs="Times New Roman"/>
          <w:color w:val="000000" w:themeColor="text1"/>
          <w:sz w:val="24"/>
          <w:szCs w:val="24"/>
        </w:rPr>
        <w:t>ramming of the machine is built</w:t>
      </w:r>
      <w:r>
        <w:rPr>
          <w:rFonts w:ascii="Times New Roman" w:hAnsi="Times New Roman" w:cs="Times New Roman"/>
          <w:color w:val="000000" w:themeColor="text1"/>
          <w:sz w:val="24"/>
          <w:szCs w:val="24"/>
        </w:rPr>
        <w:t xml:space="preserve"> to emulate a sentient </w:t>
      </w:r>
      <w:r w:rsidR="002F3809">
        <w:rPr>
          <w:rFonts w:ascii="Times New Roman" w:hAnsi="Times New Roman" w:cs="Times New Roman"/>
          <w:color w:val="000000" w:themeColor="text1"/>
          <w:sz w:val="24"/>
          <w:szCs w:val="24"/>
        </w:rPr>
        <w:t>creature?</w:t>
      </w:r>
      <w:r>
        <w:rPr>
          <w:rFonts w:ascii="Times New Roman" w:hAnsi="Times New Roman" w:cs="Times New Roman"/>
          <w:color w:val="000000" w:themeColor="text1"/>
          <w:sz w:val="24"/>
          <w:szCs w:val="24"/>
        </w:rPr>
        <w:t xml:space="preserve"> What if it </w:t>
      </w:r>
      <w:r w:rsidR="001E7C6A">
        <w:rPr>
          <w:rFonts w:ascii="Times New Roman" w:hAnsi="Times New Roman" w:cs="Times New Roman"/>
          <w:color w:val="000000" w:themeColor="text1"/>
          <w:sz w:val="24"/>
          <w:szCs w:val="24"/>
        </w:rPr>
        <w:t>is programmed by the best software engineers in the world,</w:t>
      </w:r>
      <w:r w:rsidR="002F3809">
        <w:rPr>
          <w:rFonts w:ascii="Times New Roman" w:hAnsi="Times New Roman" w:cs="Times New Roman"/>
          <w:color w:val="000000" w:themeColor="text1"/>
          <w:sz w:val="24"/>
          <w:szCs w:val="24"/>
        </w:rPr>
        <w:t xml:space="preserve"> making it impossible to distinguish it </w:t>
      </w:r>
      <w:r>
        <w:rPr>
          <w:rFonts w:ascii="Times New Roman" w:hAnsi="Times New Roman" w:cs="Times New Roman"/>
          <w:color w:val="000000" w:themeColor="text1"/>
          <w:sz w:val="24"/>
          <w:szCs w:val="24"/>
        </w:rPr>
        <w:t>from a genuinely sentient crea</w:t>
      </w:r>
      <w:r w:rsidR="001E7C6A">
        <w:rPr>
          <w:rFonts w:ascii="Times New Roman" w:hAnsi="Times New Roman" w:cs="Times New Roman"/>
          <w:color w:val="000000" w:themeColor="text1"/>
          <w:sz w:val="24"/>
          <w:szCs w:val="24"/>
        </w:rPr>
        <w:t xml:space="preserve">ture? I would respond with this: if there is no </w:t>
      </w:r>
      <w:r w:rsidR="00541FC2">
        <w:rPr>
          <w:rFonts w:ascii="Times New Roman" w:hAnsi="Times New Roman" w:cs="Times New Roman"/>
          <w:color w:val="000000" w:themeColor="text1"/>
          <w:sz w:val="24"/>
          <w:szCs w:val="24"/>
        </w:rPr>
        <w:t>dist</w:t>
      </w:r>
      <w:r w:rsidR="00EF2CF2">
        <w:rPr>
          <w:rFonts w:ascii="Times New Roman" w:hAnsi="Times New Roman" w:cs="Times New Roman"/>
          <w:color w:val="000000" w:themeColor="text1"/>
          <w:sz w:val="24"/>
          <w:szCs w:val="24"/>
        </w:rPr>
        <w:t>inguishing between the two,</w:t>
      </w:r>
      <w:r w:rsidR="001E7C6A">
        <w:rPr>
          <w:rFonts w:ascii="Times New Roman" w:hAnsi="Times New Roman" w:cs="Times New Roman"/>
          <w:color w:val="000000" w:themeColor="text1"/>
          <w:sz w:val="24"/>
          <w:szCs w:val="24"/>
        </w:rPr>
        <w:t xml:space="preserve"> </w:t>
      </w:r>
      <w:r w:rsidR="00EF2CF2">
        <w:rPr>
          <w:rFonts w:ascii="Times New Roman" w:hAnsi="Times New Roman" w:cs="Times New Roman"/>
          <w:color w:val="000000" w:themeColor="text1"/>
          <w:sz w:val="24"/>
          <w:szCs w:val="24"/>
        </w:rPr>
        <w:t>then the question becomes practically meaningless</w:t>
      </w:r>
      <w:r w:rsidR="001E7C6A">
        <w:rPr>
          <w:rFonts w:ascii="Times New Roman" w:hAnsi="Times New Roman" w:cs="Times New Roman"/>
          <w:color w:val="000000" w:themeColor="text1"/>
          <w:sz w:val="24"/>
          <w:szCs w:val="24"/>
        </w:rPr>
        <w:t>. A creature programmed</w:t>
      </w:r>
      <w:r w:rsidR="00EF2CF2">
        <w:rPr>
          <w:rFonts w:ascii="Times New Roman" w:hAnsi="Times New Roman" w:cs="Times New Roman"/>
          <w:color w:val="000000" w:themeColor="text1"/>
          <w:sz w:val="24"/>
          <w:szCs w:val="24"/>
        </w:rPr>
        <w:t xml:space="preserve"> to</w:t>
      </w:r>
      <w:r w:rsidR="001E7C6A">
        <w:rPr>
          <w:rFonts w:ascii="Times New Roman" w:hAnsi="Times New Roman" w:cs="Times New Roman"/>
          <w:color w:val="000000" w:themeColor="text1"/>
          <w:sz w:val="24"/>
          <w:szCs w:val="24"/>
        </w:rPr>
        <w:t xml:space="preserve"> perfectly to emulate a sentient creature could ve</w:t>
      </w:r>
      <w:r w:rsidR="00F708F4">
        <w:rPr>
          <w:rFonts w:ascii="Times New Roman" w:hAnsi="Times New Roman" w:cs="Times New Roman"/>
          <w:color w:val="000000" w:themeColor="text1"/>
          <w:sz w:val="24"/>
          <w:szCs w:val="24"/>
        </w:rPr>
        <w:t>ry well be a sentient creature (</w:t>
      </w:r>
      <w:r w:rsidR="00580482">
        <w:rPr>
          <w:rFonts w:ascii="Times New Roman" w:hAnsi="Times New Roman" w:cs="Times New Roman"/>
          <w:color w:val="000000" w:themeColor="text1"/>
          <w:sz w:val="24"/>
          <w:szCs w:val="24"/>
        </w:rPr>
        <w:t>if not by definition</w:t>
      </w:r>
      <w:r w:rsidR="00646BAE">
        <w:rPr>
          <w:rFonts w:ascii="Times New Roman" w:hAnsi="Times New Roman" w:cs="Times New Roman"/>
          <w:color w:val="000000" w:themeColor="text1"/>
          <w:sz w:val="24"/>
          <w:szCs w:val="24"/>
        </w:rPr>
        <w:t xml:space="preserve">, </w:t>
      </w:r>
      <w:r w:rsidR="00F708F4">
        <w:rPr>
          <w:rFonts w:ascii="Times New Roman" w:hAnsi="Times New Roman" w:cs="Times New Roman"/>
          <w:color w:val="000000" w:themeColor="text1"/>
          <w:sz w:val="24"/>
          <w:szCs w:val="24"/>
        </w:rPr>
        <w:t xml:space="preserve">then certainly through observation, though it is difficult to see how we could distinguish between the two in a real world setting). </w:t>
      </w:r>
      <w:r w:rsidR="001E7C6A">
        <w:rPr>
          <w:rFonts w:ascii="Times New Roman" w:hAnsi="Times New Roman" w:cs="Times New Roman"/>
          <w:color w:val="000000" w:themeColor="text1"/>
          <w:sz w:val="24"/>
          <w:szCs w:val="24"/>
        </w:rPr>
        <w:t xml:space="preserve">Of course this is why it is important that we investigate these machine thoroughly. Not just by monitoring their behavior, but also by observing their mechanical make up and bodily capabilities. If after all is said and done the </w:t>
      </w:r>
      <w:r w:rsidR="001654D1">
        <w:rPr>
          <w:rFonts w:ascii="Times New Roman" w:hAnsi="Times New Roman" w:cs="Times New Roman"/>
          <w:color w:val="000000" w:themeColor="text1"/>
          <w:sz w:val="24"/>
          <w:szCs w:val="24"/>
        </w:rPr>
        <w:t xml:space="preserve">one </w:t>
      </w:r>
      <w:r w:rsidR="001E7C6A">
        <w:rPr>
          <w:rFonts w:ascii="Times New Roman" w:hAnsi="Times New Roman" w:cs="Times New Roman"/>
          <w:color w:val="000000" w:themeColor="text1"/>
          <w:sz w:val="24"/>
          <w:szCs w:val="24"/>
        </w:rPr>
        <w:t>cannot find any reason to not believe that the machine is a mor</w:t>
      </w:r>
      <w:r w:rsidR="001654D1">
        <w:rPr>
          <w:rFonts w:ascii="Times New Roman" w:hAnsi="Times New Roman" w:cs="Times New Roman"/>
          <w:color w:val="000000" w:themeColor="text1"/>
          <w:sz w:val="24"/>
          <w:szCs w:val="24"/>
        </w:rPr>
        <w:t xml:space="preserve">al patient, it is likely in his </w:t>
      </w:r>
      <w:r w:rsidR="001E7C6A">
        <w:rPr>
          <w:rFonts w:ascii="Times New Roman" w:hAnsi="Times New Roman" w:cs="Times New Roman"/>
          <w:color w:val="000000" w:themeColor="text1"/>
          <w:sz w:val="24"/>
          <w:szCs w:val="24"/>
        </w:rPr>
        <w:t xml:space="preserve">best interests to </w:t>
      </w:r>
      <w:r w:rsidR="00EF2CF2">
        <w:rPr>
          <w:rFonts w:ascii="Times New Roman" w:hAnsi="Times New Roman" w:cs="Times New Roman"/>
          <w:color w:val="000000" w:themeColor="text1"/>
          <w:sz w:val="24"/>
          <w:szCs w:val="24"/>
        </w:rPr>
        <w:t xml:space="preserve">treat this entity as a moral patient and </w:t>
      </w:r>
      <w:r w:rsidR="001E7C6A">
        <w:rPr>
          <w:rFonts w:ascii="Times New Roman" w:hAnsi="Times New Roman" w:cs="Times New Roman"/>
          <w:color w:val="000000" w:themeColor="text1"/>
          <w:sz w:val="24"/>
          <w:szCs w:val="24"/>
        </w:rPr>
        <w:t>av</w:t>
      </w:r>
      <w:r w:rsidR="00EF2CF2">
        <w:rPr>
          <w:rFonts w:ascii="Times New Roman" w:hAnsi="Times New Roman" w:cs="Times New Roman"/>
          <w:color w:val="000000" w:themeColor="text1"/>
          <w:sz w:val="24"/>
          <w:szCs w:val="24"/>
        </w:rPr>
        <w:t>oid potentially harming an entity with moral status</w:t>
      </w:r>
      <w:r w:rsidR="001E7C6A">
        <w:rPr>
          <w:rFonts w:ascii="Times New Roman" w:hAnsi="Times New Roman" w:cs="Times New Roman"/>
          <w:color w:val="000000" w:themeColor="text1"/>
          <w:sz w:val="24"/>
          <w:szCs w:val="24"/>
        </w:rPr>
        <w:t xml:space="preserve">. </w:t>
      </w:r>
    </w:p>
    <w:p w14:paraId="3C10A0F4" w14:textId="171076F4" w:rsidR="001E7C6A" w:rsidRDefault="001E7C6A"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fear that the phenomenal feature of moral patients (i.e. sentience), will never be perfectly reproduced in a machine or for that matter, reproduced such that the machine’s </w:t>
      </w:r>
      <w:r>
        <w:rPr>
          <w:rFonts w:ascii="Times New Roman" w:hAnsi="Times New Roman" w:cs="Times New Roman"/>
          <w:color w:val="000000" w:themeColor="text1"/>
          <w:sz w:val="24"/>
          <w:szCs w:val="24"/>
        </w:rPr>
        <w:lastRenderedPageBreak/>
        <w:t xml:space="preserve">behavior alone could convince us of its moral status is not at all unfounded. As it stands today there are no </w:t>
      </w:r>
      <w:r w:rsidR="00EF2CF2">
        <w:rPr>
          <w:rFonts w:ascii="Times New Roman" w:hAnsi="Times New Roman" w:cs="Times New Roman"/>
          <w:color w:val="000000" w:themeColor="text1"/>
          <w:sz w:val="24"/>
          <w:szCs w:val="24"/>
        </w:rPr>
        <w:t>clear</w:t>
      </w:r>
      <w:r>
        <w:rPr>
          <w:rFonts w:ascii="Times New Roman" w:hAnsi="Times New Roman" w:cs="Times New Roman"/>
          <w:color w:val="000000" w:themeColor="text1"/>
          <w:sz w:val="24"/>
          <w:szCs w:val="24"/>
        </w:rPr>
        <w:t xml:space="preserve"> metrics for testing phenomenological experiences within machines. So</w:t>
      </w:r>
      <w:r w:rsidR="00866B01">
        <w:rPr>
          <w:rFonts w:ascii="Times New Roman" w:hAnsi="Times New Roman" w:cs="Times New Roman"/>
          <w:color w:val="000000" w:themeColor="text1"/>
          <w:sz w:val="24"/>
          <w:szCs w:val="24"/>
        </w:rPr>
        <w:t xml:space="preserve"> for now</w:t>
      </w:r>
      <w:r>
        <w:rPr>
          <w:rFonts w:ascii="Times New Roman" w:hAnsi="Times New Roman" w:cs="Times New Roman"/>
          <w:color w:val="000000" w:themeColor="text1"/>
          <w:sz w:val="24"/>
          <w:szCs w:val="24"/>
        </w:rPr>
        <w:t xml:space="preserve"> we have no way of know</w:t>
      </w:r>
      <w:r w:rsidR="00866B01">
        <w:rPr>
          <w:rFonts w:ascii="Times New Roman" w:hAnsi="Times New Roman" w:cs="Times New Roman"/>
          <w:color w:val="000000" w:themeColor="text1"/>
          <w:sz w:val="24"/>
          <w:szCs w:val="24"/>
        </w:rPr>
        <w:t>ing if a machine has</w:t>
      </w:r>
      <w:r>
        <w:rPr>
          <w:rFonts w:ascii="Times New Roman" w:hAnsi="Times New Roman" w:cs="Times New Roman"/>
          <w:color w:val="000000" w:themeColor="text1"/>
          <w:sz w:val="24"/>
          <w:szCs w:val="24"/>
        </w:rPr>
        <w:t xml:space="preserve"> sentience or a self-awa</w:t>
      </w:r>
      <w:r w:rsidR="003B5E2B">
        <w:rPr>
          <w:rFonts w:ascii="Times New Roman" w:hAnsi="Times New Roman" w:cs="Times New Roman"/>
          <w:color w:val="000000" w:themeColor="text1"/>
          <w:sz w:val="24"/>
          <w:szCs w:val="24"/>
        </w:rPr>
        <w:t>reness akin to that of a human</w:t>
      </w:r>
      <w:r>
        <w:rPr>
          <w:rFonts w:ascii="Times New Roman" w:hAnsi="Times New Roman" w:cs="Times New Roman"/>
          <w:color w:val="000000" w:themeColor="text1"/>
          <w:sz w:val="24"/>
          <w:szCs w:val="24"/>
        </w:rPr>
        <w:t xml:space="preserve">. Even if we somehow build an android that did have perfect replicas of those features, we </w:t>
      </w:r>
      <w:r w:rsidR="003B5E2B">
        <w:rPr>
          <w:rFonts w:ascii="Times New Roman" w:hAnsi="Times New Roman" w:cs="Times New Roman"/>
          <w:color w:val="000000" w:themeColor="text1"/>
          <w:sz w:val="24"/>
          <w:szCs w:val="24"/>
        </w:rPr>
        <w:t>have no way of confirming their</w:t>
      </w:r>
      <w:r>
        <w:rPr>
          <w:rFonts w:ascii="Times New Roman" w:hAnsi="Times New Roman" w:cs="Times New Roman"/>
          <w:color w:val="000000" w:themeColor="text1"/>
          <w:sz w:val="24"/>
          <w:szCs w:val="24"/>
        </w:rPr>
        <w:t xml:space="preserve"> existence to such a degree. But this reality should not deter us from continuing to try and find suitable tests for capabilities like intelligence and moral status. </w:t>
      </w:r>
      <w:r w:rsidR="001163DC">
        <w:rPr>
          <w:rFonts w:ascii="Times New Roman" w:hAnsi="Times New Roman" w:cs="Times New Roman"/>
          <w:color w:val="000000" w:themeColor="text1"/>
          <w:sz w:val="24"/>
          <w:szCs w:val="24"/>
        </w:rPr>
        <w:t>Mankind has arrived at a technical paradigm that makes questions like these worth thinking about</w:t>
      </w:r>
      <w:r w:rsidR="00A94178">
        <w:rPr>
          <w:rFonts w:ascii="Times New Roman" w:hAnsi="Times New Roman" w:cs="Times New Roman"/>
          <w:color w:val="000000" w:themeColor="text1"/>
          <w:sz w:val="24"/>
          <w:szCs w:val="24"/>
        </w:rPr>
        <w:t xml:space="preserve">. </w:t>
      </w:r>
    </w:p>
    <w:p w14:paraId="2C4DB474" w14:textId="7081D5C1" w:rsidR="001E7C6A" w:rsidRDefault="00A94178"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w:t>
      </w:r>
      <w:r w:rsidR="001E7C6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also </w:t>
      </w:r>
      <w:r w:rsidR="001E7C6A">
        <w:rPr>
          <w:rFonts w:ascii="Times New Roman" w:hAnsi="Times New Roman" w:cs="Times New Roman"/>
          <w:color w:val="000000" w:themeColor="text1"/>
          <w:sz w:val="24"/>
          <w:szCs w:val="24"/>
        </w:rPr>
        <w:t xml:space="preserve">important to note </w:t>
      </w:r>
      <w:r w:rsidR="00A26E1C">
        <w:rPr>
          <w:rFonts w:ascii="Times New Roman" w:hAnsi="Times New Roman" w:cs="Times New Roman"/>
          <w:color w:val="000000" w:themeColor="text1"/>
          <w:sz w:val="24"/>
          <w:szCs w:val="24"/>
        </w:rPr>
        <w:t xml:space="preserve">have </w:t>
      </w:r>
      <w:r w:rsidR="001E7C6A">
        <w:rPr>
          <w:rFonts w:ascii="Times New Roman" w:hAnsi="Times New Roman" w:cs="Times New Roman"/>
          <w:color w:val="000000" w:themeColor="text1"/>
          <w:sz w:val="24"/>
          <w:szCs w:val="24"/>
        </w:rPr>
        <w:t xml:space="preserve">a shared biological background. Not only are we </w:t>
      </w:r>
      <w:r>
        <w:rPr>
          <w:rFonts w:ascii="Times New Roman" w:hAnsi="Times New Roman" w:cs="Times New Roman"/>
          <w:color w:val="000000" w:themeColor="text1"/>
          <w:sz w:val="24"/>
          <w:szCs w:val="24"/>
        </w:rPr>
        <w:t xml:space="preserve">all </w:t>
      </w:r>
      <w:r w:rsidR="001E7C6A">
        <w:rPr>
          <w:rFonts w:ascii="Times New Roman" w:hAnsi="Times New Roman" w:cs="Times New Roman"/>
          <w:color w:val="000000" w:themeColor="text1"/>
          <w:sz w:val="24"/>
          <w:szCs w:val="24"/>
        </w:rPr>
        <w:t>organic entities we are of the same species. When describing our phenomenological features we naturally assume that they are qualities we share with other normal humans. This assumption is based roughly on the apparent features of those around us</w:t>
      </w:r>
      <w:r>
        <w:rPr>
          <w:rFonts w:ascii="Times New Roman" w:hAnsi="Times New Roman" w:cs="Times New Roman"/>
          <w:color w:val="000000" w:themeColor="text1"/>
          <w:sz w:val="24"/>
          <w:szCs w:val="24"/>
        </w:rPr>
        <w:t>, and also on</w:t>
      </w:r>
      <w:r w:rsidR="001E7C6A">
        <w:rPr>
          <w:rFonts w:ascii="Times New Roman" w:hAnsi="Times New Roman" w:cs="Times New Roman"/>
          <w:color w:val="000000" w:themeColor="text1"/>
          <w:sz w:val="24"/>
          <w:szCs w:val="24"/>
        </w:rPr>
        <w:t xml:space="preserve"> scientific evidence supporting the idea that humans share very a similar genetic make-up.</w:t>
      </w:r>
      <w:r w:rsidR="00866B01">
        <w:rPr>
          <w:rFonts w:ascii="Times New Roman" w:hAnsi="Times New Roman" w:cs="Times New Roman"/>
          <w:color w:val="000000" w:themeColor="text1"/>
          <w:sz w:val="24"/>
          <w:szCs w:val="24"/>
        </w:rPr>
        <w:t xml:space="preserve"> For example, we</w:t>
      </w:r>
      <w:r w:rsidR="001E7C6A">
        <w:rPr>
          <w:rFonts w:ascii="Times New Roman" w:hAnsi="Times New Roman" w:cs="Times New Roman"/>
          <w:color w:val="000000" w:themeColor="text1"/>
          <w:sz w:val="24"/>
          <w:szCs w:val="24"/>
        </w:rPr>
        <w:t xml:space="preserve"> observe that Vince is human, we might also note that he appears relatively normal</w:t>
      </w:r>
      <w:r>
        <w:rPr>
          <w:rFonts w:ascii="Times New Roman" w:hAnsi="Times New Roman" w:cs="Times New Roman"/>
          <w:color w:val="000000" w:themeColor="text1"/>
          <w:sz w:val="24"/>
          <w:szCs w:val="24"/>
        </w:rPr>
        <w:t xml:space="preserve"> (has no apparent deficiencies)</w:t>
      </w:r>
      <w:r w:rsidR="001E7C6A">
        <w:rPr>
          <w:rFonts w:ascii="Times New Roman" w:hAnsi="Times New Roman" w:cs="Times New Roman"/>
          <w:color w:val="000000" w:themeColor="text1"/>
          <w:sz w:val="24"/>
          <w:szCs w:val="24"/>
        </w:rPr>
        <w:t xml:space="preserve">, from there, we might naturally assume that Vince has a self-awareness very similar to our own. We make this assumption despite being unable to physically prove that Vince’s self-awareness exists in the same way ours does, if </w:t>
      </w:r>
      <w:r w:rsidR="00866B01">
        <w:rPr>
          <w:rFonts w:ascii="Times New Roman" w:hAnsi="Times New Roman" w:cs="Times New Roman"/>
          <w:color w:val="000000" w:themeColor="text1"/>
          <w:sz w:val="24"/>
          <w:szCs w:val="24"/>
        </w:rPr>
        <w:t xml:space="preserve">exists </w:t>
      </w:r>
      <w:r w:rsidR="001E7C6A">
        <w:rPr>
          <w:rFonts w:ascii="Times New Roman" w:hAnsi="Times New Roman" w:cs="Times New Roman"/>
          <w:color w:val="000000" w:themeColor="text1"/>
          <w:sz w:val="24"/>
          <w:szCs w:val="24"/>
        </w:rPr>
        <w:t>at all. Granted we may in fact have very strong reason</w:t>
      </w:r>
      <w:r>
        <w:rPr>
          <w:rFonts w:ascii="Times New Roman" w:hAnsi="Times New Roman" w:cs="Times New Roman"/>
          <w:color w:val="000000" w:themeColor="text1"/>
          <w:sz w:val="24"/>
          <w:szCs w:val="24"/>
        </w:rPr>
        <w:t>s</w:t>
      </w:r>
      <w:r w:rsidR="001E7C6A">
        <w:rPr>
          <w:rFonts w:ascii="Times New Roman" w:hAnsi="Times New Roman" w:cs="Times New Roman"/>
          <w:color w:val="000000" w:themeColor="text1"/>
          <w:sz w:val="24"/>
          <w:szCs w:val="24"/>
        </w:rPr>
        <w:t xml:space="preserve"> to believe that Vince is self-aware, e.g. perhaps we’ve had conversations with him in which he was able to reflect on his past</w:t>
      </w:r>
      <w:r w:rsidRPr="00A9417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also tell us his plans for the future – giving you reason to believe that he is able to perceive himself as existing through time, a commonly cited requisite of self-awareness</w:t>
      </w:r>
      <w:r w:rsidR="00866B01">
        <w:rPr>
          <w:rFonts w:ascii="Times New Roman" w:hAnsi="Times New Roman" w:cs="Times New Roman"/>
          <w:color w:val="000000" w:themeColor="text1"/>
          <w:sz w:val="24"/>
          <w:szCs w:val="24"/>
        </w:rPr>
        <w:t>. No matter what evidence we have to support the claim, our beliefs with respect to the non-apparent features Vince and I share are</w:t>
      </w:r>
      <w:r>
        <w:rPr>
          <w:rFonts w:ascii="Times New Roman" w:hAnsi="Times New Roman" w:cs="Times New Roman"/>
          <w:color w:val="000000" w:themeColor="text1"/>
          <w:sz w:val="24"/>
          <w:szCs w:val="24"/>
        </w:rPr>
        <w:t xml:space="preserve"> bolstered by the fact that he is human. Now, again this fact </w:t>
      </w:r>
      <w:r w:rsidR="00866B01">
        <w:rPr>
          <w:rFonts w:ascii="Times New Roman" w:hAnsi="Times New Roman" w:cs="Times New Roman"/>
          <w:color w:val="000000" w:themeColor="text1"/>
          <w:sz w:val="24"/>
          <w:szCs w:val="24"/>
        </w:rPr>
        <w:t xml:space="preserve">may give us stronger reason than most </w:t>
      </w:r>
      <w:r>
        <w:rPr>
          <w:rFonts w:ascii="Times New Roman" w:hAnsi="Times New Roman" w:cs="Times New Roman"/>
          <w:color w:val="000000" w:themeColor="text1"/>
          <w:sz w:val="24"/>
          <w:szCs w:val="24"/>
        </w:rPr>
        <w:t xml:space="preserve">to believe that he shares this </w:t>
      </w:r>
      <w:r>
        <w:rPr>
          <w:rFonts w:ascii="Times New Roman" w:hAnsi="Times New Roman" w:cs="Times New Roman"/>
          <w:color w:val="000000" w:themeColor="text1"/>
          <w:sz w:val="24"/>
          <w:szCs w:val="24"/>
        </w:rPr>
        <w:lastRenderedPageBreak/>
        <w:t>phenomenal quality of self-</w:t>
      </w:r>
      <w:r w:rsidR="00EC1E03">
        <w:rPr>
          <w:rFonts w:ascii="Times New Roman" w:hAnsi="Times New Roman" w:cs="Times New Roman"/>
          <w:color w:val="000000" w:themeColor="text1"/>
          <w:sz w:val="24"/>
          <w:szCs w:val="24"/>
        </w:rPr>
        <w:t>awareness but</w:t>
      </w:r>
      <w:r>
        <w:rPr>
          <w:rFonts w:ascii="Times New Roman" w:hAnsi="Times New Roman" w:cs="Times New Roman"/>
          <w:color w:val="000000" w:themeColor="text1"/>
          <w:sz w:val="24"/>
          <w:szCs w:val="24"/>
        </w:rPr>
        <w:t xml:space="preserve"> </w:t>
      </w:r>
      <w:r w:rsidR="00EC1E03">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hat is troublesome about this observation is that when we don’t share qualities like specie</w:t>
      </w:r>
      <w:r w:rsidR="00866B01">
        <w:rPr>
          <w:rFonts w:ascii="Times New Roman" w:hAnsi="Times New Roman" w:cs="Times New Roman"/>
          <w:color w:val="000000" w:themeColor="text1"/>
          <w:sz w:val="24"/>
          <w:szCs w:val="24"/>
        </w:rPr>
        <w:t>s or even basic biological make-</w:t>
      </w:r>
      <w:r>
        <w:rPr>
          <w:rFonts w:ascii="Times New Roman" w:hAnsi="Times New Roman" w:cs="Times New Roman"/>
          <w:color w:val="000000" w:themeColor="text1"/>
          <w:sz w:val="24"/>
          <w:szCs w:val="24"/>
        </w:rPr>
        <w:t xml:space="preserve">up with the object of our observation what we </w:t>
      </w:r>
      <w:r w:rsidR="00EC1E03">
        <w:rPr>
          <w:rFonts w:ascii="Times New Roman" w:hAnsi="Times New Roman" w:cs="Times New Roman"/>
          <w:color w:val="000000" w:themeColor="text1"/>
          <w:sz w:val="24"/>
          <w:szCs w:val="24"/>
        </w:rPr>
        <w:t>tend to assume</w:t>
      </w:r>
      <w:r w:rsidR="00866B01">
        <w:rPr>
          <w:rFonts w:ascii="Times New Roman" w:hAnsi="Times New Roman" w:cs="Times New Roman"/>
          <w:color w:val="000000" w:themeColor="text1"/>
          <w:sz w:val="24"/>
          <w:szCs w:val="24"/>
        </w:rPr>
        <w:t xml:space="preserve"> is</w:t>
      </w:r>
      <w:r w:rsidR="00EC1E03">
        <w:rPr>
          <w:rFonts w:ascii="Times New Roman" w:hAnsi="Times New Roman" w:cs="Times New Roman"/>
          <w:color w:val="000000" w:themeColor="text1"/>
          <w:sz w:val="24"/>
          <w:szCs w:val="24"/>
        </w:rPr>
        <w:t xml:space="preserve"> the opposite, that we are unique and that it would take a very special sort of entity to share</w:t>
      </w:r>
      <w:r w:rsidR="00541FC2">
        <w:rPr>
          <w:rFonts w:ascii="Times New Roman" w:hAnsi="Times New Roman" w:cs="Times New Roman"/>
          <w:color w:val="000000" w:themeColor="text1"/>
          <w:sz w:val="24"/>
          <w:szCs w:val="24"/>
        </w:rPr>
        <w:t xml:space="preserve"> in</w:t>
      </w:r>
      <w:r w:rsidR="00EC1E03">
        <w:rPr>
          <w:rFonts w:ascii="Times New Roman" w:hAnsi="Times New Roman" w:cs="Times New Roman"/>
          <w:color w:val="000000" w:themeColor="text1"/>
          <w:sz w:val="24"/>
          <w:szCs w:val="24"/>
        </w:rPr>
        <w:t xml:space="preserve"> our </w:t>
      </w:r>
      <w:r w:rsidR="00541FC2">
        <w:rPr>
          <w:rFonts w:ascii="Times New Roman" w:hAnsi="Times New Roman" w:cs="Times New Roman"/>
          <w:color w:val="000000" w:themeColor="text1"/>
          <w:sz w:val="24"/>
          <w:szCs w:val="24"/>
        </w:rPr>
        <w:t>human</w:t>
      </w:r>
      <w:r w:rsidR="00EC1E03">
        <w:rPr>
          <w:rFonts w:ascii="Times New Roman" w:hAnsi="Times New Roman" w:cs="Times New Roman"/>
          <w:color w:val="000000" w:themeColor="text1"/>
          <w:sz w:val="24"/>
          <w:szCs w:val="24"/>
        </w:rPr>
        <w:t xml:space="preserve"> features.</w:t>
      </w:r>
      <w:r w:rsidR="00E2145E">
        <w:rPr>
          <w:rFonts w:ascii="Times New Roman" w:hAnsi="Times New Roman" w:cs="Times New Roman"/>
          <w:color w:val="000000" w:themeColor="text1"/>
          <w:sz w:val="24"/>
          <w:szCs w:val="24"/>
        </w:rPr>
        <w:t xml:space="preserve"> This </w:t>
      </w:r>
      <w:r w:rsidR="001163DC">
        <w:rPr>
          <w:rFonts w:ascii="Times New Roman" w:hAnsi="Times New Roman" w:cs="Times New Roman"/>
          <w:color w:val="000000" w:themeColor="text1"/>
          <w:sz w:val="24"/>
          <w:szCs w:val="24"/>
        </w:rPr>
        <w:t xml:space="preserve">biased </w:t>
      </w:r>
      <w:r w:rsidR="00E2145E">
        <w:rPr>
          <w:rFonts w:ascii="Times New Roman" w:hAnsi="Times New Roman" w:cs="Times New Roman"/>
          <w:color w:val="000000" w:themeColor="text1"/>
          <w:sz w:val="24"/>
          <w:szCs w:val="24"/>
        </w:rPr>
        <w:t>attitude</w:t>
      </w:r>
      <w:r w:rsidR="00866B01">
        <w:rPr>
          <w:rFonts w:ascii="Times New Roman" w:hAnsi="Times New Roman" w:cs="Times New Roman"/>
          <w:color w:val="000000" w:themeColor="text1"/>
          <w:sz w:val="24"/>
          <w:szCs w:val="24"/>
        </w:rPr>
        <w:t xml:space="preserve"> </w:t>
      </w:r>
      <w:r w:rsidR="00E2145E">
        <w:rPr>
          <w:rFonts w:ascii="Times New Roman" w:hAnsi="Times New Roman" w:cs="Times New Roman"/>
          <w:color w:val="000000" w:themeColor="text1"/>
          <w:sz w:val="24"/>
          <w:szCs w:val="24"/>
        </w:rPr>
        <w:t xml:space="preserve">only </w:t>
      </w:r>
      <w:r w:rsidR="00541FC2">
        <w:rPr>
          <w:rFonts w:ascii="Times New Roman" w:hAnsi="Times New Roman" w:cs="Times New Roman"/>
          <w:color w:val="000000" w:themeColor="text1"/>
          <w:sz w:val="24"/>
          <w:szCs w:val="24"/>
        </w:rPr>
        <w:t>make</w:t>
      </w:r>
      <w:r w:rsidR="00866B01">
        <w:rPr>
          <w:rFonts w:ascii="Times New Roman" w:hAnsi="Times New Roman" w:cs="Times New Roman"/>
          <w:color w:val="000000" w:themeColor="text1"/>
          <w:sz w:val="24"/>
          <w:szCs w:val="24"/>
        </w:rPr>
        <w:t>s</w:t>
      </w:r>
      <w:r w:rsidR="00541FC2">
        <w:rPr>
          <w:rFonts w:ascii="Times New Roman" w:hAnsi="Times New Roman" w:cs="Times New Roman"/>
          <w:color w:val="000000" w:themeColor="text1"/>
          <w:sz w:val="24"/>
          <w:szCs w:val="24"/>
        </w:rPr>
        <w:t xml:space="preserve"> it more difficult </w:t>
      </w:r>
      <w:r w:rsidR="00E2145E">
        <w:rPr>
          <w:rFonts w:ascii="Times New Roman" w:hAnsi="Times New Roman" w:cs="Times New Roman"/>
          <w:color w:val="000000" w:themeColor="text1"/>
          <w:sz w:val="24"/>
          <w:szCs w:val="24"/>
        </w:rPr>
        <w:t>t</w:t>
      </w:r>
      <w:r w:rsidR="00866B01">
        <w:rPr>
          <w:rFonts w:ascii="Times New Roman" w:hAnsi="Times New Roman" w:cs="Times New Roman"/>
          <w:color w:val="000000" w:themeColor="text1"/>
          <w:sz w:val="24"/>
          <w:szCs w:val="24"/>
        </w:rPr>
        <w:t>o judge non-apparent features</w:t>
      </w:r>
      <w:r w:rsidR="00AB25CA">
        <w:rPr>
          <w:rFonts w:ascii="Times New Roman" w:hAnsi="Times New Roman" w:cs="Times New Roman"/>
          <w:color w:val="000000" w:themeColor="text1"/>
          <w:sz w:val="24"/>
          <w:szCs w:val="24"/>
        </w:rPr>
        <w:t xml:space="preserve">. </w:t>
      </w:r>
    </w:p>
    <w:p w14:paraId="27CFE306" w14:textId="77777777" w:rsidR="00682CEA" w:rsidRDefault="00682CEA" w:rsidP="00042216">
      <w:pPr>
        <w:spacing w:line="480" w:lineRule="auto"/>
        <w:ind w:firstLine="720"/>
        <w:rPr>
          <w:rFonts w:ascii="Times New Roman" w:hAnsi="Times New Roman" w:cs="Times New Roman"/>
          <w:b/>
          <w:color w:val="000000" w:themeColor="text1"/>
          <w:sz w:val="24"/>
          <w:szCs w:val="24"/>
        </w:rPr>
      </w:pPr>
    </w:p>
    <w:p w14:paraId="53CC426E" w14:textId="5E1D5EEF" w:rsidR="00682CEA" w:rsidRDefault="00682CEA" w:rsidP="001D3744">
      <w:pPr>
        <w:pStyle w:val="Heading2"/>
        <w:rPr>
          <w:rFonts w:ascii="Times New Roman" w:hAnsi="Times New Roman" w:cs="Times New Roman"/>
          <w:b/>
          <w:color w:val="000000" w:themeColor="text1"/>
          <w:sz w:val="24"/>
          <w:szCs w:val="24"/>
        </w:rPr>
      </w:pPr>
      <w:bookmarkStart w:id="11" w:name="_Toc500157341"/>
      <w:r w:rsidRPr="001D3744">
        <w:rPr>
          <w:rFonts w:ascii="Times New Roman" w:hAnsi="Times New Roman" w:cs="Times New Roman"/>
          <w:b/>
          <w:color w:val="000000" w:themeColor="text1"/>
          <w:sz w:val="24"/>
          <w:szCs w:val="24"/>
        </w:rPr>
        <w:t>Alternative Account I</w:t>
      </w:r>
      <w:bookmarkEnd w:id="11"/>
    </w:p>
    <w:p w14:paraId="4BCA973A" w14:textId="77777777" w:rsidR="00CD4953" w:rsidRDefault="00CD4953" w:rsidP="00CD4953"/>
    <w:p w14:paraId="36187220" w14:textId="77777777" w:rsidR="00CD4953" w:rsidRPr="00CD4953" w:rsidRDefault="00CD4953" w:rsidP="00CD4953"/>
    <w:p w14:paraId="63DA020B" w14:textId="29E7F654" w:rsidR="00682CEA" w:rsidRPr="00AB25CA" w:rsidRDefault="00682CEA" w:rsidP="00042216">
      <w:pPr>
        <w:spacing w:line="480" w:lineRule="auto"/>
        <w:ind w:firstLine="720"/>
        <w:rPr>
          <w:rFonts w:ascii="Times New Roman" w:hAnsi="Times New Roman" w:cs="Times New Roman"/>
          <w:color w:val="000000" w:themeColor="text1"/>
          <w:sz w:val="24"/>
          <w:szCs w:val="24"/>
        </w:rPr>
      </w:pPr>
      <w:r w:rsidRPr="00AB25CA">
        <w:rPr>
          <w:rFonts w:ascii="Times New Roman" w:hAnsi="Times New Roman" w:cs="Times New Roman"/>
          <w:color w:val="000000" w:themeColor="text1"/>
          <w:sz w:val="24"/>
          <w:szCs w:val="24"/>
        </w:rPr>
        <w:t xml:space="preserve">Computer </w:t>
      </w:r>
      <w:r w:rsidR="00AB25CA">
        <w:rPr>
          <w:rFonts w:ascii="Times New Roman" w:hAnsi="Times New Roman" w:cs="Times New Roman"/>
          <w:color w:val="000000" w:themeColor="text1"/>
          <w:sz w:val="24"/>
          <w:szCs w:val="24"/>
        </w:rPr>
        <w:t>Scientists like Alan Turing</w:t>
      </w:r>
      <w:r w:rsidRPr="00AB25CA">
        <w:rPr>
          <w:rFonts w:ascii="Times New Roman" w:hAnsi="Times New Roman" w:cs="Times New Roman"/>
          <w:color w:val="000000" w:themeColor="text1"/>
          <w:sz w:val="24"/>
          <w:szCs w:val="24"/>
        </w:rPr>
        <w:t xml:space="preserve"> realized the problem with proving the existence of a phenomenal feature, but also understood that computer technology had the potential to someday become intelligent.</w:t>
      </w:r>
      <w:r w:rsidRPr="00AB25CA">
        <w:rPr>
          <w:rStyle w:val="FootnoteReference"/>
          <w:rFonts w:ascii="Times New Roman" w:hAnsi="Times New Roman" w:cs="Times New Roman"/>
          <w:color w:val="000000" w:themeColor="text1"/>
          <w:sz w:val="24"/>
          <w:szCs w:val="24"/>
        </w:rPr>
        <w:footnoteReference w:id="25"/>
      </w:r>
      <w:r w:rsidRPr="00AB25CA">
        <w:rPr>
          <w:rFonts w:ascii="Times New Roman" w:hAnsi="Times New Roman" w:cs="Times New Roman"/>
          <w:color w:val="000000" w:themeColor="text1"/>
          <w:sz w:val="24"/>
          <w:szCs w:val="24"/>
        </w:rPr>
        <w:t xml:space="preserve"> Turing </w:t>
      </w:r>
      <w:r w:rsidR="003B5E2B">
        <w:rPr>
          <w:rFonts w:ascii="Times New Roman" w:hAnsi="Times New Roman" w:cs="Times New Roman"/>
          <w:color w:val="000000" w:themeColor="text1"/>
          <w:sz w:val="24"/>
          <w:szCs w:val="24"/>
        </w:rPr>
        <w:t>does not</w:t>
      </w:r>
      <w:r w:rsidRPr="00AB25CA">
        <w:rPr>
          <w:rFonts w:ascii="Times New Roman" w:hAnsi="Times New Roman" w:cs="Times New Roman"/>
          <w:color w:val="000000" w:themeColor="text1"/>
          <w:sz w:val="24"/>
          <w:szCs w:val="24"/>
        </w:rPr>
        <w:t xml:space="preserve"> bother with ideas of measuring computer intelligence through physical means. Instead he created an aptitude test that simply required a machine to convincingly emulate a human in conversation. If the machine could keep i</w:t>
      </w:r>
      <w:r w:rsidR="00AB25CA">
        <w:rPr>
          <w:rFonts w:ascii="Times New Roman" w:hAnsi="Times New Roman" w:cs="Times New Roman"/>
          <w:color w:val="000000" w:themeColor="text1"/>
          <w:sz w:val="24"/>
          <w:szCs w:val="24"/>
        </w:rPr>
        <w:t>ts tester from realizing it was</w:t>
      </w:r>
      <w:r w:rsidRPr="00AB25CA">
        <w:rPr>
          <w:rFonts w:ascii="Times New Roman" w:hAnsi="Times New Roman" w:cs="Times New Roman"/>
          <w:color w:val="000000" w:themeColor="text1"/>
          <w:sz w:val="24"/>
          <w:szCs w:val="24"/>
        </w:rPr>
        <w:t xml:space="preserve"> a machine </w:t>
      </w:r>
      <w:r w:rsidR="00AB25CA">
        <w:rPr>
          <w:rFonts w:ascii="Times New Roman" w:hAnsi="Times New Roman" w:cs="Times New Roman"/>
          <w:color w:val="000000" w:themeColor="text1"/>
          <w:sz w:val="24"/>
          <w:szCs w:val="24"/>
        </w:rPr>
        <w:t>t</w:t>
      </w:r>
      <w:r w:rsidRPr="00AB25CA">
        <w:rPr>
          <w:rFonts w:ascii="Times New Roman" w:hAnsi="Times New Roman" w:cs="Times New Roman"/>
          <w:color w:val="000000" w:themeColor="text1"/>
          <w:sz w:val="24"/>
          <w:szCs w:val="24"/>
        </w:rPr>
        <w:t>he</w:t>
      </w:r>
      <w:r w:rsidR="00AB25CA">
        <w:rPr>
          <w:rFonts w:ascii="Times New Roman" w:hAnsi="Times New Roman" w:cs="Times New Roman"/>
          <w:color w:val="000000" w:themeColor="text1"/>
          <w:sz w:val="24"/>
          <w:szCs w:val="24"/>
        </w:rPr>
        <w:t>n the</w:t>
      </w:r>
      <w:r w:rsidRPr="00AB25CA">
        <w:rPr>
          <w:rFonts w:ascii="Times New Roman" w:hAnsi="Times New Roman" w:cs="Times New Roman"/>
          <w:color w:val="000000" w:themeColor="text1"/>
          <w:sz w:val="24"/>
          <w:szCs w:val="24"/>
        </w:rPr>
        <w:t xml:space="preserve"> computer</w:t>
      </w:r>
      <w:r w:rsidR="00AB25CA">
        <w:rPr>
          <w:rFonts w:ascii="Times New Roman" w:hAnsi="Times New Roman" w:cs="Times New Roman"/>
          <w:color w:val="000000" w:themeColor="text1"/>
          <w:sz w:val="24"/>
          <w:szCs w:val="24"/>
        </w:rPr>
        <w:t xml:space="preserve"> should be considered</w:t>
      </w:r>
      <w:r w:rsidRPr="00AB25CA">
        <w:rPr>
          <w:rFonts w:ascii="Times New Roman" w:hAnsi="Times New Roman" w:cs="Times New Roman"/>
          <w:color w:val="000000" w:themeColor="text1"/>
          <w:sz w:val="24"/>
          <w:szCs w:val="24"/>
        </w:rPr>
        <w:t xml:space="preserve"> intelligent. The pro</w:t>
      </w:r>
      <w:r w:rsidR="00AB25CA">
        <w:rPr>
          <w:rFonts w:ascii="Times New Roman" w:hAnsi="Times New Roman" w:cs="Times New Roman"/>
          <w:color w:val="000000" w:themeColor="text1"/>
          <w:sz w:val="24"/>
          <w:szCs w:val="24"/>
        </w:rPr>
        <w:t xml:space="preserve">posal of this “Turing Test” has had </w:t>
      </w:r>
      <w:r w:rsidRPr="00AB25CA">
        <w:rPr>
          <w:rFonts w:ascii="Times New Roman" w:hAnsi="Times New Roman" w:cs="Times New Roman"/>
          <w:color w:val="000000" w:themeColor="text1"/>
          <w:sz w:val="24"/>
          <w:szCs w:val="24"/>
        </w:rPr>
        <w:t xml:space="preserve">a long lasting effect on the discussion surrounding machine intelligence and how to tell when machines achieve intelligence or self-awareness. </w:t>
      </w:r>
      <w:r w:rsidRPr="00AB25CA">
        <w:rPr>
          <w:rStyle w:val="FootnoteReference"/>
          <w:rFonts w:ascii="Times New Roman" w:hAnsi="Times New Roman" w:cs="Times New Roman"/>
          <w:color w:val="000000" w:themeColor="text1"/>
          <w:sz w:val="24"/>
          <w:szCs w:val="24"/>
        </w:rPr>
        <w:footnoteReference w:id="26"/>
      </w:r>
      <w:r w:rsidRPr="00AB25CA">
        <w:rPr>
          <w:rFonts w:ascii="Times New Roman" w:hAnsi="Times New Roman" w:cs="Times New Roman"/>
          <w:color w:val="000000" w:themeColor="text1"/>
          <w:sz w:val="24"/>
          <w:szCs w:val="24"/>
        </w:rPr>
        <w:t xml:space="preserve"> I mention Turing because I believe his style of intelligence testing has </w:t>
      </w:r>
      <w:r w:rsidR="009B434D">
        <w:rPr>
          <w:rFonts w:ascii="Times New Roman" w:hAnsi="Times New Roman" w:cs="Times New Roman"/>
          <w:color w:val="000000" w:themeColor="text1"/>
          <w:sz w:val="24"/>
          <w:szCs w:val="24"/>
        </w:rPr>
        <w:t>use</w:t>
      </w:r>
      <w:r w:rsidRPr="00AB25CA">
        <w:rPr>
          <w:rFonts w:ascii="Times New Roman" w:hAnsi="Times New Roman" w:cs="Times New Roman"/>
          <w:color w:val="000000" w:themeColor="text1"/>
          <w:sz w:val="24"/>
          <w:szCs w:val="24"/>
        </w:rPr>
        <w:t xml:space="preserve"> for theorists concerned with discerning whether or not a machine has moral status. Robert Sparrow is another theorist who has used the model provided by Turing to develop his own test on the moral status of machines. </w:t>
      </w:r>
    </w:p>
    <w:p w14:paraId="45CFF03A" w14:textId="75D949E3" w:rsidR="00AB25CA" w:rsidRPr="00CD4953" w:rsidRDefault="00AB25CA" w:rsidP="00CD4953">
      <w:pPr>
        <w:spacing w:line="480" w:lineRule="auto"/>
        <w:ind w:firstLine="720"/>
        <w:rPr>
          <w:rFonts w:ascii="Times New Roman" w:hAnsi="Times New Roman" w:cs="Times New Roman"/>
          <w:color w:val="000000" w:themeColor="text1"/>
          <w:sz w:val="24"/>
          <w:szCs w:val="24"/>
        </w:rPr>
      </w:pPr>
      <w:r w:rsidRPr="00AB25CA">
        <w:rPr>
          <w:rFonts w:ascii="Times New Roman" w:hAnsi="Times New Roman" w:cs="Times New Roman"/>
          <w:color w:val="000000" w:themeColor="text1"/>
          <w:sz w:val="24"/>
          <w:szCs w:val="24"/>
        </w:rPr>
        <w:lastRenderedPageBreak/>
        <w:t>Sparrow</w:t>
      </w:r>
      <w:r w:rsidR="00682CEA" w:rsidRPr="00AB25CA">
        <w:rPr>
          <w:rFonts w:ascii="Times New Roman" w:hAnsi="Times New Roman" w:cs="Times New Roman"/>
          <w:color w:val="000000" w:themeColor="text1"/>
          <w:sz w:val="24"/>
          <w:szCs w:val="24"/>
        </w:rPr>
        <w:t xml:space="preserve"> argues that passing the Turing test is </w:t>
      </w:r>
      <w:r w:rsidRPr="00AB25CA">
        <w:rPr>
          <w:rFonts w:ascii="Times New Roman" w:hAnsi="Times New Roman" w:cs="Times New Roman"/>
          <w:color w:val="000000" w:themeColor="text1"/>
          <w:sz w:val="24"/>
          <w:szCs w:val="24"/>
        </w:rPr>
        <w:t xml:space="preserve">a </w:t>
      </w:r>
      <w:r w:rsidR="00682CEA" w:rsidRPr="00AB25CA">
        <w:rPr>
          <w:rFonts w:ascii="Times New Roman" w:hAnsi="Times New Roman" w:cs="Times New Roman"/>
          <w:color w:val="000000" w:themeColor="text1"/>
          <w:sz w:val="24"/>
          <w:szCs w:val="24"/>
        </w:rPr>
        <w:t>more than sufficient</w:t>
      </w:r>
      <w:r w:rsidRPr="00AB25CA">
        <w:rPr>
          <w:rFonts w:ascii="Times New Roman" w:hAnsi="Times New Roman" w:cs="Times New Roman"/>
          <w:color w:val="000000" w:themeColor="text1"/>
          <w:sz w:val="24"/>
          <w:szCs w:val="24"/>
        </w:rPr>
        <w:t xml:space="preserve"> burden</w:t>
      </w:r>
      <w:r w:rsidR="00682CEA" w:rsidRPr="00AB25CA">
        <w:rPr>
          <w:rFonts w:ascii="Times New Roman" w:hAnsi="Times New Roman" w:cs="Times New Roman"/>
          <w:color w:val="000000" w:themeColor="text1"/>
          <w:sz w:val="24"/>
          <w:szCs w:val="24"/>
        </w:rPr>
        <w:t xml:space="preserve"> to prove that a machine is intelligent. He believes that the test also demonstrates a machine is self-conscious, and has the ability to form projects and hold ambitions.</w:t>
      </w:r>
      <w:r w:rsidR="00682CEA" w:rsidRPr="00AB25CA">
        <w:rPr>
          <w:rStyle w:val="FootnoteReference"/>
          <w:rFonts w:ascii="Times New Roman" w:hAnsi="Times New Roman" w:cs="Times New Roman"/>
          <w:color w:val="000000" w:themeColor="text1"/>
          <w:sz w:val="24"/>
          <w:szCs w:val="24"/>
        </w:rPr>
        <w:footnoteReference w:id="27"/>
      </w:r>
      <w:r w:rsidR="00682CEA" w:rsidRPr="00AB25CA">
        <w:rPr>
          <w:rFonts w:ascii="Times New Roman" w:hAnsi="Times New Roman" w:cs="Times New Roman"/>
          <w:color w:val="000000" w:themeColor="text1"/>
          <w:sz w:val="24"/>
          <w:szCs w:val="24"/>
        </w:rPr>
        <w:t xml:space="preserve"> Additionally, he argues that if a machine can talk like a human it would need the capability to report on its internal states and its past. Ideally, this would demonstrate the machine’s self-awareness. Similarly, expressions of contentment, sadness, anger and joy could be demonstrated via conversation. Sparrow relies on the idea that a machine not capable of these things could never pass the Turing Test. Sparrow also proposes a test for recognizing when a machine ought to have moral standing. It is a moral dilemma involving three parties, where the first must choose to save one but at the cost of the life of the other. With all things equal, if we can replace one of the latter two parties with a machine without compromising the difficulty of the moral dilemma, then such a machine must be worthy of moral standing.</w:t>
      </w:r>
      <w:r w:rsidR="00682CEA" w:rsidRPr="00AB25CA">
        <w:rPr>
          <w:rStyle w:val="FootnoteReference"/>
          <w:rFonts w:ascii="Times New Roman" w:hAnsi="Times New Roman" w:cs="Times New Roman"/>
          <w:color w:val="000000" w:themeColor="text1"/>
          <w:sz w:val="24"/>
          <w:szCs w:val="24"/>
        </w:rPr>
        <w:footnoteReference w:id="28"/>
      </w:r>
      <w:r w:rsidR="00682CEA" w:rsidRPr="00AB25CA">
        <w:rPr>
          <w:rFonts w:ascii="Times New Roman" w:hAnsi="Times New Roman" w:cs="Times New Roman"/>
          <w:color w:val="000000" w:themeColor="text1"/>
          <w:sz w:val="24"/>
          <w:szCs w:val="24"/>
        </w:rPr>
        <w:t xml:space="preserve"> In other words, when we find that a machine’s existence is just as difficult to sacrifice as a human life, then that machine must also be due at least equal moral consideration to that of a human. He calls this the Turing Triage Test. Sparrow claims that the essential capability necessary for moral standing is the capacity to experience pain and pleasure, as it provides at least superficial grounds for moral concern; the basis here is preventing harm.</w:t>
      </w:r>
      <w:r w:rsidR="00682CEA" w:rsidRPr="00AB25CA">
        <w:rPr>
          <w:rStyle w:val="FootnoteReference"/>
          <w:rFonts w:ascii="Times New Roman" w:hAnsi="Times New Roman" w:cs="Times New Roman"/>
          <w:color w:val="000000" w:themeColor="text1"/>
          <w:sz w:val="24"/>
          <w:szCs w:val="24"/>
        </w:rPr>
        <w:footnoteReference w:id="29"/>
      </w:r>
      <w:r w:rsidR="00682CEA" w:rsidRPr="00AB25CA">
        <w:rPr>
          <w:rFonts w:ascii="Times New Roman" w:hAnsi="Times New Roman" w:cs="Times New Roman"/>
          <w:color w:val="000000" w:themeColor="text1"/>
          <w:sz w:val="24"/>
          <w:szCs w:val="24"/>
        </w:rPr>
        <w:t xml:space="preserve"> The extent to which this moral concern ought to apply to a being increases depending on how conscious it is of itself as existing across time, its ability to have personal projects and its rational capabilities.</w:t>
      </w:r>
      <w:r w:rsidR="00682CEA" w:rsidRPr="00AB25CA">
        <w:rPr>
          <w:rStyle w:val="FootnoteReference"/>
          <w:rFonts w:ascii="Times New Roman" w:hAnsi="Times New Roman" w:cs="Times New Roman"/>
          <w:color w:val="000000" w:themeColor="text1"/>
          <w:sz w:val="24"/>
          <w:szCs w:val="24"/>
        </w:rPr>
        <w:footnoteReference w:id="30"/>
      </w:r>
      <w:r w:rsidR="00CD4953">
        <w:rPr>
          <w:rFonts w:ascii="Times New Roman" w:hAnsi="Times New Roman" w:cs="Times New Roman"/>
          <w:color w:val="000000" w:themeColor="text1"/>
          <w:sz w:val="24"/>
          <w:szCs w:val="24"/>
        </w:rPr>
        <w:t xml:space="preserve">  </w:t>
      </w:r>
    </w:p>
    <w:p w14:paraId="195F7DF9" w14:textId="400B39B3" w:rsidR="00A45D93" w:rsidRDefault="002841B1" w:rsidP="00CD4953">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Sparrow’s method is r</w:t>
      </w:r>
      <w:r w:rsidR="00CA4DC8">
        <w:rPr>
          <w:rFonts w:ascii="Times New Roman" w:hAnsi="Times New Roman" w:cs="Times New Roman"/>
          <w:color w:val="000000" w:themeColor="text1"/>
          <w:sz w:val="24"/>
          <w:szCs w:val="24"/>
        </w:rPr>
        <w:t>ather similar to the one</w:t>
      </w:r>
      <w:r>
        <w:rPr>
          <w:rFonts w:ascii="Times New Roman" w:hAnsi="Times New Roman" w:cs="Times New Roman"/>
          <w:color w:val="000000" w:themeColor="text1"/>
          <w:sz w:val="24"/>
          <w:szCs w:val="24"/>
        </w:rPr>
        <w:t xml:space="preserve"> proposed in this paper. Both arguments rely strongly on the observations of an outside entity in deciding whether or not a machine has moral </w:t>
      </w:r>
      <w:r>
        <w:rPr>
          <w:rFonts w:ascii="Times New Roman" w:hAnsi="Times New Roman" w:cs="Times New Roman"/>
          <w:color w:val="000000" w:themeColor="text1"/>
          <w:sz w:val="24"/>
          <w:szCs w:val="24"/>
        </w:rPr>
        <w:lastRenderedPageBreak/>
        <w:t xml:space="preserve">status. But a significant difference exists in what comes after that observation. Sparrow uses the reaction of a moral agent to decide whether or not some machine already has moral status, and from there </w:t>
      </w:r>
      <w:r w:rsidR="009345BE">
        <w:rPr>
          <w:rFonts w:ascii="Times New Roman" w:hAnsi="Times New Roman" w:cs="Times New Roman"/>
          <w:color w:val="000000" w:themeColor="text1"/>
          <w:sz w:val="24"/>
          <w:szCs w:val="24"/>
        </w:rPr>
        <w:t xml:space="preserve">assumes other non-apparent capabilities must reside within </w:t>
      </w:r>
      <w:r>
        <w:rPr>
          <w:rFonts w:ascii="Times New Roman" w:hAnsi="Times New Roman" w:cs="Times New Roman"/>
          <w:color w:val="000000" w:themeColor="text1"/>
          <w:sz w:val="24"/>
          <w:szCs w:val="24"/>
        </w:rPr>
        <w:t>that machine (i.e. sentience, self-awareness, etc.). This paper’s met</w:t>
      </w:r>
      <w:r w:rsidR="009345BE">
        <w:rPr>
          <w:rFonts w:ascii="Times New Roman" w:hAnsi="Times New Roman" w:cs="Times New Roman"/>
          <w:color w:val="000000" w:themeColor="text1"/>
          <w:sz w:val="24"/>
          <w:szCs w:val="24"/>
        </w:rPr>
        <w:t>hod observes several apparent behaviors in order to ultimately make an accurate inference as to the non-apparent capabilities</w:t>
      </w:r>
      <w:r w:rsidR="003E2872">
        <w:rPr>
          <w:rFonts w:ascii="Times New Roman" w:hAnsi="Times New Roman" w:cs="Times New Roman"/>
          <w:color w:val="000000" w:themeColor="text1"/>
          <w:sz w:val="24"/>
          <w:szCs w:val="24"/>
        </w:rPr>
        <w:t xml:space="preserve"> the entity has</w:t>
      </w:r>
      <w:r w:rsidR="009345BE">
        <w:rPr>
          <w:rFonts w:ascii="Times New Roman" w:hAnsi="Times New Roman" w:cs="Times New Roman"/>
          <w:color w:val="000000" w:themeColor="text1"/>
          <w:sz w:val="24"/>
          <w:szCs w:val="24"/>
        </w:rPr>
        <w:t xml:space="preserve">. If the appropriate capability is (or is not) believed to be held by an entity, we can then decide whether or not a machine has moral status. </w:t>
      </w:r>
    </w:p>
    <w:p w14:paraId="63E841EF" w14:textId="1989167F" w:rsidR="003E2872" w:rsidRPr="002841B1" w:rsidRDefault="003E2872" w:rsidP="00CD4953">
      <w:pPr>
        <w:spacing w:line="480" w:lineRule="auto"/>
        <w:ind w:firstLine="57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Fundamentally, I cannot say that Sparrow’s method is any less effective than my own at judging whether a machine has moral status. What can be said of his method, however, is that it </w:t>
      </w:r>
      <w:r w:rsidR="008C4437">
        <w:rPr>
          <w:rFonts w:ascii="Times New Roman" w:hAnsi="Times New Roman" w:cs="Times New Roman"/>
          <w:color w:val="000000" w:themeColor="text1"/>
          <w:sz w:val="24"/>
          <w:szCs w:val="24"/>
        </w:rPr>
        <w:t xml:space="preserve">takes just as much risk as my own method in determining which machines has moral status. Tests that rely on human observation have the disadvantage of assuming features within the machine that are impossible to confirm objectively. This disadvantage is practically insurmountable given the nature of those features. </w:t>
      </w:r>
    </w:p>
    <w:p w14:paraId="38B73DE1" w14:textId="77777777" w:rsidR="00A5329C" w:rsidRDefault="00A5329C" w:rsidP="00042216">
      <w:pPr>
        <w:spacing w:line="480" w:lineRule="auto"/>
        <w:rPr>
          <w:rFonts w:ascii="Times New Roman" w:hAnsi="Times New Roman" w:cs="Times New Roman"/>
          <w:b/>
          <w:color w:val="000000" w:themeColor="text1"/>
          <w:sz w:val="24"/>
          <w:szCs w:val="24"/>
        </w:rPr>
      </w:pPr>
    </w:p>
    <w:p w14:paraId="6D451BBE" w14:textId="78FECB15" w:rsidR="00682CEA" w:rsidRPr="001D3744" w:rsidRDefault="00682CEA" w:rsidP="001D3744">
      <w:pPr>
        <w:pStyle w:val="Heading2"/>
        <w:rPr>
          <w:rFonts w:ascii="Times New Roman" w:hAnsi="Times New Roman" w:cs="Times New Roman"/>
          <w:b/>
          <w:color w:val="000000" w:themeColor="text1"/>
          <w:sz w:val="24"/>
          <w:szCs w:val="24"/>
        </w:rPr>
      </w:pPr>
      <w:bookmarkStart w:id="12" w:name="_Toc500157342"/>
      <w:r w:rsidRPr="001D3744">
        <w:rPr>
          <w:rFonts w:ascii="Times New Roman" w:hAnsi="Times New Roman" w:cs="Times New Roman"/>
          <w:b/>
          <w:color w:val="000000" w:themeColor="text1"/>
          <w:sz w:val="24"/>
          <w:szCs w:val="24"/>
        </w:rPr>
        <w:t>Alternative Account II</w:t>
      </w:r>
      <w:bookmarkEnd w:id="12"/>
    </w:p>
    <w:p w14:paraId="668B9017" w14:textId="77777777" w:rsidR="00682CEA" w:rsidRPr="00682CEA" w:rsidRDefault="00682CEA" w:rsidP="00042216">
      <w:pPr>
        <w:spacing w:line="480" w:lineRule="auto"/>
        <w:rPr>
          <w:rFonts w:ascii="Times New Roman" w:hAnsi="Times New Roman" w:cs="Times New Roman"/>
          <w:b/>
          <w:color w:val="000000" w:themeColor="text1"/>
          <w:sz w:val="24"/>
          <w:szCs w:val="24"/>
        </w:rPr>
      </w:pPr>
    </w:p>
    <w:p w14:paraId="7BFFBBBA" w14:textId="5B9CF62C" w:rsidR="00460C21" w:rsidRPr="00223C1E" w:rsidRDefault="00460C21" w:rsidP="00042216">
      <w:pPr>
        <w:spacing w:line="480" w:lineRule="auto"/>
        <w:ind w:firstLine="720"/>
        <w:rPr>
          <w:rFonts w:ascii="Times New Roman" w:hAnsi="Times New Roman" w:cs="Times New Roman"/>
          <w:color w:val="000000" w:themeColor="text1"/>
          <w:sz w:val="24"/>
          <w:szCs w:val="24"/>
        </w:rPr>
      </w:pPr>
      <w:r w:rsidRPr="00223C1E">
        <w:rPr>
          <w:rFonts w:ascii="Times New Roman" w:hAnsi="Times New Roman" w:cs="Times New Roman"/>
          <w:color w:val="000000" w:themeColor="text1"/>
          <w:sz w:val="24"/>
          <w:szCs w:val="24"/>
        </w:rPr>
        <w:t xml:space="preserve"> Mark Coeckelbergh a</w:t>
      </w:r>
      <w:r w:rsidR="002F2EFA">
        <w:rPr>
          <w:rFonts w:ascii="Times New Roman" w:hAnsi="Times New Roman" w:cs="Times New Roman"/>
          <w:color w:val="000000" w:themeColor="text1"/>
          <w:sz w:val="24"/>
          <w:szCs w:val="24"/>
        </w:rPr>
        <w:t>rgues that there is approach to</w:t>
      </w:r>
      <w:r w:rsidRPr="00223C1E">
        <w:rPr>
          <w:rFonts w:ascii="Times New Roman" w:hAnsi="Times New Roman" w:cs="Times New Roman"/>
          <w:color w:val="000000" w:themeColor="text1"/>
          <w:sz w:val="24"/>
          <w:szCs w:val="24"/>
        </w:rPr>
        <w:t xml:space="preserve"> moral consideration of robots, animals, and humans that can help us answer this question. This method presents a “social-relational” justification of moral consideration.</w:t>
      </w:r>
      <w:r w:rsidRPr="00223C1E">
        <w:rPr>
          <w:rStyle w:val="FootnoteReference"/>
          <w:rFonts w:ascii="Times New Roman" w:hAnsi="Times New Roman" w:cs="Times New Roman"/>
          <w:color w:val="000000" w:themeColor="text1"/>
          <w:sz w:val="24"/>
          <w:szCs w:val="24"/>
        </w:rPr>
        <w:footnoteReference w:id="31"/>
      </w:r>
      <w:r w:rsidRPr="00223C1E">
        <w:rPr>
          <w:rFonts w:ascii="Times New Roman" w:hAnsi="Times New Roman" w:cs="Times New Roman"/>
          <w:color w:val="000000" w:themeColor="text1"/>
          <w:sz w:val="24"/>
          <w:szCs w:val="24"/>
        </w:rPr>
        <w:t xml:space="preserve"> It asks that we recognize the experiences we take part in with an entity, x, in the context of a human-x relation that exists within a wider social </w:t>
      </w:r>
      <w:r w:rsidRPr="00223C1E">
        <w:rPr>
          <w:rFonts w:ascii="Times New Roman" w:hAnsi="Times New Roman" w:cs="Times New Roman"/>
          <w:color w:val="000000" w:themeColor="text1"/>
          <w:sz w:val="24"/>
          <w:szCs w:val="24"/>
        </w:rPr>
        <w:lastRenderedPageBreak/>
        <w:t>structure.</w:t>
      </w:r>
      <w:r w:rsidRPr="00223C1E">
        <w:rPr>
          <w:rStyle w:val="FootnoteReference"/>
          <w:rFonts w:ascii="Times New Roman" w:hAnsi="Times New Roman" w:cs="Times New Roman"/>
          <w:color w:val="000000" w:themeColor="text1"/>
          <w:sz w:val="24"/>
          <w:szCs w:val="24"/>
        </w:rPr>
        <w:footnoteReference w:id="32"/>
      </w:r>
      <w:r w:rsidRPr="00223C1E">
        <w:rPr>
          <w:rFonts w:ascii="Times New Roman" w:hAnsi="Times New Roman" w:cs="Times New Roman"/>
          <w:color w:val="000000" w:themeColor="text1"/>
          <w:sz w:val="24"/>
          <w:szCs w:val="24"/>
        </w:rPr>
        <w:t xml:space="preserve"> </w:t>
      </w:r>
      <w:r w:rsidR="00AB25CA" w:rsidRPr="00223C1E">
        <w:rPr>
          <w:rFonts w:ascii="Times New Roman" w:hAnsi="Times New Roman" w:cs="Times New Roman"/>
          <w:color w:val="000000" w:themeColor="text1"/>
          <w:sz w:val="24"/>
          <w:szCs w:val="24"/>
        </w:rPr>
        <w:t>This emphasis on outward influences in human behavior and experiences characterizes thi</w:t>
      </w:r>
      <w:r w:rsidR="00223C1E" w:rsidRPr="00223C1E">
        <w:rPr>
          <w:rFonts w:ascii="Times New Roman" w:hAnsi="Times New Roman" w:cs="Times New Roman"/>
          <w:color w:val="000000" w:themeColor="text1"/>
          <w:sz w:val="24"/>
          <w:szCs w:val="24"/>
        </w:rPr>
        <w:t>s account;</w:t>
      </w:r>
      <w:r w:rsidR="00AB25CA" w:rsidRPr="00223C1E">
        <w:rPr>
          <w:rFonts w:ascii="Times New Roman" w:hAnsi="Times New Roman" w:cs="Times New Roman"/>
          <w:color w:val="000000" w:themeColor="text1"/>
          <w:sz w:val="24"/>
          <w:szCs w:val="24"/>
        </w:rPr>
        <w:t xml:space="preserve"> Coeckelbergh seems to be advancing a</w:t>
      </w:r>
      <w:r w:rsidR="00223C1E" w:rsidRPr="00223C1E">
        <w:rPr>
          <w:rFonts w:ascii="Times New Roman" w:hAnsi="Times New Roman" w:cs="Times New Roman"/>
          <w:color w:val="000000" w:themeColor="text1"/>
          <w:sz w:val="24"/>
          <w:szCs w:val="24"/>
        </w:rPr>
        <w:t xml:space="preserve"> sort of</w:t>
      </w:r>
      <w:r w:rsidR="00AB25CA" w:rsidRPr="00223C1E">
        <w:rPr>
          <w:rFonts w:ascii="Times New Roman" w:hAnsi="Times New Roman" w:cs="Times New Roman"/>
          <w:color w:val="000000" w:themeColor="text1"/>
          <w:sz w:val="24"/>
          <w:szCs w:val="24"/>
        </w:rPr>
        <w:t xml:space="preserve"> </w:t>
      </w:r>
      <w:r w:rsidR="00223C1E" w:rsidRPr="00223C1E">
        <w:rPr>
          <w:rFonts w:ascii="Times New Roman" w:hAnsi="Times New Roman" w:cs="Times New Roman"/>
          <w:color w:val="000000" w:themeColor="text1"/>
          <w:sz w:val="24"/>
          <w:szCs w:val="24"/>
        </w:rPr>
        <w:t xml:space="preserve">moral relativist/skeptic theory. </w:t>
      </w:r>
      <w:r w:rsidRPr="00223C1E">
        <w:rPr>
          <w:rFonts w:ascii="Times New Roman" w:hAnsi="Times New Roman" w:cs="Times New Roman"/>
          <w:color w:val="000000" w:themeColor="text1"/>
          <w:sz w:val="24"/>
          <w:szCs w:val="24"/>
        </w:rPr>
        <w:t xml:space="preserve">The method has four basic tenets. </w:t>
      </w:r>
    </w:p>
    <w:p w14:paraId="1CD1CF86" w14:textId="41B245EA" w:rsidR="00460C21" w:rsidRPr="000F7B31" w:rsidRDefault="00460C21" w:rsidP="00042216">
      <w:pPr>
        <w:spacing w:line="480" w:lineRule="auto"/>
        <w:ind w:firstLine="720"/>
        <w:rPr>
          <w:rFonts w:ascii="Times New Roman" w:hAnsi="Times New Roman" w:cs="Times New Roman"/>
          <w:color w:val="FF0000"/>
          <w:sz w:val="24"/>
          <w:szCs w:val="24"/>
        </w:rPr>
      </w:pPr>
      <w:r w:rsidRPr="00223C1E">
        <w:rPr>
          <w:rFonts w:ascii="Times New Roman" w:hAnsi="Times New Roman" w:cs="Times New Roman"/>
          <w:color w:val="000000" w:themeColor="text1"/>
          <w:sz w:val="24"/>
          <w:szCs w:val="24"/>
        </w:rPr>
        <w:t xml:space="preserve">First, moral consideration must be understood as “extrinsic” to the entity in question; Moral consideration is </w:t>
      </w:r>
      <w:r w:rsidRPr="00223C1E">
        <w:rPr>
          <w:rFonts w:ascii="Times New Roman" w:hAnsi="Times New Roman" w:cs="Times New Roman"/>
          <w:i/>
          <w:color w:val="000000" w:themeColor="text1"/>
          <w:sz w:val="24"/>
          <w:szCs w:val="24"/>
        </w:rPr>
        <w:t>ascribed to</w:t>
      </w:r>
      <w:r w:rsidRPr="00223C1E">
        <w:rPr>
          <w:rFonts w:ascii="Times New Roman" w:hAnsi="Times New Roman" w:cs="Times New Roman"/>
          <w:color w:val="000000" w:themeColor="text1"/>
          <w:sz w:val="24"/>
          <w:szCs w:val="24"/>
        </w:rPr>
        <w:t xml:space="preserve"> entities in social relations within a social context, by other entities.</w:t>
      </w:r>
      <w:r w:rsidRPr="00223C1E">
        <w:rPr>
          <w:rStyle w:val="FootnoteReference"/>
          <w:rFonts w:ascii="Times New Roman" w:hAnsi="Times New Roman" w:cs="Times New Roman"/>
          <w:color w:val="000000" w:themeColor="text1"/>
          <w:sz w:val="24"/>
          <w:szCs w:val="24"/>
        </w:rPr>
        <w:footnoteReference w:id="33"/>
      </w:r>
      <w:r w:rsidRPr="00223C1E">
        <w:rPr>
          <w:rFonts w:ascii="Times New Roman" w:hAnsi="Times New Roman" w:cs="Times New Roman"/>
          <w:color w:val="000000" w:themeColor="text1"/>
          <w:sz w:val="24"/>
          <w:szCs w:val="24"/>
        </w:rPr>
        <w:t xml:space="preserve"> Second, the features or abilities of an entity are used as criteria to base our moral considerations upon. In this case, however, we refer to them as “apparent features,” that is to say, “features-as-experienced-by-us.”</w:t>
      </w:r>
      <w:r w:rsidRPr="00223C1E">
        <w:rPr>
          <w:rStyle w:val="FootnoteReference"/>
          <w:rFonts w:ascii="Times New Roman" w:hAnsi="Times New Roman" w:cs="Times New Roman"/>
          <w:color w:val="000000" w:themeColor="text1"/>
          <w:sz w:val="24"/>
          <w:szCs w:val="24"/>
        </w:rPr>
        <w:footnoteReference w:id="34"/>
      </w:r>
      <w:r w:rsidRPr="00223C1E">
        <w:rPr>
          <w:rFonts w:ascii="Times New Roman" w:hAnsi="Times New Roman" w:cs="Times New Roman"/>
          <w:color w:val="000000" w:themeColor="text1"/>
          <w:sz w:val="24"/>
          <w:szCs w:val="24"/>
        </w:rPr>
        <w:t xml:space="preserve"> Third, the </w:t>
      </w:r>
      <w:r w:rsidR="00223C1E" w:rsidRPr="00223C1E">
        <w:rPr>
          <w:rFonts w:ascii="Times New Roman" w:hAnsi="Times New Roman" w:cs="Times New Roman"/>
          <w:color w:val="000000" w:themeColor="text1"/>
          <w:sz w:val="24"/>
          <w:szCs w:val="24"/>
        </w:rPr>
        <w:t xml:space="preserve">interactions </w:t>
      </w:r>
      <w:r w:rsidRPr="00223C1E">
        <w:rPr>
          <w:rFonts w:ascii="Times New Roman" w:hAnsi="Times New Roman" w:cs="Times New Roman"/>
          <w:color w:val="000000" w:themeColor="text1"/>
          <w:sz w:val="24"/>
          <w:szCs w:val="24"/>
        </w:rPr>
        <w:t>involving an entity are context-dependent, in that, they require paying attention to the ways in which entities in various social contexts and social relations are granted moral consideration. These experiences are also subject-dependent: they require us to recognize that we can only have knowledge of objects as they appear to us.</w:t>
      </w:r>
      <w:r w:rsidRPr="00223C1E">
        <w:rPr>
          <w:rStyle w:val="FootnoteReference"/>
          <w:rFonts w:ascii="Times New Roman" w:hAnsi="Times New Roman" w:cs="Times New Roman"/>
          <w:color w:val="000000" w:themeColor="text1"/>
          <w:sz w:val="24"/>
          <w:szCs w:val="24"/>
        </w:rPr>
        <w:footnoteReference w:id="35"/>
      </w:r>
      <w:r w:rsidR="00223C1E" w:rsidRPr="00223C1E">
        <w:rPr>
          <w:rFonts w:ascii="Times New Roman" w:hAnsi="Times New Roman" w:cs="Times New Roman"/>
          <w:color w:val="000000" w:themeColor="text1"/>
          <w:sz w:val="24"/>
          <w:szCs w:val="24"/>
        </w:rPr>
        <w:t xml:space="preserve"> This implies also that </w:t>
      </w:r>
      <w:r w:rsidRPr="00223C1E">
        <w:rPr>
          <w:rFonts w:ascii="Times New Roman" w:hAnsi="Times New Roman" w:cs="Times New Roman"/>
          <w:color w:val="000000" w:themeColor="text1"/>
          <w:sz w:val="24"/>
          <w:szCs w:val="24"/>
        </w:rPr>
        <w:t>that our observations of the world are to some extent internalizations and that there is no observer-independent re</w:t>
      </w:r>
      <w:r w:rsidR="00223C1E" w:rsidRPr="00223C1E">
        <w:rPr>
          <w:rFonts w:ascii="Times New Roman" w:hAnsi="Times New Roman" w:cs="Times New Roman"/>
          <w:color w:val="000000" w:themeColor="text1"/>
          <w:sz w:val="24"/>
          <w:szCs w:val="24"/>
        </w:rPr>
        <w:t xml:space="preserve">ality or “thing-in-itself.” </w:t>
      </w:r>
      <w:r w:rsidRPr="00223C1E">
        <w:rPr>
          <w:rFonts w:ascii="Times New Roman" w:hAnsi="Times New Roman" w:cs="Times New Roman"/>
          <w:color w:val="000000" w:themeColor="text1"/>
          <w:sz w:val="24"/>
          <w:szCs w:val="24"/>
        </w:rPr>
        <w:t xml:space="preserve"> This </w:t>
      </w:r>
      <w:r w:rsidR="002F3809">
        <w:rPr>
          <w:rFonts w:ascii="Times New Roman" w:hAnsi="Times New Roman" w:cs="Times New Roman"/>
          <w:color w:val="000000" w:themeColor="text1"/>
          <w:sz w:val="24"/>
          <w:szCs w:val="24"/>
        </w:rPr>
        <w:t xml:space="preserve">argument </w:t>
      </w:r>
      <w:r w:rsidRPr="00223C1E">
        <w:rPr>
          <w:rFonts w:ascii="Times New Roman" w:hAnsi="Times New Roman" w:cs="Times New Roman"/>
          <w:color w:val="000000" w:themeColor="text1"/>
          <w:sz w:val="24"/>
          <w:szCs w:val="24"/>
        </w:rPr>
        <w:t>is a contradiction to direct arguments for moral standing which assume that certain entities have inherent moral standing in virtue of some internal capability which can be readily recognized by others (e.g. rationality, in the case of Immanuel Kant), or an inalienable right imbued in them by a creator (John Locke).</w:t>
      </w:r>
      <w:r w:rsidRPr="00223C1E">
        <w:rPr>
          <w:rStyle w:val="FootnoteReference"/>
          <w:rFonts w:ascii="Times New Roman" w:hAnsi="Times New Roman" w:cs="Times New Roman"/>
          <w:color w:val="000000" w:themeColor="text1"/>
          <w:sz w:val="24"/>
          <w:szCs w:val="24"/>
        </w:rPr>
        <w:footnoteReference w:id="36"/>
      </w:r>
      <w:r w:rsidR="00223C1E" w:rsidRPr="00223C1E">
        <w:rPr>
          <w:rFonts w:ascii="Times New Roman" w:hAnsi="Times New Roman" w:cs="Times New Roman"/>
          <w:color w:val="000000" w:themeColor="text1"/>
          <w:sz w:val="24"/>
          <w:szCs w:val="24"/>
        </w:rPr>
        <w:t xml:space="preserve">  </w:t>
      </w:r>
      <w:r w:rsidRPr="00223C1E">
        <w:rPr>
          <w:rFonts w:ascii="Times New Roman" w:hAnsi="Times New Roman" w:cs="Times New Roman"/>
          <w:color w:val="000000" w:themeColor="text1"/>
          <w:sz w:val="24"/>
          <w:szCs w:val="24"/>
        </w:rPr>
        <w:t xml:space="preserve">Together the subject-object dependency implies that moral significance arises from the relation between the object and the subject.  </w:t>
      </w:r>
      <w:r w:rsidR="00223C1E" w:rsidRPr="00223C1E">
        <w:rPr>
          <w:rFonts w:ascii="Times New Roman" w:hAnsi="Times New Roman" w:cs="Times New Roman"/>
          <w:color w:val="000000" w:themeColor="text1"/>
          <w:sz w:val="24"/>
          <w:szCs w:val="24"/>
        </w:rPr>
        <w:t>Finally</w:t>
      </w:r>
      <w:r w:rsidRPr="00223C1E">
        <w:rPr>
          <w:rFonts w:ascii="Times New Roman" w:hAnsi="Times New Roman" w:cs="Times New Roman"/>
          <w:color w:val="000000" w:themeColor="text1"/>
          <w:sz w:val="24"/>
          <w:szCs w:val="24"/>
        </w:rPr>
        <w:t>, we must also view the subject-object relation as being continually shaped in social relations. Here we must recognize that the interactions between sub</w:t>
      </w:r>
      <w:r w:rsidR="00223C1E">
        <w:rPr>
          <w:rFonts w:ascii="Times New Roman" w:hAnsi="Times New Roman" w:cs="Times New Roman"/>
          <w:color w:val="000000" w:themeColor="text1"/>
          <w:sz w:val="24"/>
          <w:szCs w:val="24"/>
        </w:rPr>
        <w:t>ject and object exist prior to</w:t>
      </w:r>
      <w:r w:rsidRPr="00223C1E">
        <w:rPr>
          <w:rFonts w:ascii="Times New Roman" w:hAnsi="Times New Roman" w:cs="Times New Roman"/>
          <w:color w:val="000000" w:themeColor="text1"/>
          <w:sz w:val="24"/>
          <w:szCs w:val="24"/>
        </w:rPr>
        <w:t xml:space="preserve"> the moral </w:t>
      </w:r>
      <w:r w:rsidRPr="00223C1E">
        <w:rPr>
          <w:rFonts w:ascii="Times New Roman" w:hAnsi="Times New Roman" w:cs="Times New Roman"/>
          <w:color w:val="000000" w:themeColor="text1"/>
          <w:sz w:val="24"/>
          <w:szCs w:val="24"/>
        </w:rPr>
        <w:lastRenderedPageBreak/>
        <w:t xml:space="preserve">arguments </w:t>
      </w:r>
      <w:r w:rsidRPr="005B5595">
        <w:rPr>
          <w:rFonts w:ascii="Times New Roman" w:hAnsi="Times New Roman" w:cs="Times New Roman"/>
          <w:color w:val="000000" w:themeColor="text1"/>
          <w:sz w:val="24"/>
          <w:szCs w:val="24"/>
        </w:rPr>
        <w:t>we engage in, but also those interactions emerge subsequent to some social context.</w:t>
      </w:r>
      <w:r w:rsidR="00223C1E" w:rsidRPr="005B5595">
        <w:rPr>
          <w:rStyle w:val="FootnoteReference"/>
          <w:rFonts w:ascii="Times New Roman" w:hAnsi="Times New Roman" w:cs="Times New Roman"/>
          <w:color w:val="000000" w:themeColor="text1"/>
          <w:sz w:val="24"/>
          <w:szCs w:val="24"/>
        </w:rPr>
        <w:footnoteReference w:id="37"/>
      </w:r>
      <w:r w:rsidRPr="005B5595">
        <w:rPr>
          <w:rFonts w:ascii="Times New Roman" w:hAnsi="Times New Roman" w:cs="Times New Roman"/>
          <w:color w:val="000000" w:themeColor="text1"/>
          <w:sz w:val="24"/>
          <w:szCs w:val="24"/>
        </w:rPr>
        <w:t xml:space="preserve"> Simply put, there is a social context which greatly affects our moral considerations and which precedes the thoughts we have about how those considerations ought to be governed. Moreover, that social context continually changes. Coeckelbergh points this out to remind us that moral considerations </w:t>
      </w:r>
      <w:r w:rsidR="005B5595" w:rsidRPr="005B5595">
        <w:rPr>
          <w:rFonts w:ascii="Times New Roman" w:hAnsi="Times New Roman" w:cs="Times New Roman"/>
          <w:color w:val="000000" w:themeColor="text1"/>
          <w:sz w:val="24"/>
          <w:szCs w:val="24"/>
        </w:rPr>
        <w:t xml:space="preserve">and moral judgements </w:t>
      </w:r>
      <w:r w:rsidRPr="005B5595">
        <w:rPr>
          <w:rFonts w:ascii="Times New Roman" w:hAnsi="Times New Roman" w:cs="Times New Roman"/>
          <w:color w:val="000000" w:themeColor="text1"/>
          <w:sz w:val="24"/>
          <w:szCs w:val="24"/>
        </w:rPr>
        <w:t>are subject to change. Not only can we see differences in moral considerations through time but also among different cultural spaces—which is yet another aspect of social context.</w:t>
      </w:r>
      <w:r w:rsidRPr="005B5595">
        <w:rPr>
          <w:rStyle w:val="FootnoteReference"/>
          <w:rFonts w:ascii="Times New Roman" w:hAnsi="Times New Roman" w:cs="Times New Roman"/>
          <w:color w:val="000000" w:themeColor="text1"/>
          <w:sz w:val="24"/>
          <w:szCs w:val="24"/>
        </w:rPr>
        <w:footnoteReference w:id="38"/>
      </w:r>
      <w:r w:rsidRPr="005B5595">
        <w:rPr>
          <w:rFonts w:ascii="Times New Roman" w:hAnsi="Times New Roman" w:cs="Times New Roman"/>
          <w:color w:val="000000" w:themeColor="text1"/>
          <w:sz w:val="24"/>
          <w:szCs w:val="24"/>
        </w:rPr>
        <w:t xml:space="preserve"> </w:t>
      </w:r>
    </w:p>
    <w:p w14:paraId="38131262" w14:textId="77777777" w:rsidR="00460C21" w:rsidRPr="005B5595" w:rsidRDefault="00460C21" w:rsidP="00042216">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 xml:space="preserve">When trying to determine what degree of moral consideration is appropriate for a particular entity, the social-relational method asks that we take note of the apparent features we notice in an entity, then consider how such an entity might be treated rightly in the social context that we are a part of. We do this by comparing how this entity is similar or different to other entities who share some or all of its apparent features within that social context. We can then make comparisons on how those entities are morally considered and ideally, come to understand what is necessary for certain degrees of moral consideration in certain social contexts. </w:t>
      </w:r>
    </w:p>
    <w:p w14:paraId="47D059DF" w14:textId="77777777" w:rsidR="00CC0FB2" w:rsidRDefault="00CC0FB2" w:rsidP="00042216">
      <w:pPr>
        <w:spacing w:line="480" w:lineRule="auto"/>
        <w:ind w:firstLine="720"/>
        <w:rPr>
          <w:rFonts w:ascii="Times New Roman" w:hAnsi="Times New Roman" w:cs="Times New Roman"/>
          <w:color w:val="000000" w:themeColor="text1"/>
          <w:sz w:val="24"/>
          <w:szCs w:val="24"/>
        </w:rPr>
      </w:pPr>
    </w:p>
    <w:p w14:paraId="4EB5171D" w14:textId="77777777" w:rsidR="00460C21" w:rsidRPr="005B5595" w:rsidRDefault="00460C21" w:rsidP="00CD4953">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For example:</w:t>
      </w:r>
    </w:p>
    <w:p w14:paraId="0EED4D5B" w14:textId="12A9E161" w:rsidR="00CD4953" w:rsidRDefault="00460C21" w:rsidP="007D00B4">
      <w:pPr>
        <w:spacing w:line="480" w:lineRule="auto"/>
        <w:ind w:left="720"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 xml:space="preserve">How should one manage one’s moral considerations to one’s dog? Let’s say for the sake of this example the dog suffers from separation anxiety. The owner might ask: What is the nature of human-pet relations that already exist in my social context? Given my dog’s particular apparent features how do I modify my moral considerations to better </w:t>
      </w:r>
      <w:r w:rsidRPr="005B5595">
        <w:rPr>
          <w:rFonts w:ascii="Times New Roman" w:hAnsi="Times New Roman" w:cs="Times New Roman"/>
          <w:color w:val="000000" w:themeColor="text1"/>
          <w:sz w:val="24"/>
          <w:szCs w:val="24"/>
        </w:rPr>
        <w:lastRenderedPageBreak/>
        <w:t xml:space="preserve">suit the unique traits of my animal? We can observe, that a dog experiences pain and pleasure and thus, obviously has interests. One clear interest our dog has is being near its master and so leaving the dog alone for hours at a time does seem to be a disruption to the dog’s interests. We could even go as far as to say that during this time the dog seems to be suffering for it. We also understand that human-pet relations in our social context show us (our society in general) to be invested in the health of our animals, such that we are willing to go out of our way (to some extent at least) to protect their wellbeing. Since we are specifically troubled by their dog’s sociable nature and worried about leaving them alone for extended periods of time, we would want to compare our animal with other entities who share its apparent features within our social context. Immediately we might think of humans, who are also social animals. While clearly humans distinguish themselves from dogs via their superior cognitive abilities, we are still vulnerable to the effects of isolation. It seems obvious but worth mentioning that humans need human-to-human interactions to sustain a healthy life. Given that dogs, much like ourselves, are socially sensitive creatures and the dog clearly does not enjoy being left alone it seems reasonable to adopt the general rule, that you will not leave him alone for more than x hours and when you must leave him you will hire a dog sitter. </w:t>
      </w:r>
    </w:p>
    <w:p w14:paraId="6E60B539" w14:textId="08A9E174" w:rsidR="005B5595" w:rsidRDefault="007D00B4"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process shares at least one thing with </w:t>
      </w:r>
      <w:r w:rsidR="00460C21" w:rsidRPr="005B5595">
        <w:rPr>
          <w:rFonts w:ascii="Times New Roman" w:hAnsi="Times New Roman" w:cs="Times New Roman"/>
          <w:color w:val="000000" w:themeColor="text1"/>
          <w:sz w:val="24"/>
          <w:szCs w:val="24"/>
        </w:rPr>
        <w:t>Spar</w:t>
      </w:r>
      <w:r>
        <w:rPr>
          <w:rFonts w:ascii="Times New Roman" w:hAnsi="Times New Roman" w:cs="Times New Roman"/>
          <w:color w:val="000000" w:themeColor="text1"/>
          <w:sz w:val="24"/>
          <w:szCs w:val="24"/>
        </w:rPr>
        <w:t>row’s test, in that it</w:t>
      </w:r>
      <w:r w:rsidR="00460C21" w:rsidRPr="005B5595">
        <w:rPr>
          <w:rFonts w:ascii="Times New Roman" w:hAnsi="Times New Roman" w:cs="Times New Roman"/>
          <w:color w:val="000000" w:themeColor="text1"/>
          <w:sz w:val="24"/>
          <w:szCs w:val="24"/>
        </w:rPr>
        <w:t xml:space="preserve"> asks that we compare our impression of a machine’s apparent features to a human’s, with the goal of making a very serious moral decision. That decision will then, after the fact, reveal to us the relevant apparent factors for </w:t>
      </w:r>
      <w:r w:rsidR="005B5595" w:rsidRPr="005B5595">
        <w:rPr>
          <w:rFonts w:ascii="Times New Roman" w:hAnsi="Times New Roman" w:cs="Times New Roman"/>
          <w:color w:val="000000" w:themeColor="text1"/>
          <w:sz w:val="24"/>
          <w:szCs w:val="24"/>
        </w:rPr>
        <w:t xml:space="preserve">offering </w:t>
      </w:r>
      <w:r w:rsidR="00460C21" w:rsidRPr="005B5595">
        <w:rPr>
          <w:rFonts w:ascii="Times New Roman" w:hAnsi="Times New Roman" w:cs="Times New Roman"/>
          <w:color w:val="000000" w:themeColor="text1"/>
          <w:sz w:val="24"/>
          <w:szCs w:val="24"/>
        </w:rPr>
        <w:t xml:space="preserve">moral consideration to a machine—considerations comparable to that of a human. </w:t>
      </w:r>
      <w:r w:rsidR="005B5595" w:rsidRPr="005B5595">
        <w:rPr>
          <w:rFonts w:ascii="Times New Roman" w:hAnsi="Times New Roman" w:cs="Times New Roman"/>
          <w:color w:val="000000" w:themeColor="text1"/>
        </w:rPr>
        <w:t>Coeckelbergh</w:t>
      </w:r>
      <w:r w:rsidR="002F3809">
        <w:rPr>
          <w:rFonts w:ascii="Times New Roman" w:hAnsi="Times New Roman" w:cs="Times New Roman"/>
          <w:color w:val="000000" w:themeColor="text1"/>
        </w:rPr>
        <w:t>’s</w:t>
      </w:r>
      <w:r w:rsidR="00460C21" w:rsidRPr="005B5595">
        <w:rPr>
          <w:rFonts w:ascii="Times New Roman" w:hAnsi="Times New Roman" w:cs="Times New Roman"/>
          <w:color w:val="000000" w:themeColor="text1"/>
          <w:sz w:val="24"/>
          <w:szCs w:val="24"/>
        </w:rPr>
        <w:t xml:space="preserve"> method, however, is more flexible. We can allocate general rules that we personally see fitting according to our own conception of the social context and the apparent </w:t>
      </w:r>
      <w:r w:rsidR="00460C21" w:rsidRPr="005B5595">
        <w:rPr>
          <w:rFonts w:ascii="Times New Roman" w:hAnsi="Times New Roman" w:cs="Times New Roman"/>
          <w:color w:val="000000" w:themeColor="text1"/>
          <w:sz w:val="24"/>
          <w:szCs w:val="24"/>
        </w:rPr>
        <w:lastRenderedPageBreak/>
        <w:t xml:space="preserve">features of our object. It also allows us to allocate considerations of varying degrees based on what we feel is appropriate. </w:t>
      </w:r>
    </w:p>
    <w:p w14:paraId="7B8C36B1" w14:textId="0CEF94C0" w:rsidR="00A2042A" w:rsidRPr="00CD4953" w:rsidRDefault="00460C21" w:rsidP="00CD4953">
      <w:pPr>
        <w:spacing w:line="480" w:lineRule="auto"/>
        <w:ind w:firstLine="720"/>
        <w:rPr>
          <w:rFonts w:ascii="Times New Roman" w:hAnsi="Times New Roman" w:cs="Times New Roman"/>
          <w:color w:val="000000" w:themeColor="text1"/>
          <w:sz w:val="24"/>
          <w:szCs w:val="24"/>
        </w:rPr>
      </w:pPr>
      <w:r w:rsidRPr="005B5595">
        <w:rPr>
          <w:rFonts w:ascii="Times New Roman" w:hAnsi="Times New Roman" w:cs="Times New Roman"/>
          <w:color w:val="000000" w:themeColor="text1"/>
          <w:sz w:val="24"/>
          <w:szCs w:val="24"/>
        </w:rPr>
        <w:t>One</w:t>
      </w:r>
      <w:r w:rsidR="007D00B4">
        <w:rPr>
          <w:rFonts w:ascii="Times New Roman" w:hAnsi="Times New Roman" w:cs="Times New Roman"/>
          <w:color w:val="000000" w:themeColor="text1"/>
          <w:sz w:val="24"/>
          <w:szCs w:val="24"/>
        </w:rPr>
        <w:t xml:space="preserve"> weakness this method</w:t>
      </w:r>
      <w:r w:rsidRPr="005B5595">
        <w:rPr>
          <w:rFonts w:ascii="Times New Roman" w:hAnsi="Times New Roman" w:cs="Times New Roman"/>
          <w:color w:val="000000" w:themeColor="text1"/>
          <w:sz w:val="24"/>
          <w:szCs w:val="24"/>
        </w:rPr>
        <w:t xml:space="preserve"> avoids is that of prejudice or snobbery on the part of the subject. Sparrow addresses this by expressing a need for quality control with respect to the s</w:t>
      </w:r>
      <w:r w:rsidR="005B5595">
        <w:rPr>
          <w:rFonts w:ascii="Times New Roman" w:hAnsi="Times New Roman" w:cs="Times New Roman"/>
          <w:color w:val="000000" w:themeColor="text1"/>
          <w:sz w:val="24"/>
          <w:szCs w:val="24"/>
        </w:rPr>
        <w:t>ubjects of each test. “I</w:t>
      </w:r>
      <w:r w:rsidRPr="005B5595">
        <w:rPr>
          <w:rFonts w:ascii="Times New Roman" w:hAnsi="Times New Roman" w:cs="Times New Roman"/>
          <w:color w:val="000000" w:themeColor="text1"/>
          <w:sz w:val="24"/>
          <w:szCs w:val="24"/>
        </w:rPr>
        <w:t>diosyncratic” individuals or those with less than average reasoning ability should not be considered proper subjects for the test.</w:t>
      </w:r>
      <w:r w:rsidRPr="005B5595">
        <w:rPr>
          <w:rStyle w:val="FootnoteReference"/>
          <w:rFonts w:ascii="Times New Roman" w:hAnsi="Times New Roman" w:cs="Times New Roman"/>
          <w:color w:val="000000" w:themeColor="text1"/>
          <w:sz w:val="24"/>
          <w:szCs w:val="24"/>
        </w:rPr>
        <w:footnoteReference w:id="39"/>
      </w:r>
      <w:r w:rsidRPr="005B5595">
        <w:rPr>
          <w:rFonts w:ascii="Times New Roman" w:hAnsi="Times New Roman" w:cs="Times New Roman"/>
          <w:color w:val="000000" w:themeColor="text1"/>
          <w:sz w:val="24"/>
          <w:szCs w:val="24"/>
        </w:rPr>
        <w:t xml:space="preserve"> This is problematic for a number of reasons. For one, the idea of implementing quality control on moral consideration is worrying because it suggests that there is a proper moral consideration that can be qualitati</w:t>
      </w:r>
      <w:r w:rsidR="005B5595">
        <w:rPr>
          <w:rFonts w:ascii="Times New Roman" w:hAnsi="Times New Roman" w:cs="Times New Roman"/>
          <w:color w:val="000000" w:themeColor="text1"/>
          <w:sz w:val="24"/>
          <w:szCs w:val="24"/>
        </w:rPr>
        <w:t>vely and objectively accessed. The</w:t>
      </w:r>
      <w:r w:rsidRPr="005B5595">
        <w:rPr>
          <w:rFonts w:ascii="Times New Roman" w:hAnsi="Times New Roman" w:cs="Times New Roman"/>
          <w:color w:val="000000" w:themeColor="text1"/>
          <w:sz w:val="24"/>
          <w:szCs w:val="24"/>
        </w:rPr>
        <w:t xml:space="preserve"> social-relational method re</w:t>
      </w:r>
      <w:r w:rsidR="002F3809">
        <w:rPr>
          <w:rFonts w:ascii="Times New Roman" w:hAnsi="Times New Roman" w:cs="Times New Roman"/>
          <w:color w:val="000000" w:themeColor="text1"/>
          <w:sz w:val="24"/>
          <w:szCs w:val="24"/>
        </w:rPr>
        <w:t xml:space="preserve">jects </w:t>
      </w:r>
      <w:r w:rsidRPr="005B5595">
        <w:rPr>
          <w:rFonts w:ascii="Times New Roman" w:hAnsi="Times New Roman" w:cs="Times New Roman"/>
          <w:color w:val="000000" w:themeColor="text1"/>
          <w:sz w:val="24"/>
          <w:szCs w:val="24"/>
        </w:rPr>
        <w:t>this idea as moral consideration exist</w:t>
      </w:r>
      <w:r w:rsidR="002F3809">
        <w:rPr>
          <w:rFonts w:ascii="Times New Roman" w:hAnsi="Times New Roman" w:cs="Times New Roman"/>
          <w:color w:val="000000" w:themeColor="text1"/>
          <w:sz w:val="24"/>
          <w:szCs w:val="24"/>
        </w:rPr>
        <w:t>s</w:t>
      </w:r>
      <w:r w:rsidRPr="005B5595">
        <w:rPr>
          <w:rFonts w:ascii="Times New Roman" w:hAnsi="Times New Roman" w:cs="Times New Roman"/>
          <w:color w:val="000000" w:themeColor="text1"/>
          <w:sz w:val="24"/>
          <w:szCs w:val="24"/>
        </w:rPr>
        <w:t xml:space="preserve"> in spaces between people, in relations, as it were, and arise from subject impressions of other social relations, and therefore have no intrinsically right or wrong values attached t</w:t>
      </w:r>
      <w:r w:rsidR="005B5595">
        <w:rPr>
          <w:rFonts w:ascii="Times New Roman" w:hAnsi="Times New Roman" w:cs="Times New Roman"/>
          <w:color w:val="000000" w:themeColor="text1"/>
          <w:sz w:val="24"/>
          <w:szCs w:val="24"/>
        </w:rPr>
        <w:t xml:space="preserve">o them. This is supported by </w:t>
      </w:r>
      <w:r w:rsidR="005B5595" w:rsidRPr="005B5595">
        <w:rPr>
          <w:rFonts w:ascii="Times New Roman" w:hAnsi="Times New Roman" w:cs="Times New Roman"/>
          <w:color w:val="000000" w:themeColor="text1"/>
          <w:sz w:val="24"/>
          <w:szCs w:val="24"/>
        </w:rPr>
        <w:t>Coeckelbergh</w:t>
      </w:r>
      <w:r w:rsidR="005B5595">
        <w:rPr>
          <w:rFonts w:ascii="Times New Roman" w:hAnsi="Times New Roman" w:cs="Times New Roman"/>
          <w:color w:val="000000" w:themeColor="text1"/>
          <w:sz w:val="24"/>
          <w:szCs w:val="24"/>
        </w:rPr>
        <w:t>’s</w:t>
      </w:r>
      <w:r w:rsidR="002F3809">
        <w:rPr>
          <w:rFonts w:ascii="Times New Roman" w:hAnsi="Times New Roman" w:cs="Times New Roman"/>
          <w:color w:val="000000" w:themeColor="text1"/>
          <w:sz w:val="24"/>
          <w:szCs w:val="24"/>
        </w:rPr>
        <w:t xml:space="preserve"> claims</w:t>
      </w:r>
      <w:r w:rsidRPr="005B5595">
        <w:rPr>
          <w:rFonts w:ascii="Times New Roman" w:hAnsi="Times New Roman" w:cs="Times New Roman"/>
          <w:color w:val="000000" w:themeColor="text1"/>
          <w:sz w:val="24"/>
          <w:szCs w:val="24"/>
        </w:rPr>
        <w:t xml:space="preserve"> </w:t>
      </w:r>
      <w:r w:rsidR="003E1B13">
        <w:rPr>
          <w:rFonts w:ascii="Times New Roman" w:hAnsi="Times New Roman" w:cs="Times New Roman"/>
          <w:color w:val="000000" w:themeColor="text1"/>
          <w:sz w:val="24"/>
          <w:szCs w:val="24"/>
        </w:rPr>
        <w:t xml:space="preserve">on </w:t>
      </w:r>
      <w:r w:rsidRPr="005B5595">
        <w:rPr>
          <w:rFonts w:ascii="Times New Roman" w:hAnsi="Times New Roman" w:cs="Times New Roman"/>
          <w:color w:val="000000" w:themeColor="text1"/>
          <w:sz w:val="24"/>
          <w:szCs w:val="24"/>
        </w:rPr>
        <w:t>apparent features and the internalization of our observations.</w:t>
      </w:r>
      <w:r w:rsidR="00383C81">
        <w:rPr>
          <w:rStyle w:val="FootnoteReference"/>
          <w:rFonts w:ascii="Times New Roman" w:hAnsi="Times New Roman" w:cs="Times New Roman"/>
          <w:color w:val="000000" w:themeColor="text1"/>
          <w:sz w:val="24"/>
          <w:szCs w:val="24"/>
        </w:rPr>
        <w:footnoteReference w:id="40"/>
      </w:r>
      <w:r w:rsidRPr="005B5595">
        <w:rPr>
          <w:rFonts w:ascii="Times New Roman" w:hAnsi="Times New Roman" w:cs="Times New Roman"/>
          <w:color w:val="000000" w:themeColor="text1"/>
          <w:sz w:val="24"/>
          <w:szCs w:val="24"/>
        </w:rPr>
        <w:t xml:space="preserve"> </w:t>
      </w:r>
      <w:r w:rsidR="005B5595">
        <w:rPr>
          <w:rFonts w:ascii="Times New Roman" w:hAnsi="Times New Roman" w:cs="Times New Roman"/>
          <w:color w:val="000000" w:themeColor="text1"/>
          <w:sz w:val="24"/>
          <w:szCs w:val="24"/>
        </w:rPr>
        <w:t>On this view</w:t>
      </w:r>
      <w:r w:rsidRPr="005B5595">
        <w:rPr>
          <w:rFonts w:ascii="Times New Roman" w:hAnsi="Times New Roman" w:cs="Times New Roman"/>
          <w:color w:val="000000" w:themeColor="text1"/>
          <w:sz w:val="24"/>
          <w:szCs w:val="24"/>
        </w:rPr>
        <w:t>, any moral consideration is ultimately the result of external social influences leveraged against an internalized impression of an object or more specifically, an internalized impression of how we ought to interact with an object. With this established we should now ask</w:t>
      </w:r>
      <w:r w:rsidR="00CD4953">
        <w:rPr>
          <w:rFonts w:ascii="Times New Roman" w:hAnsi="Times New Roman" w:cs="Times New Roman"/>
          <w:color w:val="000000" w:themeColor="text1"/>
          <w:sz w:val="24"/>
          <w:szCs w:val="24"/>
        </w:rPr>
        <w:t>: W</w:t>
      </w:r>
      <w:r w:rsidRPr="005B5595">
        <w:rPr>
          <w:rFonts w:ascii="Times New Roman" w:hAnsi="Times New Roman" w:cs="Times New Roman"/>
          <w:color w:val="000000" w:themeColor="text1"/>
          <w:sz w:val="24"/>
          <w:szCs w:val="24"/>
        </w:rPr>
        <w:t>hat justification do we have to discount another individual’s conception of moral consideration? The question “How do we go about measuring reasonableness in the first place?’ should follow immediately after. Envisioning a test of reason that is not somehow also inspired by one’s own internalized conceptions seems just as troubling as the idea that there are some moral considerations out there that are objective</w:t>
      </w:r>
      <w:r w:rsidR="00541FC2" w:rsidRPr="005B5595">
        <w:rPr>
          <w:rFonts w:ascii="Times New Roman" w:hAnsi="Times New Roman" w:cs="Times New Roman"/>
          <w:color w:val="000000" w:themeColor="text1"/>
          <w:sz w:val="24"/>
          <w:szCs w:val="24"/>
        </w:rPr>
        <w:t>ly more reasonable than others.</w:t>
      </w:r>
    </w:p>
    <w:p w14:paraId="303DCFC6" w14:textId="14047226" w:rsidR="007D00B4" w:rsidRDefault="007D00B4" w:rsidP="00CD4953">
      <w:pPr>
        <w:spacing w:line="480" w:lineRule="auto"/>
        <w:ind w:firstLine="57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Conversely, </w:t>
      </w:r>
      <w:r w:rsidRPr="005B5595">
        <w:rPr>
          <w:rFonts w:ascii="Times New Roman" w:hAnsi="Times New Roman" w:cs="Times New Roman"/>
          <w:color w:val="000000" w:themeColor="text1"/>
          <w:sz w:val="24"/>
          <w:szCs w:val="24"/>
        </w:rPr>
        <w:t>Coeckelbergh</w:t>
      </w:r>
      <w:r>
        <w:rPr>
          <w:rFonts w:ascii="Times New Roman" w:hAnsi="Times New Roman" w:cs="Times New Roman"/>
          <w:color w:val="000000" w:themeColor="text1"/>
          <w:sz w:val="24"/>
          <w:szCs w:val="24"/>
        </w:rPr>
        <w:t xml:space="preserve">’s method does differ in many ways from Sparrow’s and my own; namely, in his methodology and underlying assumptions. His argument claims that moral status does not exists as-a-matter-of-fact, but is conferred upon an entity given the correct set of apparent features within the correct social context. It also stipulates that nothing objective exists beyond what we can observe. He uses this </w:t>
      </w:r>
      <w:r w:rsidR="00A86109">
        <w:rPr>
          <w:rFonts w:ascii="Times New Roman" w:hAnsi="Times New Roman" w:cs="Times New Roman"/>
          <w:color w:val="000000" w:themeColor="text1"/>
          <w:sz w:val="24"/>
          <w:szCs w:val="24"/>
        </w:rPr>
        <w:t xml:space="preserve">claim to craft a method that roughly bases its calculations </w:t>
      </w:r>
      <w:r>
        <w:rPr>
          <w:rFonts w:ascii="Times New Roman" w:hAnsi="Times New Roman" w:cs="Times New Roman"/>
          <w:color w:val="000000" w:themeColor="text1"/>
          <w:sz w:val="24"/>
          <w:szCs w:val="24"/>
        </w:rPr>
        <w:t>on what behavior is agreeable in a given social context, with a specific kind of entity. Sparrow’s method (as well my own method) work to determine the existence of a non-apparent feature. This method denies the existence of that feature (as an internal, non-apparent capacity) completely and instead offers us an open ended guide on when it is appropriate to confer moral status</w:t>
      </w:r>
      <w:r w:rsidR="00101796">
        <w:rPr>
          <w:rFonts w:ascii="Times New Roman" w:hAnsi="Times New Roman" w:cs="Times New Roman"/>
          <w:color w:val="000000" w:themeColor="text1"/>
          <w:sz w:val="24"/>
          <w:szCs w:val="24"/>
        </w:rPr>
        <w:t xml:space="preserve"> to (as opposed to recognizing it in)</w:t>
      </w:r>
      <w:r>
        <w:rPr>
          <w:rFonts w:ascii="Times New Roman" w:hAnsi="Times New Roman" w:cs="Times New Roman"/>
          <w:color w:val="000000" w:themeColor="text1"/>
          <w:sz w:val="24"/>
          <w:szCs w:val="24"/>
        </w:rPr>
        <w:t xml:space="preserve"> another entity</w:t>
      </w:r>
      <w:r w:rsidR="00101796">
        <w:rPr>
          <w:rFonts w:ascii="Times New Roman" w:hAnsi="Times New Roman" w:cs="Times New Roman"/>
          <w:color w:val="000000" w:themeColor="text1"/>
          <w:sz w:val="24"/>
          <w:szCs w:val="24"/>
        </w:rPr>
        <w:t>.</w:t>
      </w:r>
    </w:p>
    <w:p w14:paraId="763C0150" w14:textId="6B62A719" w:rsidR="009B3A83" w:rsidRPr="000F7B31" w:rsidRDefault="00101796" w:rsidP="00CD4953">
      <w:pPr>
        <w:spacing w:line="480" w:lineRule="auto"/>
        <w:ind w:firstLine="576"/>
        <w:rPr>
          <w:rFonts w:ascii="Times New Roman" w:hAnsi="Times New Roman" w:cs="Times New Roman"/>
          <w:color w:val="FF0000"/>
          <w:sz w:val="24"/>
          <w:szCs w:val="24"/>
        </w:rPr>
      </w:pPr>
      <w:r>
        <w:rPr>
          <w:rFonts w:ascii="Times New Roman" w:hAnsi="Times New Roman" w:cs="Times New Roman"/>
          <w:color w:val="000000" w:themeColor="text1"/>
          <w:sz w:val="24"/>
          <w:szCs w:val="24"/>
        </w:rPr>
        <w:t>One</w:t>
      </w:r>
      <w:r w:rsidR="009B3A83">
        <w:rPr>
          <w:rFonts w:ascii="Times New Roman" w:hAnsi="Times New Roman" w:cs="Times New Roman"/>
          <w:color w:val="000000" w:themeColor="text1"/>
          <w:sz w:val="24"/>
          <w:szCs w:val="24"/>
        </w:rPr>
        <w:t xml:space="preserve"> obvious issue with this view is that is does not recognize objective standards of right or wrong. If we were to apply this method to our Blade Runner sc</w:t>
      </w:r>
      <w:r w:rsidR="00383C81">
        <w:rPr>
          <w:rFonts w:ascii="Times New Roman" w:hAnsi="Times New Roman" w:cs="Times New Roman"/>
          <w:color w:val="000000" w:themeColor="text1"/>
          <w:sz w:val="24"/>
          <w:szCs w:val="24"/>
        </w:rPr>
        <w:t>enario, we would we be incorrect in thinking</w:t>
      </w:r>
      <w:r w:rsidR="009D63FF">
        <w:rPr>
          <w:rFonts w:ascii="Times New Roman" w:hAnsi="Times New Roman" w:cs="Times New Roman"/>
          <w:color w:val="000000" w:themeColor="text1"/>
          <w:sz w:val="24"/>
          <w:szCs w:val="24"/>
        </w:rPr>
        <w:t xml:space="preserve"> that the murder of those replicant was morally wrong</w:t>
      </w:r>
      <w:r w:rsidR="009B3A83">
        <w:rPr>
          <w:rFonts w:ascii="Times New Roman" w:hAnsi="Times New Roman" w:cs="Times New Roman"/>
          <w:color w:val="000000" w:themeColor="text1"/>
          <w:sz w:val="24"/>
          <w:szCs w:val="24"/>
        </w:rPr>
        <w:t>,</w:t>
      </w:r>
      <w:r w:rsidR="00A86109">
        <w:rPr>
          <w:rFonts w:ascii="Times New Roman" w:hAnsi="Times New Roman" w:cs="Times New Roman"/>
          <w:color w:val="000000" w:themeColor="text1"/>
          <w:sz w:val="24"/>
          <w:szCs w:val="24"/>
        </w:rPr>
        <w:t xml:space="preserve"> given that replicants are,</w:t>
      </w:r>
      <w:r w:rsidR="009B3A83">
        <w:rPr>
          <w:rFonts w:ascii="Times New Roman" w:hAnsi="Times New Roman" w:cs="Times New Roman"/>
          <w:color w:val="000000" w:themeColor="text1"/>
          <w:sz w:val="24"/>
          <w:szCs w:val="24"/>
        </w:rPr>
        <w:t xml:space="preserve"> according to the social c</w:t>
      </w:r>
      <w:r w:rsidR="009D63FF">
        <w:rPr>
          <w:rFonts w:ascii="Times New Roman" w:hAnsi="Times New Roman" w:cs="Times New Roman"/>
          <w:color w:val="000000" w:themeColor="text1"/>
          <w:sz w:val="24"/>
          <w:szCs w:val="24"/>
        </w:rPr>
        <w:t>ontext of that fictitious world</w:t>
      </w:r>
      <w:r w:rsidR="00A86109">
        <w:rPr>
          <w:rFonts w:ascii="Times New Roman" w:hAnsi="Times New Roman" w:cs="Times New Roman"/>
          <w:color w:val="000000" w:themeColor="text1"/>
          <w:sz w:val="24"/>
          <w:szCs w:val="24"/>
        </w:rPr>
        <w:t>, just machines and</w:t>
      </w:r>
      <w:r w:rsidR="009B3A83">
        <w:rPr>
          <w:rFonts w:ascii="Times New Roman" w:hAnsi="Times New Roman" w:cs="Times New Roman"/>
          <w:color w:val="000000" w:themeColor="text1"/>
          <w:sz w:val="24"/>
          <w:szCs w:val="24"/>
        </w:rPr>
        <w:t xml:space="preserve"> are not appropriate subject</w:t>
      </w:r>
      <w:r w:rsidR="00C67EF1">
        <w:rPr>
          <w:rFonts w:ascii="Times New Roman" w:hAnsi="Times New Roman" w:cs="Times New Roman"/>
          <w:color w:val="000000" w:themeColor="text1"/>
          <w:sz w:val="24"/>
          <w:szCs w:val="24"/>
        </w:rPr>
        <w:t>s</w:t>
      </w:r>
      <w:r w:rsidR="009B3A83">
        <w:rPr>
          <w:rFonts w:ascii="Times New Roman" w:hAnsi="Times New Roman" w:cs="Times New Roman"/>
          <w:color w:val="000000" w:themeColor="text1"/>
          <w:sz w:val="24"/>
          <w:szCs w:val="24"/>
        </w:rPr>
        <w:t xml:space="preserve"> for moral consideration. </w:t>
      </w:r>
      <w:r w:rsidR="00C67EF1">
        <w:rPr>
          <w:rFonts w:ascii="Times New Roman" w:hAnsi="Times New Roman" w:cs="Times New Roman"/>
          <w:color w:val="000000" w:themeColor="text1"/>
          <w:sz w:val="24"/>
          <w:szCs w:val="24"/>
        </w:rPr>
        <w:t>Despite that, killing sentient, self-aware androids still</w:t>
      </w:r>
      <w:r w:rsidR="00A86109">
        <w:rPr>
          <w:rFonts w:ascii="Times New Roman" w:hAnsi="Times New Roman" w:cs="Times New Roman"/>
          <w:color w:val="000000" w:themeColor="text1"/>
          <w:sz w:val="24"/>
          <w:szCs w:val="24"/>
        </w:rPr>
        <w:t>,</w:t>
      </w:r>
      <w:r w:rsidR="00C67EF1">
        <w:rPr>
          <w:rFonts w:ascii="Times New Roman" w:hAnsi="Times New Roman" w:cs="Times New Roman"/>
          <w:color w:val="000000" w:themeColor="text1"/>
          <w:sz w:val="24"/>
          <w:szCs w:val="24"/>
        </w:rPr>
        <w:t xml:space="preserve"> intuitively</w:t>
      </w:r>
      <w:r w:rsidR="00A86109">
        <w:rPr>
          <w:rFonts w:ascii="Times New Roman" w:hAnsi="Times New Roman" w:cs="Times New Roman"/>
          <w:color w:val="000000" w:themeColor="text1"/>
          <w:sz w:val="24"/>
          <w:szCs w:val="24"/>
        </w:rPr>
        <w:t>, strikes us as wrong. Clearly i</w:t>
      </w:r>
      <w:r w:rsidR="00C67EF1">
        <w:rPr>
          <w:rFonts w:ascii="Times New Roman" w:hAnsi="Times New Roman" w:cs="Times New Roman"/>
          <w:color w:val="000000" w:themeColor="text1"/>
          <w:sz w:val="24"/>
          <w:szCs w:val="24"/>
        </w:rPr>
        <w:t>n</w:t>
      </w:r>
      <w:r w:rsidR="00A86109">
        <w:rPr>
          <w:rFonts w:ascii="Times New Roman" w:hAnsi="Times New Roman" w:cs="Times New Roman"/>
          <w:color w:val="000000" w:themeColor="text1"/>
          <w:sz w:val="24"/>
          <w:szCs w:val="24"/>
        </w:rPr>
        <w:t xml:space="preserve"> environments</w:t>
      </w:r>
      <w:r w:rsidR="00C67EF1">
        <w:rPr>
          <w:rFonts w:ascii="Times New Roman" w:hAnsi="Times New Roman" w:cs="Times New Roman"/>
          <w:color w:val="000000" w:themeColor="text1"/>
          <w:sz w:val="24"/>
          <w:szCs w:val="24"/>
        </w:rPr>
        <w:t xml:space="preserve"> where the social paradigm caters to injustice, this method is essentially useless as a method for delineating moral concern. </w:t>
      </w:r>
    </w:p>
    <w:p w14:paraId="7C54CE9F" w14:textId="77777777" w:rsidR="00523A90" w:rsidRDefault="00523A90" w:rsidP="00042216">
      <w:pPr>
        <w:spacing w:line="480" w:lineRule="auto"/>
        <w:ind w:firstLine="720"/>
        <w:rPr>
          <w:rFonts w:ascii="Times New Roman" w:hAnsi="Times New Roman" w:cs="Times New Roman"/>
          <w:b/>
          <w:color w:val="000000" w:themeColor="text1"/>
          <w:sz w:val="24"/>
          <w:szCs w:val="24"/>
        </w:rPr>
      </w:pPr>
    </w:p>
    <w:p w14:paraId="4CFB5AB3" w14:textId="77777777" w:rsidR="005F34CA" w:rsidRDefault="005F34CA" w:rsidP="00042216">
      <w:pPr>
        <w:spacing w:line="480" w:lineRule="auto"/>
        <w:ind w:firstLine="720"/>
        <w:rPr>
          <w:rFonts w:ascii="Times New Roman" w:hAnsi="Times New Roman" w:cs="Times New Roman"/>
          <w:b/>
          <w:color w:val="000000" w:themeColor="text1"/>
          <w:sz w:val="24"/>
          <w:szCs w:val="24"/>
        </w:rPr>
      </w:pPr>
    </w:p>
    <w:p w14:paraId="61D3581F" w14:textId="77777777" w:rsidR="005F34CA" w:rsidRDefault="005F34CA" w:rsidP="00042216">
      <w:pPr>
        <w:spacing w:line="480" w:lineRule="auto"/>
        <w:ind w:firstLine="720"/>
        <w:rPr>
          <w:rFonts w:ascii="Times New Roman" w:hAnsi="Times New Roman" w:cs="Times New Roman"/>
          <w:b/>
          <w:color w:val="000000" w:themeColor="text1"/>
          <w:sz w:val="24"/>
          <w:szCs w:val="24"/>
        </w:rPr>
      </w:pPr>
    </w:p>
    <w:p w14:paraId="03E887F7" w14:textId="77777777" w:rsidR="005F34CA" w:rsidRPr="00DB78E6" w:rsidRDefault="005F34CA" w:rsidP="00042216">
      <w:pPr>
        <w:spacing w:line="480" w:lineRule="auto"/>
        <w:ind w:firstLine="720"/>
        <w:rPr>
          <w:rFonts w:ascii="Times New Roman" w:hAnsi="Times New Roman" w:cs="Times New Roman"/>
          <w:b/>
          <w:color w:val="000000" w:themeColor="text1"/>
          <w:sz w:val="24"/>
          <w:szCs w:val="24"/>
        </w:rPr>
      </w:pPr>
    </w:p>
    <w:p w14:paraId="795B8152" w14:textId="6A12F95B" w:rsidR="005516EE" w:rsidRPr="00DB78E6" w:rsidRDefault="00CC0FB2" w:rsidP="00DB78E6">
      <w:pPr>
        <w:pStyle w:val="Heading1"/>
        <w:jc w:val="center"/>
        <w:rPr>
          <w:rFonts w:ascii="Times New Roman" w:hAnsi="Times New Roman" w:cs="Times New Roman"/>
          <w:b/>
          <w:color w:val="000000" w:themeColor="text1"/>
          <w:sz w:val="28"/>
          <w:szCs w:val="28"/>
        </w:rPr>
      </w:pPr>
      <w:bookmarkStart w:id="13" w:name="_Toc500157343"/>
      <w:r w:rsidRPr="00DB78E6">
        <w:rPr>
          <w:rFonts w:ascii="Times New Roman" w:hAnsi="Times New Roman" w:cs="Times New Roman"/>
          <w:b/>
          <w:color w:val="000000" w:themeColor="text1"/>
          <w:sz w:val="28"/>
          <w:szCs w:val="28"/>
        </w:rPr>
        <w:lastRenderedPageBreak/>
        <w:t xml:space="preserve">Possible </w:t>
      </w:r>
      <w:r w:rsidR="00487417" w:rsidRPr="00DB78E6">
        <w:rPr>
          <w:rFonts w:ascii="Times New Roman" w:hAnsi="Times New Roman" w:cs="Times New Roman"/>
          <w:b/>
          <w:color w:val="000000" w:themeColor="text1"/>
          <w:sz w:val="28"/>
          <w:szCs w:val="28"/>
        </w:rPr>
        <w:t>Objections and Responses</w:t>
      </w:r>
      <w:bookmarkEnd w:id="13"/>
    </w:p>
    <w:p w14:paraId="74F503E1" w14:textId="77777777" w:rsidR="00CC0FB2" w:rsidRDefault="00CC0FB2" w:rsidP="00CC0FB2">
      <w:pPr>
        <w:spacing w:line="480" w:lineRule="auto"/>
        <w:ind w:firstLine="720"/>
        <w:rPr>
          <w:rFonts w:ascii="Times New Roman" w:hAnsi="Times New Roman"/>
          <w:color w:val="000000" w:themeColor="text1"/>
          <w:sz w:val="24"/>
          <w:szCs w:val="24"/>
        </w:rPr>
      </w:pPr>
    </w:p>
    <w:p w14:paraId="76A2B72F" w14:textId="1057BF92" w:rsidR="00CC0FB2" w:rsidRDefault="00CC0FB2" w:rsidP="00CC0FB2">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One issue often brought up when discussing moral status for machines is</w:t>
      </w:r>
      <w:r w:rsidRPr="000A4D44">
        <w:rPr>
          <w:rFonts w:ascii="Times New Roman" w:hAnsi="Times New Roman"/>
          <w:color w:val="000000" w:themeColor="text1"/>
          <w:sz w:val="24"/>
          <w:szCs w:val="24"/>
        </w:rPr>
        <w:t xml:space="preserve"> the concern that machines cann</w:t>
      </w:r>
      <w:r>
        <w:rPr>
          <w:rFonts w:ascii="Times New Roman" w:hAnsi="Times New Roman"/>
          <w:color w:val="000000" w:themeColor="text1"/>
          <w:sz w:val="24"/>
          <w:szCs w:val="24"/>
        </w:rPr>
        <w:t>ot feel pain or cannot be hurt or harmed.</w:t>
      </w:r>
      <w:r w:rsidRPr="000A4D44">
        <w:rPr>
          <w:rFonts w:ascii="Times New Roman" w:hAnsi="Times New Roman"/>
          <w:color w:val="000000" w:themeColor="text1"/>
          <w:sz w:val="24"/>
          <w:szCs w:val="24"/>
        </w:rPr>
        <w:t xml:space="preserve"> This is often coupled with doubts that machines can suffer, which of course is a major point of interest in the question of moral patiency.</w:t>
      </w:r>
      <w:r w:rsidRPr="00A2202B">
        <w:rPr>
          <w:rStyle w:val="FootnoteReference"/>
          <w:rFonts w:ascii="Times New Roman" w:hAnsi="Times New Roman" w:cs="Times New Roman"/>
          <w:color w:val="000000" w:themeColor="text1"/>
          <w:sz w:val="24"/>
          <w:szCs w:val="24"/>
        </w:rPr>
        <w:footnoteReference w:id="41"/>
      </w:r>
      <w:r>
        <w:rPr>
          <w:rFonts w:ascii="Times New Roman" w:hAnsi="Times New Roman"/>
          <w:color w:val="000000" w:themeColor="text1"/>
          <w:sz w:val="24"/>
          <w:szCs w:val="24"/>
        </w:rPr>
        <w:t xml:space="preserve"> The ability to suffer suggests a capability for states of wellness and distress within an entity, as well as basic needs for the entity that when taken away or provided either damage or bolster the well-being of said entity. It seems problematic that something that cannot suffer could be a moral patient given that moral patients are characterized by their needs, and by extension, their ability to suffer when deprived of those needs.</w:t>
      </w:r>
      <w:r w:rsidRPr="000A4D44">
        <w:rPr>
          <w:rFonts w:ascii="Times New Roman" w:hAnsi="Times New Roman"/>
          <w:color w:val="000000" w:themeColor="text1"/>
          <w:sz w:val="24"/>
          <w:szCs w:val="24"/>
        </w:rPr>
        <w:t xml:space="preserve"> It’s important to recognize, however, that the capacity to experience pain is itself not broad enough to encompass our current moral community. </w:t>
      </w:r>
      <w:r>
        <w:rPr>
          <w:rFonts w:ascii="Times New Roman" w:hAnsi="Times New Roman"/>
          <w:color w:val="000000" w:themeColor="text1"/>
          <w:sz w:val="24"/>
          <w:szCs w:val="24"/>
        </w:rPr>
        <w:t xml:space="preserve">Erica </w:t>
      </w:r>
      <w:r w:rsidRPr="000A4D44">
        <w:rPr>
          <w:rFonts w:ascii="Times New Roman" w:hAnsi="Times New Roman"/>
          <w:color w:val="000000" w:themeColor="text1"/>
          <w:sz w:val="24"/>
          <w:szCs w:val="24"/>
        </w:rPr>
        <w:t>Neely uses an example of a person with congenital analgesia i.e., someone who cannot register pain</w:t>
      </w:r>
      <w:r>
        <w:rPr>
          <w:rFonts w:ascii="Times New Roman" w:hAnsi="Times New Roman"/>
          <w:color w:val="000000" w:themeColor="text1"/>
          <w:sz w:val="24"/>
          <w:szCs w:val="24"/>
        </w:rPr>
        <w:t xml:space="preserve"> to address this issue</w:t>
      </w:r>
      <w:r w:rsidRPr="000A4D44">
        <w:rPr>
          <w:rFonts w:ascii="Times New Roman" w:hAnsi="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42"/>
      </w:r>
      <w:r w:rsidRPr="000A4D44">
        <w:rPr>
          <w:rFonts w:ascii="Times New Roman" w:hAnsi="Times New Roman"/>
          <w:color w:val="000000" w:themeColor="text1"/>
          <w:sz w:val="24"/>
          <w:szCs w:val="24"/>
        </w:rPr>
        <w:t xml:space="preserve"> Even if we understand that this person cannot feel pain, moral intuition tells us that kicking this person is wrong, nonetheless. This is not because the action caused pain (becau</w:t>
      </w:r>
      <w:r>
        <w:rPr>
          <w:rFonts w:ascii="Times New Roman" w:hAnsi="Times New Roman"/>
          <w:color w:val="000000" w:themeColor="text1"/>
          <w:sz w:val="24"/>
          <w:szCs w:val="24"/>
        </w:rPr>
        <w:t>se by definition, it did not). The proper</w:t>
      </w:r>
      <w:r w:rsidRPr="000A4D44">
        <w:rPr>
          <w:rFonts w:ascii="Times New Roman" w:hAnsi="Times New Roman"/>
          <w:color w:val="000000" w:themeColor="text1"/>
          <w:sz w:val="24"/>
          <w:szCs w:val="24"/>
        </w:rPr>
        <w:t xml:space="preserve"> way to understand why this is wrong is with respect to interests. What is wrong about kicking the man with con</w:t>
      </w:r>
      <w:r>
        <w:rPr>
          <w:rFonts w:ascii="Times New Roman" w:hAnsi="Times New Roman"/>
          <w:color w:val="000000" w:themeColor="text1"/>
          <w:sz w:val="24"/>
          <w:szCs w:val="24"/>
        </w:rPr>
        <w:t xml:space="preserve">genital analgesia has to do with the </w:t>
      </w:r>
      <w:r w:rsidRPr="000A4D44">
        <w:rPr>
          <w:rFonts w:ascii="Times New Roman" w:hAnsi="Times New Roman"/>
          <w:color w:val="000000" w:themeColor="text1"/>
          <w:sz w:val="24"/>
          <w:szCs w:val="24"/>
        </w:rPr>
        <w:t>damage th</w:t>
      </w:r>
      <w:r>
        <w:rPr>
          <w:rFonts w:ascii="Times New Roman" w:hAnsi="Times New Roman"/>
          <w:color w:val="000000" w:themeColor="text1"/>
          <w:sz w:val="24"/>
          <w:szCs w:val="24"/>
        </w:rPr>
        <w:t>at this kick could have created</w:t>
      </w:r>
      <w:r w:rsidRPr="000A4D44">
        <w:rPr>
          <w:rFonts w:ascii="Times New Roman" w:hAnsi="Times New Roman"/>
          <w:color w:val="000000" w:themeColor="text1"/>
          <w:sz w:val="24"/>
          <w:szCs w:val="24"/>
        </w:rPr>
        <w:t xml:space="preserve"> and presumably the </w:t>
      </w:r>
      <w:r>
        <w:rPr>
          <w:rFonts w:ascii="Times New Roman" w:hAnsi="Times New Roman"/>
          <w:color w:val="000000" w:themeColor="text1"/>
          <w:sz w:val="24"/>
          <w:szCs w:val="24"/>
        </w:rPr>
        <w:t>affront to</w:t>
      </w:r>
      <w:r w:rsidRPr="000A4D44">
        <w:rPr>
          <w:rFonts w:ascii="Times New Roman" w:hAnsi="Times New Roman"/>
          <w:color w:val="000000" w:themeColor="text1"/>
          <w:sz w:val="24"/>
          <w:szCs w:val="24"/>
        </w:rPr>
        <w:t xml:space="preserve"> his </w:t>
      </w:r>
      <w:r>
        <w:rPr>
          <w:rFonts w:ascii="Times New Roman" w:hAnsi="Times New Roman"/>
          <w:color w:val="000000" w:themeColor="text1"/>
          <w:sz w:val="24"/>
          <w:szCs w:val="24"/>
        </w:rPr>
        <w:t xml:space="preserve">need </w:t>
      </w:r>
      <w:r w:rsidRPr="000A4D44">
        <w:rPr>
          <w:rFonts w:ascii="Times New Roman" w:hAnsi="Times New Roman"/>
          <w:color w:val="000000" w:themeColor="text1"/>
          <w:sz w:val="24"/>
          <w:szCs w:val="24"/>
        </w:rPr>
        <w:t xml:space="preserve">to remain </w:t>
      </w:r>
      <w:r>
        <w:rPr>
          <w:rFonts w:ascii="Times New Roman" w:hAnsi="Times New Roman"/>
          <w:color w:val="000000" w:themeColor="text1"/>
          <w:sz w:val="24"/>
          <w:szCs w:val="24"/>
        </w:rPr>
        <w:t>unharmed</w:t>
      </w:r>
      <w:r w:rsidRPr="000A4D44">
        <w:rPr>
          <w:rFonts w:ascii="Times New Roman" w:hAnsi="Times New Roman"/>
          <w:color w:val="000000" w:themeColor="text1"/>
          <w:sz w:val="24"/>
          <w:szCs w:val="24"/>
        </w:rPr>
        <w:t>.</w:t>
      </w:r>
      <w:r>
        <w:rPr>
          <w:rFonts w:ascii="Times New Roman" w:hAnsi="Times New Roman"/>
          <w:color w:val="000000" w:themeColor="text1"/>
          <w:sz w:val="24"/>
          <w:szCs w:val="24"/>
        </w:rPr>
        <w:t xml:space="preserve"> The attack not only causes harm, it inflicts harm that is unwarranted given the circumstances and is therefore morally impermissible. The </w:t>
      </w:r>
      <w:r w:rsidRPr="000A4D44">
        <w:rPr>
          <w:rFonts w:ascii="Times New Roman" w:hAnsi="Times New Roman"/>
          <w:color w:val="000000" w:themeColor="text1"/>
          <w:sz w:val="24"/>
          <w:szCs w:val="24"/>
        </w:rPr>
        <w:t>results represent violations of the victim’s interests</w:t>
      </w:r>
      <w:r>
        <w:rPr>
          <w:rFonts w:ascii="Times New Roman" w:hAnsi="Times New Roman"/>
          <w:color w:val="000000" w:themeColor="text1"/>
          <w:sz w:val="24"/>
          <w:szCs w:val="24"/>
        </w:rPr>
        <w:t xml:space="preserve"> and therefore, by definition, represent an injury to </w:t>
      </w:r>
      <w:r>
        <w:rPr>
          <w:rFonts w:ascii="Times New Roman" w:hAnsi="Times New Roman"/>
          <w:color w:val="000000" w:themeColor="text1"/>
          <w:sz w:val="24"/>
          <w:szCs w:val="24"/>
        </w:rPr>
        <w:lastRenderedPageBreak/>
        <w:t>victim’s well-being</w:t>
      </w:r>
      <w:r w:rsidRPr="000A4D44">
        <w:rPr>
          <w:rFonts w:ascii="Times New Roman" w:hAnsi="Times New Roman"/>
          <w:color w:val="000000" w:themeColor="text1"/>
          <w:sz w:val="24"/>
          <w:szCs w:val="24"/>
        </w:rPr>
        <w:t xml:space="preserve">. By this model, so long as it is possible to harm the interests of an entity, it is also possible to harm the entity itself. </w:t>
      </w:r>
    </w:p>
    <w:p w14:paraId="79B1D730" w14:textId="4FDE3CAB" w:rsidR="00042216" w:rsidRPr="00B210F9" w:rsidRDefault="00CC0FB2" w:rsidP="00B210F9">
      <w:pPr>
        <w:spacing w:line="480" w:lineRule="auto"/>
        <w:ind w:firstLine="720"/>
        <w:rPr>
          <w:rFonts w:ascii="Times New Roman" w:hAnsi="Times New Roman"/>
          <w:color w:val="000000" w:themeColor="text1"/>
          <w:sz w:val="24"/>
          <w:szCs w:val="24"/>
        </w:rPr>
      </w:pPr>
      <w:r w:rsidRPr="000A4D44">
        <w:rPr>
          <w:rFonts w:ascii="Times New Roman" w:hAnsi="Times New Roman"/>
          <w:color w:val="000000" w:themeColor="text1"/>
          <w:sz w:val="24"/>
          <w:szCs w:val="24"/>
        </w:rPr>
        <w:t xml:space="preserve">This falls into direct contradiction with </w:t>
      </w:r>
      <w:r>
        <w:rPr>
          <w:rFonts w:ascii="Times New Roman" w:hAnsi="Times New Roman"/>
          <w:color w:val="000000" w:themeColor="text1"/>
          <w:sz w:val="24"/>
          <w:szCs w:val="24"/>
        </w:rPr>
        <w:t xml:space="preserve">Robert </w:t>
      </w:r>
      <w:r w:rsidRPr="000A4D44">
        <w:rPr>
          <w:rFonts w:ascii="Times New Roman" w:hAnsi="Times New Roman"/>
          <w:color w:val="000000" w:themeColor="text1"/>
          <w:sz w:val="24"/>
          <w:szCs w:val="24"/>
        </w:rPr>
        <w:t>Sparrows</w:t>
      </w:r>
      <w:r>
        <w:rPr>
          <w:rFonts w:ascii="Times New Roman" w:hAnsi="Times New Roman"/>
          <w:color w:val="000000" w:themeColor="text1"/>
          <w:sz w:val="24"/>
          <w:szCs w:val="24"/>
        </w:rPr>
        <w:t>’</w:t>
      </w:r>
      <w:r w:rsidRPr="000A4D44">
        <w:rPr>
          <w:rFonts w:ascii="Times New Roman" w:hAnsi="Times New Roman"/>
          <w:color w:val="000000" w:themeColor="text1"/>
          <w:sz w:val="24"/>
          <w:szCs w:val="24"/>
        </w:rPr>
        <w:t xml:space="preserve"> claim that a machine which does not suffer (in the sense that suffering still implicates states of pain and pleasure) “cannot be [an] appropriate object for moral concern at all.”</w:t>
      </w:r>
      <w:r>
        <w:rPr>
          <w:rStyle w:val="FootnoteReference"/>
          <w:rFonts w:ascii="Times New Roman" w:hAnsi="Times New Roman" w:cs="Times New Roman"/>
          <w:color w:val="000000" w:themeColor="text1"/>
          <w:sz w:val="24"/>
          <w:szCs w:val="24"/>
        </w:rPr>
        <w:footnoteReference w:id="43"/>
      </w:r>
      <w:r w:rsidRPr="000A4D44">
        <w:rPr>
          <w:rFonts w:ascii="Times New Roman" w:hAnsi="Times New Roman"/>
          <w:color w:val="000000" w:themeColor="text1"/>
          <w:sz w:val="24"/>
          <w:szCs w:val="24"/>
        </w:rPr>
        <w:t xml:space="preserve"> Rather than insist that the capability to exp</w:t>
      </w:r>
      <w:r>
        <w:rPr>
          <w:rFonts w:ascii="Times New Roman" w:hAnsi="Times New Roman"/>
          <w:color w:val="000000" w:themeColor="text1"/>
          <w:sz w:val="24"/>
          <w:szCs w:val="24"/>
        </w:rPr>
        <w:t>erience suffering does not play</w:t>
      </w:r>
      <w:r w:rsidRPr="000A4D44">
        <w:rPr>
          <w:rFonts w:ascii="Times New Roman" w:hAnsi="Times New Roman"/>
          <w:color w:val="000000" w:themeColor="text1"/>
          <w:sz w:val="24"/>
          <w:szCs w:val="24"/>
        </w:rPr>
        <w:t xml:space="preserve"> any part in moral consideration we could alter our meaning of suffering to accommodate our use of the term harm</w:t>
      </w:r>
      <w:r w:rsidR="0010136C">
        <w:rPr>
          <w:rFonts w:ascii="Times New Roman" w:hAnsi="Times New Roman"/>
          <w:color w:val="000000" w:themeColor="text1"/>
          <w:sz w:val="24"/>
          <w:szCs w:val="24"/>
        </w:rPr>
        <w:t>, such that s</w:t>
      </w:r>
      <w:r w:rsidRPr="000A4D44">
        <w:rPr>
          <w:rFonts w:ascii="Times New Roman" w:hAnsi="Times New Roman"/>
          <w:color w:val="000000" w:themeColor="text1"/>
          <w:sz w:val="24"/>
          <w:szCs w:val="24"/>
        </w:rPr>
        <w:t xml:space="preserve">uffering </w:t>
      </w:r>
      <w:r w:rsidR="0010136C">
        <w:rPr>
          <w:rFonts w:ascii="Times New Roman" w:hAnsi="Times New Roman"/>
          <w:color w:val="000000" w:themeColor="text1"/>
          <w:sz w:val="24"/>
          <w:szCs w:val="24"/>
        </w:rPr>
        <w:t>will</w:t>
      </w:r>
      <w:r w:rsidRPr="000A4D44">
        <w:rPr>
          <w:rFonts w:ascii="Times New Roman" w:hAnsi="Times New Roman"/>
          <w:color w:val="000000" w:themeColor="text1"/>
          <w:sz w:val="24"/>
          <w:szCs w:val="24"/>
        </w:rPr>
        <w:t xml:space="preserve"> also refer to the experience of having our interests</w:t>
      </w:r>
      <w:r>
        <w:rPr>
          <w:rFonts w:ascii="Times New Roman" w:hAnsi="Times New Roman"/>
          <w:color w:val="000000" w:themeColor="text1"/>
          <w:sz w:val="24"/>
          <w:szCs w:val="24"/>
        </w:rPr>
        <w:t xml:space="preserve"> thwarted</w:t>
      </w:r>
      <w:r w:rsidRPr="000A4D44">
        <w:rPr>
          <w:rFonts w:ascii="Times New Roman" w:hAnsi="Times New Roman"/>
          <w:color w:val="000000" w:themeColor="text1"/>
          <w:sz w:val="24"/>
          <w:szCs w:val="24"/>
        </w:rPr>
        <w:t>. Additionally, we can be sure that a being lacks moral standing if it lacks interests. A crude example Neely uses in her work are chairs and tables.</w:t>
      </w:r>
      <w:r>
        <w:rPr>
          <w:rStyle w:val="FootnoteReference"/>
          <w:rFonts w:ascii="Times New Roman" w:hAnsi="Times New Roman" w:cs="Times New Roman"/>
          <w:color w:val="000000" w:themeColor="text1"/>
          <w:sz w:val="24"/>
          <w:szCs w:val="24"/>
        </w:rPr>
        <w:footnoteReference w:id="44"/>
      </w:r>
      <w:r w:rsidRPr="000A4D44">
        <w:rPr>
          <w:rFonts w:ascii="Times New Roman" w:hAnsi="Times New Roman"/>
          <w:color w:val="000000" w:themeColor="text1"/>
          <w:sz w:val="24"/>
          <w:szCs w:val="24"/>
        </w:rPr>
        <w:t xml:space="preserve"> They are objects with no clear needs, or states of satisfaction or dissatisfaction and so they don’t have interests, which makes harming them, at least with respect to our use of the word, impossible.  </w:t>
      </w:r>
    </w:p>
    <w:p w14:paraId="1D8B24CC" w14:textId="7E5CD735" w:rsidR="00DA4A3C" w:rsidRPr="006B68CE" w:rsidRDefault="00B210F9" w:rsidP="0004221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w:t>
      </w:r>
      <w:r w:rsidR="00DA4A3C" w:rsidRPr="006B68CE">
        <w:rPr>
          <w:rFonts w:ascii="Times New Roman" w:hAnsi="Times New Roman" w:cs="Times New Roman"/>
          <w:color w:val="000000" w:themeColor="text1"/>
          <w:sz w:val="24"/>
          <w:szCs w:val="24"/>
        </w:rPr>
        <w:t>questi</w:t>
      </w:r>
      <w:r>
        <w:rPr>
          <w:rFonts w:ascii="Times New Roman" w:hAnsi="Times New Roman" w:cs="Times New Roman"/>
          <w:color w:val="000000" w:themeColor="text1"/>
          <w:sz w:val="24"/>
          <w:szCs w:val="24"/>
        </w:rPr>
        <w:t>on that will likely be raised</w:t>
      </w:r>
      <w:r w:rsidR="00DA4A3C" w:rsidRPr="006B68CE">
        <w:rPr>
          <w:rFonts w:ascii="Times New Roman" w:hAnsi="Times New Roman" w:cs="Times New Roman"/>
          <w:color w:val="000000" w:themeColor="text1"/>
          <w:sz w:val="24"/>
          <w:szCs w:val="24"/>
        </w:rPr>
        <w:t xml:space="preserve"> after reviewing this argument is how my argument can claim that sentience is a necessary sufficient requirement of well-being but also claim that ultimately </w:t>
      </w:r>
      <w:r w:rsidR="00AB3B06" w:rsidRPr="006B68CE">
        <w:rPr>
          <w:rFonts w:ascii="Times New Roman" w:hAnsi="Times New Roman" w:cs="Times New Roman"/>
          <w:color w:val="000000" w:themeColor="text1"/>
          <w:sz w:val="24"/>
          <w:szCs w:val="24"/>
        </w:rPr>
        <w:t>in judging whether a machine has sentience, genuine sentience no longer means anything and that if a machine is design</w:t>
      </w:r>
      <w:r w:rsidR="002F3809">
        <w:rPr>
          <w:rFonts w:ascii="Times New Roman" w:hAnsi="Times New Roman" w:cs="Times New Roman"/>
          <w:color w:val="000000" w:themeColor="text1"/>
          <w:sz w:val="24"/>
          <w:szCs w:val="24"/>
        </w:rPr>
        <w:t>ed</w:t>
      </w:r>
      <w:r w:rsidR="00AB3B06" w:rsidRPr="006B68CE">
        <w:rPr>
          <w:rFonts w:ascii="Times New Roman" w:hAnsi="Times New Roman" w:cs="Times New Roman"/>
          <w:color w:val="000000" w:themeColor="text1"/>
          <w:sz w:val="24"/>
          <w:szCs w:val="24"/>
        </w:rPr>
        <w:t xml:space="preserve"> well enough to fool a moral agent they should treat the machine as a moral patient anyway. </w:t>
      </w:r>
    </w:p>
    <w:p w14:paraId="5D956649" w14:textId="42B14A71" w:rsidR="00CD4953" w:rsidRPr="00A86109" w:rsidRDefault="00AB3B06" w:rsidP="00101796">
      <w:pPr>
        <w:spacing w:line="480" w:lineRule="auto"/>
        <w:rPr>
          <w:rFonts w:ascii="Times New Roman" w:hAnsi="Times New Roman" w:cs="Times New Roman"/>
          <w:color w:val="000000" w:themeColor="text1"/>
          <w:sz w:val="24"/>
          <w:szCs w:val="24"/>
        </w:rPr>
      </w:pPr>
      <w:r w:rsidRPr="006B68CE">
        <w:rPr>
          <w:rFonts w:ascii="Times New Roman" w:hAnsi="Times New Roman" w:cs="Times New Roman"/>
          <w:color w:val="000000" w:themeColor="text1"/>
          <w:sz w:val="24"/>
          <w:szCs w:val="24"/>
        </w:rPr>
        <w:tab/>
        <w:t xml:space="preserve">To this I respond in agreement. The limitations we face in judging machines’ capacity for sentience, self-awareness and essentially any non-apparent feature are considerable. </w:t>
      </w:r>
      <w:r w:rsidR="006B68CE" w:rsidRPr="006B68CE">
        <w:rPr>
          <w:rFonts w:ascii="Times New Roman" w:hAnsi="Times New Roman" w:cs="Times New Roman"/>
          <w:color w:val="000000" w:themeColor="text1"/>
          <w:sz w:val="24"/>
          <w:szCs w:val="24"/>
        </w:rPr>
        <w:t xml:space="preserve">We can never be sure that a machine’s programming is the star of the show and in reality its mental </w:t>
      </w:r>
      <w:r w:rsidR="006B68CE" w:rsidRPr="006B68CE">
        <w:rPr>
          <w:rFonts w:ascii="Times New Roman" w:hAnsi="Times New Roman" w:cs="Times New Roman"/>
          <w:color w:val="000000" w:themeColor="text1"/>
          <w:sz w:val="24"/>
          <w:szCs w:val="24"/>
        </w:rPr>
        <w:lastRenderedPageBreak/>
        <w:t xml:space="preserve">facility amounts to little more than a calculator. We also have no way of confirming that any phenomenal experiences within a machine are legitimate. All we have are these apparent features displayed by our machines and our impression of what it means to have moral status. </w:t>
      </w:r>
      <w:r w:rsidRPr="006B68CE">
        <w:rPr>
          <w:rFonts w:ascii="Times New Roman" w:hAnsi="Times New Roman" w:cs="Times New Roman"/>
          <w:color w:val="000000" w:themeColor="text1"/>
          <w:sz w:val="24"/>
          <w:szCs w:val="24"/>
        </w:rPr>
        <w:t xml:space="preserve">It seems best to recognize our limits and adopt a method of examination that is </w:t>
      </w:r>
      <w:r w:rsidR="006B68CE" w:rsidRPr="006B68CE">
        <w:rPr>
          <w:rFonts w:ascii="Times New Roman" w:hAnsi="Times New Roman" w:cs="Times New Roman"/>
          <w:color w:val="000000" w:themeColor="text1"/>
          <w:sz w:val="24"/>
          <w:szCs w:val="24"/>
        </w:rPr>
        <w:t xml:space="preserve">effective as possible given what we have to work with. </w:t>
      </w:r>
    </w:p>
    <w:p w14:paraId="31254325" w14:textId="77777777" w:rsidR="00042216" w:rsidRDefault="00042216" w:rsidP="00042216">
      <w:pPr>
        <w:spacing w:line="480" w:lineRule="auto"/>
        <w:jc w:val="center"/>
        <w:rPr>
          <w:rFonts w:ascii="Times New Roman" w:hAnsi="Times New Roman" w:cs="Times New Roman"/>
          <w:b/>
          <w:color w:val="000000" w:themeColor="text1"/>
          <w:sz w:val="24"/>
          <w:szCs w:val="24"/>
        </w:rPr>
      </w:pPr>
    </w:p>
    <w:p w14:paraId="28D72C1D" w14:textId="61C42349" w:rsidR="00487417" w:rsidRPr="001D3744" w:rsidRDefault="00487417" w:rsidP="00DB78E6">
      <w:pPr>
        <w:pStyle w:val="Heading1"/>
        <w:numPr>
          <w:ilvl w:val="0"/>
          <w:numId w:val="0"/>
        </w:numPr>
        <w:ind w:left="432"/>
        <w:jc w:val="center"/>
        <w:rPr>
          <w:rFonts w:ascii="Times New Roman" w:hAnsi="Times New Roman" w:cs="Times New Roman"/>
          <w:b/>
          <w:color w:val="000000" w:themeColor="text1"/>
          <w:sz w:val="28"/>
          <w:szCs w:val="28"/>
        </w:rPr>
      </w:pPr>
      <w:bookmarkStart w:id="14" w:name="_Toc500157344"/>
      <w:r w:rsidRPr="001D3744">
        <w:rPr>
          <w:rFonts w:ascii="Times New Roman" w:hAnsi="Times New Roman" w:cs="Times New Roman"/>
          <w:b/>
          <w:color w:val="000000" w:themeColor="text1"/>
          <w:sz w:val="28"/>
          <w:szCs w:val="28"/>
        </w:rPr>
        <w:t>Conclusion</w:t>
      </w:r>
      <w:bookmarkEnd w:id="14"/>
    </w:p>
    <w:p w14:paraId="3DA2AF3E" w14:textId="41BC24FC" w:rsidR="001F0B5C" w:rsidRDefault="001F0B5C" w:rsidP="00042216">
      <w:pPr>
        <w:spacing w:line="480" w:lineRule="auto"/>
        <w:rPr>
          <w:rFonts w:ascii="Times New Roman" w:hAnsi="Times New Roman" w:cs="Times New Roman"/>
          <w:color w:val="000000" w:themeColor="text1"/>
          <w:sz w:val="24"/>
          <w:szCs w:val="24"/>
        </w:rPr>
      </w:pPr>
    </w:p>
    <w:p w14:paraId="4781F49B" w14:textId="77777777" w:rsidR="00CD4953" w:rsidRDefault="00CD4953" w:rsidP="00042216">
      <w:pPr>
        <w:spacing w:line="480" w:lineRule="auto"/>
        <w:rPr>
          <w:rFonts w:ascii="Times New Roman" w:hAnsi="Times New Roman" w:cs="Times New Roman"/>
          <w:color w:val="000000" w:themeColor="text1"/>
          <w:sz w:val="24"/>
          <w:szCs w:val="24"/>
        </w:rPr>
      </w:pPr>
    </w:p>
    <w:p w14:paraId="5C8DB469" w14:textId="1D81A434" w:rsidR="003F1895" w:rsidRPr="00A2202B" w:rsidRDefault="00291C18" w:rsidP="00CD4953">
      <w:pPr>
        <w:spacing w:line="480" w:lineRule="auto"/>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account of moral status recognizes the incredible end</w:t>
      </w:r>
      <w:r w:rsidR="009D63FF">
        <w:rPr>
          <w:rFonts w:ascii="Times New Roman" w:hAnsi="Times New Roman" w:cs="Times New Roman"/>
          <w:color w:val="000000" w:themeColor="text1"/>
          <w:sz w:val="24"/>
          <w:szCs w:val="24"/>
        </w:rPr>
        <w:t>eavor we face in attempting to uncover</w:t>
      </w:r>
      <w:r>
        <w:rPr>
          <w:rFonts w:ascii="Times New Roman" w:hAnsi="Times New Roman" w:cs="Times New Roman"/>
          <w:color w:val="000000" w:themeColor="text1"/>
          <w:sz w:val="24"/>
          <w:szCs w:val="24"/>
        </w:rPr>
        <w:t xml:space="preserve"> genuine representatives of sentience among machines. Rather than build a method which ignores the </w:t>
      </w:r>
      <w:r w:rsidR="000E0E85">
        <w:rPr>
          <w:rFonts w:ascii="Times New Roman" w:hAnsi="Times New Roman" w:cs="Times New Roman"/>
          <w:color w:val="000000" w:themeColor="text1"/>
          <w:sz w:val="24"/>
          <w:szCs w:val="24"/>
        </w:rPr>
        <w:t xml:space="preserve">pitfalls </w:t>
      </w:r>
      <w:r>
        <w:rPr>
          <w:rFonts w:ascii="Times New Roman" w:hAnsi="Times New Roman" w:cs="Times New Roman"/>
          <w:color w:val="000000" w:themeColor="text1"/>
          <w:sz w:val="24"/>
          <w:szCs w:val="24"/>
        </w:rPr>
        <w:t>of moral status</w:t>
      </w:r>
      <w:r w:rsidR="000E0E85">
        <w:rPr>
          <w:rFonts w:ascii="Times New Roman" w:hAnsi="Times New Roman" w:cs="Times New Roman"/>
          <w:color w:val="000000" w:themeColor="text1"/>
          <w:sz w:val="24"/>
          <w:szCs w:val="24"/>
        </w:rPr>
        <w:t xml:space="preserve"> in machines</w:t>
      </w:r>
      <w:r>
        <w:rPr>
          <w:rFonts w:ascii="Times New Roman" w:hAnsi="Times New Roman" w:cs="Times New Roman"/>
          <w:color w:val="000000" w:themeColor="text1"/>
          <w:sz w:val="24"/>
          <w:szCs w:val="24"/>
        </w:rPr>
        <w:t xml:space="preserve">, this project was designed to </w:t>
      </w:r>
      <w:r w:rsidR="000E0E85">
        <w:rPr>
          <w:rFonts w:ascii="Times New Roman" w:hAnsi="Times New Roman" w:cs="Times New Roman"/>
          <w:color w:val="000000" w:themeColor="text1"/>
          <w:sz w:val="24"/>
          <w:szCs w:val="24"/>
        </w:rPr>
        <w:t>capitalize on them. For example, rather than assert that sentience is apparent objectively even in entities with behaviors as dubious as machines, this argument found support in the concept of apparent and non-apparent features which played well with the idea that machi</w:t>
      </w:r>
      <w:r w:rsidR="00513D62">
        <w:rPr>
          <w:rFonts w:ascii="Times New Roman" w:hAnsi="Times New Roman" w:cs="Times New Roman"/>
          <w:color w:val="000000" w:themeColor="text1"/>
          <w:sz w:val="24"/>
          <w:szCs w:val="24"/>
        </w:rPr>
        <w:t xml:space="preserve">nes could conceivable behave so convincingly like a moral patient and yet not adhere to any of the typical internal behaviors defined by sentience. </w:t>
      </w:r>
    </w:p>
    <w:p w14:paraId="12DE9716" w14:textId="77777777" w:rsidR="00042216" w:rsidRDefault="00042216" w:rsidP="00042216">
      <w:pPr>
        <w:spacing w:line="240" w:lineRule="auto"/>
        <w:rPr>
          <w:rFonts w:ascii="Times New Roman" w:hAnsi="Times New Roman"/>
          <w:color w:val="000000" w:themeColor="text1"/>
          <w:sz w:val="24"/>
          <w:szCs w:val="24"/>
        </w:rPr>
      </w:pPr>
    </w:p>
    <w:p w14:paraId="388E275B" w14:textId="77777777" w:rsidR="00042216" w:rsidRDefault="00042216" w:rsidP="00042216">
      <w:pPr>
        <w:spacing w:line="240" w:lineRule="auto"/>
        <w:rPr>
          <w:rFonts w:ascii="Times New Roman" w:hAnsi="Times New Roman"/>
          <w:color w:val="000000" w:themeColor="text1"/>
          <w:sz w:val="24"/>
          <w:szCs w:val="24"/>
        </w:rPr>
      </w:pPr>
    </w:p>
    <w:p w14:paraId="1B79EC83" w14:textId="77777777" w:rsidR="00CD4953" w:rsidRDefault="00CD4953" w:rsidP="00042216">
      <w:pPr>
        <w:spacing w:line="240" w:lineRule="auto"/>
        <w:rPr>
          <w:rFonts w:ascii="Times New Roman" w:hAnsi="Times New Roman"/>
          <w:color w:val="000000" w:themeColor="text1"/>
          <w:sz w:val="24"/>
          <w:szCs w:val="24"/>
        </w:rPr>
      </w:pPr>
    </w:p>
    <w:p w14:paraId="26819B4E" w14:textId="77777777" w:rsidR="00A86109" w:rsidRDefault="00A86109" w:rsidP="00042216">
      <w:pPr>
        <w:spacing w:line="240" w:lineRule="auto"/>
        <w:rPr>
          <w:rFonts w:ascii="Times New Roman" w:hAnsi="Times New Roman"/>
          <w:color w:val="000000" w:themeColor="text1"/>
          <w:sz w:val="24"/>
          <w:szCs w:val="24"/>
        </w:rPr>
      </w:pPr>
    </w:p>
    <w:p w14:paraId="552FD966" w14:textId="77777777" w:rsidR="00A86109" w:rsidRDefault="00A86109" w:rsidP="00042216">
      <w:pPr>
        <w:spacing w:line="240" w:lineRule="auto"/>
        <w:rPr>
          <w:rFonts w:ascii="Times New Roman" w:hAnsi="Times New Roman"/>
          <w:color w:val="000000" w:themeColor="text1"/>
          <w:sz w:val="24"/>
          <w:szCs w:val="24"/>
        </w:rPr>
      </w:pPr>
    </w:p>
    <w:p w14:paraId="27B404A2" w14:textId="77777777" w:rsidR="00A86109" w:rsidRDefault="00A86109" w:rsidP="00042216">
      <w:pPr>
        <w:spacing w:line="240" w:lineRule="auto"/>
        <w:rPr>
          <w:rFonts w:ascii="Times New Roman" w:hAnsi="Times New Roman"/>
          <w:color w:val="000000" w:themeColor="text1"/>
          <w:sz w:val="24"/>
          <w:szCs w:val="24"/>
        </w:rPr>
      </w:pPr>
    </w:p>
    <w:p w14:paraId="402287E1" w14:textId="77777777" w:rsidR="00A86109" w:rsidRDefault="00A86109" w:rsidP="00042216">
      <w:pPr>
        <w:spacing w:line="240" w:lineRule="auto"/>
        <w:rPr>
          <w:rFonts w:ascii="Times New Roman" w:hAnsi="Times New Roman"/>
          <w:color w:val="000000" w:themeColor="text1"/>
          <w:sz w:val="24"/>
          <w:szCs w:val="24"/>
        </w:rPr>
      </w:pPr>
    </w:p>
    <w:p w14:paraId="5815BDCF" w14:textId="77777777" w:rsidR="00CD4953" w:rsidRDefault="00CD4953" w:rsidP="00042216">
      <w:pPr>
        <w:spacing w:line="240" w:lineRule="auto"/>
        <w:rPr>
          <w:rFonts w:ascii="Times New Roman" w:hAnsi="Times New Roman"/>
          <w:color w:val="000000" w:themeColor="text1"/>
          <w:sz w:val="24"/>
          <w:szCs w:val="24"/>
        </w:rPr>
      </w:pPr>
    </w:p>
    <w:p w14:paraId="551F8856" w14:textId="77777777" w:rsidR="00CD4953" w:rsidRDefault="00CD4953" w:rsidP="00042216">
      <w:pPr>
        <w:spacing w:line="240" w:lineRule="auto"/>
        <w:rPr>
          <w:rFonts w:ascii="Times New Roman" w:hAnsi="Times New Roman"/>
          <w:color w:val="000000" w:themeColor="text1"/>
          <w:sz w:val="24"/>
          <w:szCs w:val="24"/>
        </w:rPr>
      </w:pPr>
    </w:p>
    <w:p w14:paraId="5351F738" w14:textId="77777777" w:rsidR="00042216" w:rsidRDefault="00042216" w:rsidP="00042216">
      <w:pPr>
        <w:spacing w:line="240" w:lineRule="auto"/>
        <w:rPr>
          <w:rFonts w:ascii="Times New Roman" w:hAnsi="Times New Roman"/>
          <w:color w:val="000000" w:themeColor="text1"/>
          <w:sz w:val="24"/>
          <w:szCs w:val="24"/>
        </w:rPr>
      </w:pPr>
    </w:p>
    <w:p w14:paraId="43A002C2" w14:textId="1B153FC4" w:rsidR="006B68CE" w:rsidRPr="001D3744" w:rsidRDefault="00291C18" w:rsidP="001D3744">
      <w:pPr>
        <w:pStyle w:val="Heading1"/>
        <w:jc w:val="center"/>
        <w:rPr>
          <w:rFonts w:ascii="Times New Roman" w:hAnsi="Times New Roman" w:cs="Times New Roman"/>
          <w:b/>
          <w:color w:val="000000" w:themeColor="text1"/>
          <w:sz w:val="28"/>
          <w:szCs w:val="28"/>
        </w:rPr>
      </w:pPr>
      <w:bookmarkStart w:id="15" w:name="_Toc500157345"/>
      <w:r w:rsidRPr="001D3744">
        <w:rPr>
          <w:rFonts w:ascii="Times New Roman" w:hAnsi="Times New Roman" w:cs="Times New Roman"/>
          <w:b/>
          <w:color w:val="000000" w:themeColor="text1"/>
          <w:sz w:val="28"/>
          <w:szCs w:val="28"/>
        </w:rPr>
        <w:t>References</w:t>
      </w:r>
      <w:bookmarkEnd w:id="15"/>
    </w:p>
    <w:p w14:paraId="45460F12" w14:textId="77777777" w:rsidR="008A31DA" w:rsidRDefault="008A31DA" w:rsidP="00042216">
      <w:pPr>
        <w:spacing w:line="240" w:lineRule="auto"/>
        <w:rPr>
          <w:rFonts w:ascii="Times New Roman" w:hAnsi="Times New Roman"/>
          <w:color w:val="000000" w:themeColor="text1"/>
          <w:sz w:val="24"/>
          <w:szCs w:val="24"/>
        </w:rPr>
      </w:pPr>
    </w:p>
    <w:p w14:paraId="07C39217" w14:textId="77777777" w:rsidR="00A86109" w:rsidRDefault="00A86109" w:rsidP="00042216">
      <w:pPr>
        <w:spacing w:line="240" w:lineRule="auto"/>
        <w:rPr>
          <w:rFonts w:ascii="Times New Roman" w:hAnsi="Times New Roman"/>
          <w:color w:val="000000" w:themeColor="text1"/>
          <w:sz w:val="24"/>
          <w:szCs w:val="24"/>
        </w:rPr>
      </w:pPr>
    </w:p>
    <w:p w14:paraId="4AB911C7" w14:textId="77777777" w:rsidR="00B210F9" w:rsidRPr="00A2202B" w:rsidRDefault="00B210F9" w:rsidP="00042216">
      <w:pPr>
        <w:spacing w:line="240" w:lineRule="auto"/>
        <w:rPr>
          <w:rFonts w:ascii="Times New Roman" w:hAnsi="Times New Roman"/>
          <w:color w:val="000000" w:themeColor="text1"/>
          <w:sz w:val="24"/>
          <w:szCs w:val="24"/>
        </w:rPr>
      </w:pPr>
    </w:p>
    <w:p w14:paraId="454E3C36" w14:textId="5E06BD7B"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Sparrow, Robert. “The Turing Triage Test.” Ethics and Information Technology, vol</w:t>
      </w:r>
      <w:r w:rsidR="006B68CE">
        <w:rPr>
          <w:rFonts w:ascii="Times New Roman" w:hAnsi="Times New Roman"/>
          <w:color w:val="000000" w:themeColor="text1"/>
          <w:sz w:val="24"/>
          <w:szCs w:val="24"/>
          <w:lang w:val="en-US"/>
        </w:rPr>
        <w:t>. 6, no. 4, 2004, pp. 203–213.</w:t>
      </w:r>
    </w:p>
    <w:p w14:paraId="6568CE3D" w14:textId="77777777" w:rsidR="00C24BDF" w:rsidRPr="00A2202B" w:rsidRDefault="00C24BDF" w:rsidP="00042216">
      <w:pPr>
        <w:pStyle w:val="ListParagraph"/>
        <w:ind w:left="360"/>
        <w:rPr>
          <w:rFonts w:ascii="Times New Roman" w:hAnsi="Times New Roman"/>
          <w:color w:val="000000" w:themeColor="text1"/>
          <w:sz w:val="24"/>
          <w:szCs w:val="24"/>
          <w:lang w:val="en-US"/>
        </w:rPr>
      </w:pPr>
    </w:p>
    <w:p w14:paraId="1279EAEB" w14:textId="283D9896" w:rsidR="006D65D3"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Block, Ned. “Introduction: What Is Functionalism?” The Lang</w:t>
      </w:r>
      <w:r w:rsidR="00F97F23">
        <w:rPr>
          <w:rFonts w:ascii="Times New Roman" w:hAnsi="Times New Roman"/>
          <w:color w:val="000000" w:themeColor="text1"/>
          <w:sz w:val="24"/>
          <w:szCs w:val="24"/>
          <w:lang w:val="en-US"/>
        </w:rPr>
        <w:t>uage and Thought Series, 2006.</w:t>
      </w:r>
    </w:p>
    <w:p w14:paraId="6CCC6FD4" w14:textId="77777777" w:rsidR="006D65D3" w:rsidRPr="006D65D3" w:rsidRDefault="006D65D3" w:rsidP="00042216">
      <w:pPr>
        <w:pStyle w:val="ListParagraph"/>
        <w:rPr>
          <w:rFonts w:ascii="Times New Roman" w:hAnsi="Times New Roman"/>
          <w:color w:val="000000" w:themeColor="text1"/>
          <w:sz w:val="24"/>
          <w:szCs w:val="24"/>
          <w:lang w:val="en-US"/>
        </w:rPr>
      </w:pPr>
    </w:p>
    <w:p w14:paraId="56393C55" w14:textId="77777777" w:rsidR="006D65D3" w:rsidRPr="006D65D3" w:rsidRDefault="006D65D3" w:rsidP="00042216">
      <w:pPr>
        <w:pStyle w:val="ListParagraph"/>
        <w:ind w:left="360"/>
        <w:rPr>
          <w:rFonts w:ascii="Times New Roman" w:hAnsi="Times New Roman"/>
          <w:color w:val="000000" w:themeColor="text1"/>
          <w:sz w:val="24"/>
          <w:szCs w:val="24"/>
          <w:lang w:val="en-US"/>
        </w:rPr>
      </w:pPr>
    </w:p>
    <w:p w14:paraId="69D8563E" w14:textId="77777777" w:rsidR="00C24BDF"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Anderson, David Leech. “Introduction to Functionalism.” 2003.</w:t>
      </w:r>
    </w:p>
    <w:p w14:paraId="7BE3561A" w14:textId="77777777" w:rsidR="0004229C" w:rsidRDefault="0004229C" w:rsidP="00042216">
      <w:pPr>
        <w:pStyle w:val="ListParagraph"/>
        <w:ind w:left="360"/>
        <w:rPr>
          <w:rFonts w:ascii="Times New Roman" w:hAnsi="Times New Roman"/>
          <w:color w:val="000000" w:themeColor="text1"/>
          <w:sz w:val="24"/>
          <w:szCs w:val="24"/>
          <w:lang w:val="en-US"/>
        </w:rPr>
      </w:pPr>
    </w:p>
    <w:p w14:paraId="72B2AED0" w14:textId="77777777" w:rsidR="006D65D3" w:rsidRPr="00A2202B" w:rsidRDefault="006D65D3" w:rsidP="00042216">
      <w:pPr>
        <w:pStyle w:val="ListParagraph"/>
        <w:ind w:left="360"/>
        <w:rPr>
          <w:rFonts w:ascii="Times New Roman" w:hAnsi="Times New Roman"/>
          <w:color w:val="000000" w:themeColor="text1"/>
          <w:sz w:val="24"/>
          <w:szCs w:val="24"/>
          <w:lang w:val="en-US"/>
        </w:rPr>
      </w:pPr>
    </w:p>
    <w:p w14:paraId="4CB68156" w14:textId="77777777" w:rsidR="0004229C" w:rsidRDefault="0004229C" w:rsidP="00042216">
      <w:pPr>
        <w:pStyle w:val="ListParagraph"/>
        <w:numPr>
          <w:ilvl w:val="0"/>
          <w:numId w:val="1"/>
        </w:numPr>
        <w:rPr>
          <w:rFonts w:ascii="Times New Roman" w:hAnsi="Times New Roman"/>
          <w:color w:val="000000" w:themeColor="text1"/>
          <w:sz w:val="24"/>
          <w:szCs w:val="24"/>
        </w:rPr>
      </w:pPr>
      <w:r w:rsidRPr="0004229C">
        <w:rPr>
          <w:rFonts w:ascii="Times New Roman" w:hAnsi="Times New Roman"/>
          <w:color w:val="000000" w:themeColor="text1"/>
          <w:sz w:val="24"/>
          <w:szCs w:val="24"/>
        </w:rPr>
        <w:t>Coeckelbergh, Mark. “Robot rights? Towards a social-Relational justification of moral consideration.” </w:t>
      </w:r>
      <w:r w:rsidRPr="0004229C">
        <w:rPr>
          <w:rFonts w:ascii="Times New Roman" w:hAnsi="Times New Roman"/>
          <w:i/>
          <w:iCs/>
          <w:color w:val="000000" w:themeColor="text1"/>
          <w:sz w:val="24"/>
          <w:szCs w:val="24"/>
        </w:rPr>
        <w:t>Ethics and Information Technology</w:t>
      </w:r>
      <w:r w:rsidRPr="0004229C">
        <w:rPr>
          <w:rFonts w:ascii="Times New Roman" w:hAnsi="Times New Roman"/>
          <w:color w:val="000000" w:themeColor="text1"/>
          <w:sz w:val="24"/>
          <w:szCs w:val="24"/>
        </w:rPr>
        <w:t>, vol. 12, no. 3, 2010, pp. 209–221., doi:10.1007/s10676-010-9235-5.</w:t>
      </w:r>
    </w:p>
    <w:p w14:paraId="1E9667A4" w14:textId="77777777" w:rsidR="00816235" w:rsidRPr="00816235" w:rsidRDefault="00816235" w:rsidP="00042216">
      <w:pPr>
        <w:spacing w:line="240" w:lineRule="auto"/>
        <w:rPr>
          <w:rFonts w:ascii="Times New Roman" w:hAnsi="Times New Roman"/>
          <w:color w:val="000000" w:themeColor="text1"/>
          <w:sz w:val="24"/>
          <w:szCs w:val="24"/>
        </w:rPr>
      </w:pPr>
    </w:p>
    <w:p w14:paraId="20FB9F08" w14:textId="7FA22F49" w:rsidR="00816235" w:rsidRDefault="00816235" w:rsidP="00042216">
      <w:pPr>
        <w:pStyle w:val="ListParagraph"/>
        <w:numPr>
          <w:ilvl w:val="0"/>
          <w:numId w:val="1"/>
        </w:numPr>
        <w:rPr>
          <w:rFonts w:ascii="Times New Roman" w:hAnsi="Times New Roman"/>
          <w:color w:val="000000" w:themeColor="text1"/>
          <w:sz w:val="24"/>
          <w:szCs w:val="24"/>
          <w:lang w:val="en-US"/>
        </w:rPr>
      </w:pPr>
      <w:r w:rsidRPr="00816235">
        <w:rPr>
          <w:rFonts w:ascii="Times New Roman" w:hAnsi="Times New Roman"/>
          <w:color w:val="000000" w:themeColor="text1"/>
          <w:sz w:val="24"/>
          <w:szCs w:val="24"/>
          <w:lang w:val="en-US"/>
        </w:rPr>
        <w:t>Neely, Erica L. “Machines and the Moral Community.” </w:t>
      </w:r>
      <w:r w:rsidRPr="00816235">
        <w:rPr>
          <w:rFonts w:ascii="Times New Roman" w:hAnsi="Times New Roman"/>
          <w:i/>
          <w:iCs/>
          <w:color w:val="000000" w:themeColor="text1"/>
          <w:sz w:val="24"/>
          <w:szCs w:val="24"/>
          <w:lang w:val="en-US"/>
        </w:rPr>
        <w:t>Philosophy &amp; Technology</w:t>
      </w:r>
      <w:r w:rsidRPr="00816235">
        <w:rPr>
          <w:rFonts w:ascii="Times New Roman" w:hAnsi="Times New Roman"/>
          <w:color w:val="000000" w:themeColor="text1"/>
          <w:sz w:val="24"/>
          <w:szCs w:val="24"/>
          <w:lang w:val="en-US"/>
        </w:rPr>
        <w:t>, vol. 27, no. 1, 2013, pp. 97–111</w:t>
      </w:r>
      <w:r w:rsidR="00F97F23">
        <w:rPr>
          <w:rFonts w:ascii="Times New Roman" w:hAnsi="Times New Roman"/>
          <w:color w:val="000000" w:themeColor="text1"/>
          <w:sz w:val="24"/>
          <w:szCs w:val="24"/>
          <w:lang w:val="en-US"/>
        </w:rPr>
        <w:t>.</w:t>
      </w:r>
    </w:p>
    <w:p w14:paraId="2336212F" w14:textId="77777777" w:rsidR="00F853FA" w:rsidRPr="00F853FA" w:rsidRDefault="00F853FA" w:rsidP="00042216">
      <w:pPr>
        <w:spacing w:line="240" w:lineRule="auto"/>
        <w:rPr>
          <w:rFonts w:ascii="Times New Roman" w:hAnsi="Times New Roman"/>
          <w:color w:val="000000" w:themeColor="text1"/>
          <w:sz w:val="24"/>
          <w:szCs w:val="24"/>
        </w:rPr>
      </w:pPr>
    </w:p>
    <w:p w14:paraId="5E739649" w14:textId="5AE70404" w:rsidR="00F853FA" w:rsidRPr="00F853FA" w:rsidRDefault="00F853FA" w:rsidP="00042216">
      <w:pPr>
        <w:pStyle w:val="ListParagraph"/>
        <w:numPr>
          <w:ilvl w:val="0"/>
          <w:numId w:val="1"/>
        </w:numPr>
        <w:rPr>
          <w:rFonts w:ascii="Times New Roman" w:hAnsi="Times New Roman"/>
          <w:color w:val="000000" w:themeColor="text1"/>
          <w:sz w:val="24"/>
          <w:szCs w:val="24"/>
        </w:rPr>
      </w:pPr>
      <w:r w:rsidRPr="00F853FA">
        <w:rPr>
          <w:rFonts w:ascii="Times New Roman" w:hAnsi="Times New Roman"/>
          <w:color w:val="000000" w:themeColor="text1"/>
          <w:sz w:val="24"/>
          <w:szCs w:val="24"/>
        </w:rPr>
        <w:t>Sparrow, R. 2012. Can machines be people? Reflections on the Turing triage test, in </w:t>
      </w:r>
      <w:r w:rsidRPr="00F853FA">
        <w:rPr>
          <w:rFonts w:ascii="Times New Roman" w:hAnsi="Times New Roman"/>
          <w:i/>
          <w:iCs/>
          <w:color w:val="000000" w:themeColor="text1"/>
          <w:sz w:val="24"/>
          <w:szCs w:val="24"/>
        </w:rPr>
        <w:t>Robot Ethics: The Ethical and Social Implications of Robotics (</w:t>
      </w:r>
      <w:r w:rsidRPr="00F853FA">
        <w:rPr>
          <w:rFonts w:ascii="Times New Roman" w:hAnsi="Times New Roman"/>
          <w:color w:val="000000" w:themeColor="text1"/>
          <w:sz w:val="24"/>
          <w:szCs w:val="24"/>
        </w:rPr>
        <w:t>ed. P. Lin, K. Abney, and G.Bekey), MIT Press, Cambridge, Mass., 301-315.</w:t>
      </w:r>
    </w:p>
    <w:p w14:paraId="2B71844F" w14:textId="77777777" w:rsidR="001970D2" w:rsidRPr="00A2202B" w:rsidRDefault="001970D2" w:rsidP="00042216">
      <w:pPr>
        <w:pStyle w:val="ListParagraph"/>
        <w:ind w:left="360"/>
        <w:rPr>
          <w:rFonts w:ascii="Times New Roman" w:hAnsi="Times New Roman"/>
          <w:color w:val="000000" w:themeColor="text1"/>
          <w:sz w:val="24"/>
          <w:szCs w:val="24"/>
          <w:lang w:val="en-US"/>
        </w:rPr>
      </w:pPr>
    </w:p>
    <w:p w14:paraId="3CED8C56" w14:textId="77777777" w:rsidR="001970D2" w:rsidRPr="00A2202B" w:rsidRDefault="001970D2"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Selyukh, Alina. “Tech Giants Team Up To Tackle The Ethics Of Artificial Intelligence.” NPR, NPR, 28 Sept. 2016, </w:t>
      </w:r>
    </w:p>
    <w:p w14:paraId="002D9D95" w14:textId="77777777" w:rsidR="001970D2" w:rsidRPr="00A2202B" w:rsidRDefault="001970D2" w:rsidP="00042216">
      <w:pPr>
        <w:spacing w:line="240" w:lineRule="auto"/>
        <w:rPr>
          <w:rFonts w:ascii="Times New Roman" w:hAnsi="Times New Roman"/>
          <w:color w:val="000000" w:themeColor="text1"/>
          <w:sz w:val="24"/>
          <w:szCs w:val="24"/>
        </w:rPr>
      </w:pPr>
    </w:p>
    <w:p w14:paraId="7103048A" w14:textId="77777777"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The Future of Humanity: Heirdegger, Personhood and Technology, Mahon O’Brien </w:t>
      </w:r>
    </w:p>
    <w:p w14:paraId="1BD210CE" w14:textId="77777777" w:rsidR="00C24BDF" w:rsidRPr="00A2202B" w:rsidRDefault="00C24BDF" w:rsidP="00042216">
      <w:pPr>
        <w:spacing w:line="240" w:lineRule="auto"/>
        <w:rPr>
          <w:rFonts w:ascii="Times New Roman" w:hAnsi="Times New Roman"/>
          <w:color w:val="000000" w:themeColor="text1"/>
          <w:sz w:val="24"/>
          <w:szCs w:val="24"/>
        </w:rPr>
      </w:pPr>
    </w:p>
    <w:p w14:paraId="64DB7BA3" w14:textId="77777777" w:rsidR="00C24BDF" w:rsidRPr="00A2202B" w:rsidRDefault="00C24BDF" w:rsidP="00042216">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Legal Personhood for Artificial Intelligences,  Lawrence B. Solum </w:t>
      </w:r>
    </w:p>
    <w:p w14:paraId="5322FD05" w14:textId="77777777" w:rsidR="00C24BDF" w:rsidRPr="00A2202B" w:rsidRDefault="00C24BDF" w:rsidP="00042216">
      <w:pPr>
        <w:spacing w:line="240" w:lineRule="auto"/>
        <w:rPr>
          <w:rFonts w:ascii="Times New Roman" w:hAnsi="Times New Roman"/>
          <w:color w:val="000000" w:themeColor="text1"/>
          <w:sz w:val="24"/>
          <w:szCs w:val="24"/>
        </w:rPr>
      </w:pPr>
    </w:p>
    <w:p w14:paraId="45E25546" w14:textId="75364658" w:rsidR="00C24BDF" w:rsidRPr="006D65D3" w:rsidRDefault="00C24BDF" w:rsidP="00042216">
      <w:pPr>
        <w:pStyle w:val="ListParagraph"/>
        <w:numPr>
          <w:ilvl w:val="0"/>
          <w:numId w:val="1"/>
        </w:numPr>
        <w:spacing w:after="160"/>
        <w:contextualSpacing/>
        <w:rPr>
          <w:rFonts w:ascii="Times New Roman" w:hAnsi="Times New Roman"/>
          <w:color w:val="000000" w:themeColor="text1"/>
          <w:sz w:val="24"/>
          <w:szCs w:val="24"/>
        </w:rPr>
      </w:pPr>
      <w:r w:rsidRPr="00A2202B">
        <w:rPr>
          <w:rFonts w:ascii="Times New Roman" w:hAnsi="Times New Roman"/>
          <w:color w:val="000000" w:themeColor="text1"/>
          <w:sz w:val="24"/>
          <w:szCs w:val="24"/>
          <w:lang w:val="en-US"/>
        </w:rPr>
        <w:t xml:space="preserve">Harry G., Frankfurt, “Freedom of Will and the Concept of a Person.” </w:t>
      </w:r>
      <w:r w:rsidRPr="00A2202B">
        <w:rPr>
          <w:rFonts w:ascii="Times New Roman" w:hAnsi="Times New Roman"/>
          <w:i/>
          <w:color w:val="000000" w:themeColor="text1"/>
          <w:sz w:val="24"/>
          <w:szCs w:val="24"/>
          <w:lang w:val="en-US"/>
        </w:rPr>
        <w:t>www.jstor.org.</w:t>
      </w:r>
      <w:r w:rsidRPr="00A2202B">
        <w:rPr>
          <w:rFonts w:ascii="Times New Roman" w:hAnsi="Times New Roman"/>
          <w:color w:val="000000" w:themeColor="text1"/>
          <w:sz w:val="24"/>
          <w:szCs w:val="24"/>
          <w:lang w:val="en-US"/>
        </w:rPr>
        <w:t xml:space="preserve"> Journal of Philosophy, Inc., Vol. 68, No 1. </w:t>
      </w:r>
    </w:p>
    <w:p w14:paraId="16EE3FC4" w14:textId="77777777" w:rsidR="00C24BDF" w:rsidRPr="00A2202B" w:rsidRDefault="00C24BDF" w:rsidP="00042216">
      <w:pPr>
        <w:pStyle w:val="ListParagraph"/>
        <w:spacing w:after="160"/>
        <w:contextualSpacing/>
        <w:rPr>
          <w:rFonts w:ascii="Times New Roman" w:hAnsi="Times New Roman"/>
          <w:i/>
          <w:color w:val="000000" w:themeColor="text1"/>
          <w:sz w:val="24"/>
          <w:szCs w:val="24"/>
          <w:lang w:val="en-US"/>
        </w:rPr>
      </w:pPr>
    </w:p>
    <w:p w14:paraId="1E66091E" w14:textId="0604A9D0" w:rsidR="00C24BDF" w:rsidRPr="00E53FED" w:rsidRDefault="00C24BDF" w:rsidP="00042216">
      <w:pPr>
        <w:pStyle w:val="ListParagraph"/>
        <w:numPr>
          <w:ilvl w:val="0"/>
          <w:numId w:val="1"/>
        </w:numPr>
        <w:spacing w:after="160"/>
        <w:contextualSpacing/>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 </w:t>
      </w:r>
      <w:r w:rsidRPr="00A2202B">
        <w:rPr>
          <w:rFonts w:ascii="Times New Roman" w:hAnsi="Times New Roman"/>
          <w:color w:val="000000" w:themeColor="text1"/>
          <w:sz w:val="24"/>
          <w:szCs w:val="24"/>
        </w:rPr>
        <w:t>Sparrow, R. 2012. Can machines be people? Reflections on the Turing Triage Test. In Patrick Lin, Keith Abney, and George Bekey (eds) Robot Ethics: The Ethical and Social Implications of Robotics. Cambridge, Mass.: MIT Press, 301-315.</w:t>
      </w:r>
    </w:p>
    <w:p w14:paraId="4559B304" w14:textId="77777777" w:rsidR="00E53FED" w:rsidRPr="00E53FED" w:rsidRDefault="00E53FED" w:rsidP="00042216">
      <w:pPr>
        <w:pStyle w:val="ListParagraph"/>
        <w:spacing w:after="160"/>
        <w:ind w:left="360"/>
        <w:contextualSpacing/>
        <w:rPr>
          <w:rFonts w:ascii="Times New Roman" w:hAnsi="Times New Roman"/>
          <w:color w:val="000000" w:themeColor="text1"/>
          <w:sz w:val="24"/>
          <w:szCs w:val="24"/>
          <w:lang w:val="en-US"/>
        </w:rPr>
      </w:pPr>
    </w:p>
    <w:p w14:paraId="322B769B" w14:textId="7989E68A" w:rsidR="00E53FED" w:rsidRDefault="006D65D3" w:rsidP="00042216">
      <w:pPr>
        <w:pStyle w:val="ListParagraph"/>
        <w:numPr>
          <w:ilvl w:val="0"/>
          <w:numId w:val="1"/>
        </w:numPr>
        <w:spacing w:after="160"/>
        <w:contextualSpacing/>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Warren, Mary Anne. “Moral Status: Obligations to Persons and O</w:t>
      </w:r>
      <w:r w:rsidR="00E53FED" w:rsidRPr="00E53FED">
        <w:rPr>
          <w:rFonts w:ascii="Times New Roman" w:hAnsi="Times New Roman"/>
          <w:color w:val="000000" w:themeColor="text1"/>
          <w:sz w:val="24"/>
          <w:szCs w:val="24"/>
          <w:lang w:val="en-US"/>
        </w:rPr>
        <w:t>th</w:t>
      </w:r>
      <w:r>
        <w:rPr>
          <w:rFonts w:ascii="Times New Roman" w:hAnsi="Times New Roman"/>
          <w:color w:val="000000" w:themeColor="text1"/>
          <w:sz w:val="24"/>
          <w:szCs w:val="24"/>
          <w:lang w:val="en-US"/>
        </w:rPr>
        <w:t>er Living T</w:t>
      </w:r>
      <w:r w:rsidR="00E53FED" w:rsidRPr="00E53FED">
        <w:rPr>
          <w:rFonts w:ascii="Times New Roman" w:hAnsi="Times New Roman"/>
          <w:color w:val="000000" w:themeColor="text1"/>
          <w:sz w:val="24"/>
          <w:szCs w:val="24"/>
          <w:lang w:val="en-US"/>
        </w:rPr>
        <w:t>hings.</w:t>
      </w:r>
      <w:r>
        <w:rPr>
          <w:rFonts w:ascii="Times New Roman" w:hAnsi="Times New Roman"/>
          <w:color w:val="000000" w:themeColor="text1"/>
          <w:sz w:val="24"/>
          <w:szCs w:val="24"/>
          <w:lang w:val="en-US"/>
        </w:rPr>
        <w:t>”</w:t>
      </w:r>
      <w:r w:rsidR="00E53FED" w:rsidRPr="00E53FED">
        <w:rPr>
          <w:rFonts w:ascii="Times New Roman" w:hAnsi="Times New Roman"/>
          <w:color w:val="000000" w:themeColor="text1"/>
          <w:sz w:val="24"/>
          <w:szCs w:val="24"/>
          <w:lang w:val="en-US"/>
        </w:rPr>
        <w:t xml:space="preserve"> Oxford Univ. Press, 2009.</w:t>
      </w:r>
    </w:p>
    <w:p w14:paraId="3084B519" w14:textId="77777777" w:rsidR="00916404" w:rsidRPr="00916404" w:rsidRDefault="00916404" w:rsidP="00042216">
      <w:pPr>
        <w:pStyle w:val="ListParagraph"/>
        <w:rPr>
          <w:rFonts w:ascii="Times New Roman" w:hAnsi="Times New Roman"/>
          <w:color w:val="000000" w:themeColor="text1"/>
          <w:sz w:val="24"/>
          <w:szCs w:val="24"/>
          <w:lang w:val="en-US"/>
        </w:rPr>
      </w:pPr>
    </w:p>
    <w:p w14:paraId="3425FDC1" w14:textId="220686BD" w:rsidR="00916404" w:rsidRDefault="00916404" w:rsidP="00042216">
      <w:pPr>
        <w:pStyle w:val="ListParagraph"/>
        <w:numPr>
          <w:ilvl w:val="0"/>
          <w:numId w:val="1"/>
        </w:numPr>
        <w:spacing w:after="160"/>
        <w:contextualSpacing/>
        <w:rPr>
          <w:rFonts w:ascii="Times New Roman" w:hAnsi="Times New Roman"/>
          <w:color w:val="000000" w:themeColor="text1"/>
          <w:sz w:val="24"/>
          <w:szCs w:val="24"/>
          <w:lang w:val="en-US"/>
        </w:rPr>
      </w:pPr>
      <w:r w:rsidRPr="00916404">
        <w:rPr>
          <w:rFonts w:ascii="Times New Roman" w:hAnsi="Times New Roman"/>
          <w:color w:val="000000" w:themeColor="text1"/>
          <w:sz w:val="24"/>
          <w:szCs w:val="24"/>
          <w:lang w:val="en-US"/>
        </w:rPr>
        <w:t>Cochrane, Alasdair David Charles. “Moral obligations to non-Humans.” University of London.</w:t>
      </w:r>
    </w:p>
    <w:p w14:paraId="470E68B7" w14:textId="77777777" w:rsidR="00567034" w:rsidRPr="00567034" w:rsidRDefault="00567034" w:rsidP="00042216">
      <w:pPr>
        <w:pStyle w:val="ListParagraph"/>
        <w:rPr>
          <w:rFonts w:ascii="Times New Roman" w:hAnsi="Times New Roman"/>
          <w:color w:val="000000" w:themeColor="text1"/>
          <w:sz w:val="24"/>
          <w:szCs w:val="24"/>
          <w:lang w:val="en-US"/>
        </w:rPr>
      </w:pPr>
    </w:p>
    <w:p w14:paraId="2E211AD0" w14:textId="6FFAC07C" w:rsidR="00567034" w:rsidRDefault="00567034" w:rsidP="00042216">
      <w:pPr>
        <w:pStyle w:val="ListParagraph"/>
        <w:numPr>
          <w:ilvl w:val="0"/>
          <w:numId w:val="1"/>
        </w:numPr>
        <w:spacing w:after="160"/>
        <w:contextualSpacing/>
        <w:rPr>
          <w:rFonts w:ascii="Times New Roman" w:hAnsi="Times New Roman"/>
          <w:color w:val="000000" w:themeColor="text1"/>
          <w:sz w:val="24"/>
          <w:szCs w:val="24"/>
          <w:lang w:val="en-US"/>
        </w:rPr>
      </w:pPr>
      <w:r w:rsidRPr="00567034">
        <w:rPr>
          <w:rFonts w:ascii="Times New Roman" w:hAnsi="Times New Roman"/>
          <w:color w:val="000000" w:themeColor="text1"/>
          <w:sz w:val="24"/>
          <w:szCs w:val="24"/>
          <w:lang w:val="en-US"/>
        </w:rPr>
        <w:t>Scott, Riddley, director. Blade Runner . Warner Brothers, 1982.</w:t>
      </w:r>
    </w:p>
    <w:p w14:paraId="395ADC7D" w14:textId="77777777" w:rsidR="00102ED5" w:rsidRPr="00102ED5" w:rsidRDefault="00102ED5" w:rsidP="00042216">
      <w:pPr>
        <w:pStyle w:val="ListParagraph"/>
        <w:rPr>
          <w:rFonts w:ascii="Times New Roman" w:hAnsi="Times New Roman"/>
          <w:color w:val="000000" w:themeColor="text1"/>
          <w:sz w:val="24"/>
          <w:szCs w:val="24"/>
          <w:lang w:val="en-US"/>
        </w:rPr>
      </w:pPr>
    </w:p>
    <w:p w14:paraId="4AAF1238" w14:textId="1AE152F1" w:rsidR="00102ED5" w:rsidRDefault="00102ED5" w:rsidP="00042216">
      <w:pPr>
        <w:pStyle w:val="ListParagraph"/>
        <w:numPr>
          <w:ilvl w:val="0"/>
          <w:numId w:val="1"/>
        </w:numPr>
        <w:contextualSpacing/>
        <w:rPr>
          <w:rFonts w:ascii="Times New Roman" w:hAnsi="Times New Roman"/>
          <w:color w:val="000000" w:themeColor="text1"/>
          <w:sz w:val="24"/>
          <w:szCs w:val="24"/>
          <w:lang w:val="en-US"/>
        </w:rPr>
      </w:pPr>
      <w:r w:rsidRPr="00102ED5">
        <w:rPr>
          <w:rFonts w:ascii="Times New Roman" w:hAnsi="Times New Roman"/>
          <w:color w:val="000000" w:themeColor="text1"/>
          <w:sz w:val="24"/>
          <w:szCs w:val="24"/>
          <w:lang w:val="en-US"/>
        </w:rPr>
        <w:t>Feinberg, Joel, "The Rights of Anima</w:t>
      </w:r>
      <w:r>
        <w:rPr>
          <w:rFonts w:ascii="Times New Roman" w:hAnsi="Times New Roman"/>
          <w:color w:val="000000" w:themeColor="text1"/>
          <w:sz w:val="24"/>
          <w:szCs w:val="24"/>
          <w:lang w:val="en-US"/>
        </w:rPr>
        <w:t>ls and Unborn Generations" in W</w:t>
      </w:r>
      <w:r w:rsidRPr="00102ED5">
        <w:rPr>
          <w:rFonts w:ascii="Times New Roman" w:hAnsi="Times New Roman"/>
          <w:color w:val="000000" w:themeColor="text1"/>
          <w:sz w:val="24"/>
          <w:szCs w:val="24"/>
          <w:lang w:val="en-US"/>
        </w:rPr>
        <w:t>illiam T . Blackstone (ed.),</w:t>
      </w:r>
      <w:r>
        <w:rPr>
          <w:rFonts w:ascii="Times New Roman" w:hAnsi="Times New Roman"/>
          <w:color w:val="000000" w:themeColor="text1"/>
          <w:sz w:val="24"/>
          <w:szCs w:val="24"/>
          <w:lang w:val="en-US"/>
        </w:rPr>
        <w:t xml:space="preserve"> </w:t>
      </w:r>
      <w:r w:rsidRPr="00102ED5">
        <w:rPr>
          <w:rFonts w:ascii="Times New Roman" w:hAnsi="Times New Roman"/>
          <w:color w:val="000000" w:themeColor="text1"/>
          <w:sz w:val="24"/>
          <w:szCs w:val="24"/>
          <w:lang w:val="en-US"/>
        </w:rPr>
        <w:t>Philosophy and Environmental Crisis, (Athens: The University of Georgia Press, 1974).</w:t>
      </w:r>
    </w:p>
    <w:p w14:paraId="27ECE8EB" w14:textId="77777777" w:rsidR="00FF64A0" w:rsidRPr="00FF64A0" w:rsidRDefault="00FF64A0" w:rsidP="00042216">
      <w:pPr>
        <w:pStyle w:val="ListParagraph"/>
        <w:rPr>
          <w:rFonts w:ascii="Times New Roman" w:hAnsi="Times New Roman"/>
          <w:color w:val="000000" w:themeColor="text1"/>
          <w:sz w:val="24"/>
          <w:szCs w:val="24"/>
          <w:lang w:val="en-US"/>
        </w:rPr>
      </w:pPr>
    </w:p>
    <w:p w14:paraId="560F66F0" w14:textId="4F3006DC" w:rsidR="00FF64A0" w:rsidRPr="001D1205" w:rsidRDefault="00FF64A0" w:rsidP="00042216">
      <w:pPr>
        <w:pStyle w:val="ListParagraph"/>
        <w:numPr>
          <w:ilvl w:val="0"/>
          <w:numId w:val="1"/>
        </w:numPr>
        <w:contextualSpacing/>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Wilkinson, Stephen, “Bodies fo</w:t>
      </w:r>
      <w:r w:rsidRPr="00FF64A0">
        <w:rPr>
          <w:rFonts w:ascii="Times New Roman" w:hAnsi="Times New Roman"/>
          <w:color w:val="000000" w:themeColor="text1"/>
          <w:sz w:val="24"/>
          <w:szCs w:val="24"/>
          <w:lang w:val="en-US"/>
        </w:rPr>
        <w:t>r Sale: Ethics and Exploitation in the Human Body Trade</w:t>
      </w:r>
      <w:r>
        <w:rPr>
          <w:rFonts w:ascii="Times New Roman" w:hAnsi="Times New Roman"/>
          <w:color w:val="000000" w:themeColor="text1"/>
          <w:sz w:val="24"/>
          <w:szCs w:val="24"/>
          <w:lang w:val="en-US"/>
        </w:rPr>
        <w:t>”</w:t>
      </w:r>
      <w:r w:rsidRPr="00FF64A0">
        <w:rPr>
          <w:rFonts w:ascii="Times New Roman" w:hAnsi="Times New Roman"/>
          <w:color w:val="000000" w:themeColor="text1"/>
          <w:sz w:val="24"/>
          <w:szCs w:val="24"/>
          <w:lang w:val="en-US"/>
        </w:rPr>
        <w:t xml:space="preserve">, (London:Routledge, </w:t>
      </w:r>
      <w:r w:rsidRPr="001D1205">
        <w:rPr>
          <w:rFonts w:ascii="Times New Roman" w:hAnsi="Times New Roman"/>
          <w:color w:val="000000" w:themeColor="text1"/>
          <w:sz w:val="24"/>
          <w:szCs w:val="24"/>
          <w:lang w:val="en-US"/>
        </w:rPr>
        <w:t>2003).</w:t>
      </w:r>
    </w:p>
    <w:p w14:paraId="5A919F14" w14:textId="77777777" w:rsidR="00E3460E" w:rsidRPr="001D1205" w:rsidRDefault="00E3460E" w:rsidP="00042216">
      <w:pPr>
        <w:pStyle w:val="ListParagraph"/>
        <w:rPr>
          <w:rFonts w:ascii="Times New Roman" w:hAnsi="Times New Roman"/>
          <w:color w:val="000000" w:themeColor="text1"/>
          <w:sz w:val="24"/>
          <w:szCs w:val="24"/>
          <w:lang w:val="en-US"/>
        </w:rPr>
      </w:pPr>
    </w:p>
    <w:p w14:paraId="6B2D6FBD" w14:textId="2E6221EA" w:rsidR="001D1205" w:rsidRPr="001D1205" w:rsidRDefault="00E3460E" w:rsidP="00042216">
      <w:pPr>
        <w:pStyle w:val="ListParagraph"/>
        <w:numPr>
          <w:ilvl w:val="0"/>
          <w:numId w:val="1"/>
        </w:numPr>
        <w:contextualSpacing/>
        <w:rPr>
          <w:rFonts w:ascii="Times New Roman" w:hAnsi="Times New Roman"/>
          <w:color w:val="000000" w:themeColor="text1"/>
          <w:sz w:val="24"/>
          <w:szCs w:val="24"/>
          <w:lang w:val="en-US"/>
        </w:rPr>
      </w:pPr>
      <w:r w:rsidRPr="001D1205">
        <w:rPr>
          <w:rFonts w:ascii="Times New Roman" w:hAnsi="Times New Roman"/>
          <w:color w:val="000000" w:themeColor="text1"/>
          <w:sz w:val="24"/>
          <w:szCs w:val="24"/>
          <w:lang w:val="en-US"/>
        </w:rPr>
        <w:t>“Criteria for</w:t>
      </w:r>
      <w:r w:rsidR="00677F8E">
        <w:rPr>
          <w:rFonts w:ascii="Times New Roman" w:hAnsi="Times New Roman"/>
          <w:color w:val="000000" w:themeColor="text1"/>
          <w:sz w:val="24"/>
          <w:szCs w:val="24"/>
          <w:lang w:val="en-US"/>
        </w:rPr>
        <w:t xml:space="preserve"> Recognizing Sentience.” Animal-</w:t>
      </w:r>
      <w:r w:rsidRPr="001D1205">
        <w:rPr>
          <w:rFonts w:ascii="Times New Roman" w:hAnsi="Times New Roman"/>
          <w:color w:val="000000" w:themeColor="text1"/>
          <w:sz w:val="24"/>
          <w:szCs w:val="24"/>
          <w:lang w:val="en-US"/>
        </w:rPr>
        <w:t>Ethics.</w:t>
      </w:r>
      <w:r w:rsidR="00677F8E">
        <w:rPr>
          <w:rFonts w:ascii="Times New Roman" w:hAnsi="Times New Roman"/>
          <w:color w:val="000000" w:themeColor="text1"/>
          <w:sz w:val="24"/>
          <w:szCs w:val="24"/>
          <w:lang w:val="en-US"/>
        </w:rPr>
        <w:t>org</w:t>
      </w:r>
    </w:p>
    <w:p w14:paraId="1C5DF3A8" w14:textId="77777777" w:rsidR="001D1205" w:rsidRPr="001D1205" w:rsidRDefault="001D1205" w:rsidP="00042216">
      <w:pPr>
        <w:pStyle w:val="ListParagraph"/>
        <w:rPr>
          <w:rFonts w:ascii="Times New Roman" w:hAnsi="Times New Roman"/>
          <w:sz w:val="24"/>
          <w:szCs w:val="24"/>
        </w:rPr>
      </w:pPr>
    </w:p>
    <w:p w14:paraId="34DE5EFF" w14:textId="0FCB4390" w:rsidR="007C3C9B" w:rsidRPr="00F97F23" w:rsidRDefault="001D1205" w:rsidP="00042216">
      <w:pPr>
        <w:pStyle w:val="ListParagraph"/>
        <w:numPr>
          <w:ilvl w:val="0"/>
          <w:numId w:val="1"/>
        </w:numPr>
        <w:contextualSpacing/>
        <w:rPr>
          <w:rFonts w:ascii="Times New Roman" w:hAnsi="Times New Roman"/>
          <w:color w:val="000000" w:themeColor="text1"/>
          <w:sz w:val="24"/>
          <w:szCs w:val="24"/>
          <w:lang w:val="en-US"/>
        </w:rPr>
      </w:pPr>
      <w:r w:rsidRPr="001D1205">
        <w:rPr>
          <w:rFonts w:ascii="Times New Roman" w:hAnsi="Times New Roman"/>
          <w:sz w:val="24"/>
          <w:szCs w:val="24"/>
        </w:rPr>
        <w:t>Turing, A. M. “I.—Computing Machinery And Intelligence.” Mind, LI</w:t>
      </w:r>
      <w:r w:rsidR="00F97F23">
        <w:rPr>
          <w:rFonts w:ascii="Times New Roman" w:hAnsi="Times New Roman"/>
          <w:sz w:val="24"/>
          <w:szCs w:val="24"/>
        </w:rPr>
        <w:t>X, no. 236, 1950, pp. 433–460.</w:t>
      </w:r>
    </w:p>
    <w:p w14:paraId="2DF5F1EA" w14:textId="77777777" w:rsidR="00F97F23" w:rsidRPr="00F97F23" w:rsidRDefault="00F97F23" w:rsidP="00F97F23">
      <w:pPr>
        <w:pStyle w:val="ListParagraph"/>
        <w:rPr>
          <w:rFonts w:ascii="Times New Roman" w:hAnsi="Times New Roman"/>
          <w:color w:val="000000" w:themeColor="text1"/>
          <w:sz w:val="24"/>
          <w:szCs w:val="24"/>
          <w:lang w:val="en-US"/>
        </w:rPr>
      </w:pPr>
    </w:p>
    <w:p w14:paraId="59E8C316" w14:textId="77777777" w:rsidR="00F97F23" w:rsidRPr="00F97F23" w:rsidRDefault="00F97F23" w:rsidP="00F97F23">
      <w:pPr>
        <w:pStyle w:val="ListParagraph"/>
        <w:numPr>
          <w:ilvl w:val="0"/>
          <w:numId w:val="1"/>
        </w:numPr>
        <w:contextualSpacing/>
        <w:rPr>
          <w:rFonts w:ascii="Times New Roman" w:hAnsi="Times New Roman"/>
          <w:color w:val="000000" w:themeColor="text1"/>
          <w:sz w:val="24"/>
          <w:szCs w:val="24"/>
          <w:lang w:val="en-US"/>
        </w:rPr>
      </w:pPr>
      <w:r w:rsidRPr="00F97F23">
        <w:rPr>
          <w:rFonts w:ascii="Times New Roman" w:hAnsi="Times New Roman"/>
          <w:color w:val="000000" w:themeColor="text1"/>
          <w:sz w:val="24"/>
          <w:szCs w:val="24"/>
          <w:lang w:val="en-US"/>
        </w:rPr>
        <w:t>Nussbaum, Martha C., “Objectification”, Philosophy and Public Affairs, Vol. 24, No. 4, Autumn 1995:</w:t>
      </w:r>
    </w:p>
    <w:p w14:paraId="30793476" w14:textId="300A637F" w:rsidR="007C3C9B" w:rsidRDefault="007C3C9B" w:rsidP="00042216">
      <w:pPr>
        <w:pStyle w:val="ListParagraph"/>
        <w:spacing w:line="480" w:lineRule="auto"/>
        <w:ind w:left="360"/>
        <w:contextualSpacing/>
        <w:rPr>
          <w:rFonts w:ascii="Times New Roman" w:hAnsi="Times New Roman"/>
          <w:color w:val="000000" w:themeColor="text1"/>
          <w:sz w:val="24"/>
          <w:szCs w:val="24"/>
          <w:lang w:val="en-US"/>
        </w:rPr>
      </w:pPr>
    </w:p>
    <w:p w14:paraId="044FDE4B" w14:textId="77777777" w:rsidR="00E97B74" w:rsidRDefault="00E97B74" w:rsidP="00042216">
      <w:pPr>
        <w:pStyle w:val="ListParagraph"/>
        <w:spacing w:line="480" w:lineRule="auto"/>
        <w:ind w:left="360"/>
        <w:contextualSpacing/>
        <w:rPr>
          <w:rFonts w:ascii="Times New Roman" w:hAnsi="Times New Roman"/>
          <w:color w:val="000000" w:themeColor="text1"/>
          <w:sz w:val="24"/>
          <w:szCs w:val="24"/>
          <w:lang w:val="en-US"/>
        </w:rPr>
      </w:pPr>
    </w:p>
    <w:p w14:paraId="070F90E2" w14:textId="77777777" w:rsidR="00E97B74" w:rsidRDefault="00E97B74" w:rsidP="00042216">
      <w:pPr>
        <w:pStyle w:val="ListParagraph"/>
        <w:spacing w:line="480" w:lineRule="auto"/>
        <w:ind w:left="360"/>
        <w:contextualSpacing/>
        <w:rPr>
          <w:rFonts w:ascii="Times New Roman" w:hAnsi="Times New Roman"/>
          <w:color w:val="000000" w:themeColor="text1"/>
          <w:sz w:val="24"/>
          <w:szCs w:val="24"/>
          <w:lang w:val="en-US"/>
        </w:rPr>
      </w:pPr>
    </w:p>
    <w:p w14:paraId="7B35D2F7" w14:textId="77777777" w:rsidR="00E97B74" w:rsidRDefault="00E97B74" w:rsidP="00042216">
      <w:pPr>
        <w:pStyle w:val="ListParagraph"/>
        <w:spacing w:line="480" w:lineRule="auto"/>
        <w:ind w:left="360"/>
        <w:contextualSpacing/>
        <w:rPr>
          <w:rFonts w:ascii="Times New Roman" w:hAnsi="Times New Roman"/>
          <w:color w:val="000000" w:themeColor="text1"/>
          <w:sz w:val="24"/>
          <w:szCs w:val="24"/>
          <w:lang w:val="en-US"/>
        </w:rPr>
      </w:pPr>
    </w:p>
    <w:p w14:paraId="74D29E5E"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4F127635"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124DA50D"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47C19660"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68B2B29F" w14:textId="77777777" w:rsidR="00802DE2" w:rsidRDefault="00802DE2" w:rsidP="00042216">
      <w:pPr>
        <w:pStyle w:val="ListParagraph"/>
        <w:spacing w:line="480" w:lineRule="auto"/>
        <w:ind w:left="360"/>
        <w:contextualSpacing/>
        <w:rPr>
          <w:rFonts w:ascii="Times New Roman" w:hAnsi="Times New Roman"/>
          <w:color w:val="000000" w:themeColor="text1"/>
          <w:sz w:val="24"/>
          <w:szCs w:val="24"/>
          <w:lang w:val="en-US"/>
        </w:rPr>
      </w:pPr>
    </w:p>
    <w:p w14:paraId="602EFA86" w14:textId="77777777" w:rsidR="00802DE2" w:rsidRPr="00B210F9" w:rsidRDefault="00802DE2" w:rsidP="00B210F9">
      <w:pPr>
        <w:spacing w:line="480" w:lineRule="auto"/>
        <w:contextualSpacing/>
        <w:rPr>
          <w:rFonts w:ascii="Times New Roman" w:hAnsi="Times New Roman"/>
          <w:color w:val="000000" w:themeColor="text1"/>
          <w:sz w:val="24"/>
          <w:szCs w:val="24"/>
        </w:rPr>
      </w:pPr>
    </w:p>
    <w:sectPr w:rsidR="00802DE2" w:rsidRPr="00B210F9" w:rsidSect="00B04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7E4AA" w14:textId="77777777" w:rsidR="00182AB9" w:rsidRDefault="00182AB9" w:rsidP="00C24BDF">
      <w:pPr>
        <w:spacing w:after="0" w:line="240" w:lineRule="auto"/>
      </w:pPr>
      <w:r>
        <w:separator/>
      </w:r>
    </w:p>
  </w:endnote>
  <w:endnote w:type="continuationSeparator" w:id="0">
    <w:p w14:paraId="163950BE" w14:textId="77777777" w:rsidR="00182AB9" w:rsidRDefault="00182AB9" w:rsidP="00C2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swiss"/>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956549"/>
      <w:docPartObj>
        <w:docPartGallery w:val="Page Numbers (Bottom of Page)"/>
        <w:docPartUnique/>
      </w:docPartObj>
    </w:sdtPr>
    <w:sdtEndPr>
      <w:rPr>
        <w:noProof/>
      </w:rPr>
    </w:sdtEndPr>
    <w:sdtContent>
      <w:p w14:paraId="2C75021C" w14:textId="3F84BC97" w:rsidR="001D3744" w:rsidRDefault="001D3744">
        <w:pPr>
          <w:pStyle w:val="Footer"/>
          <w:jc w:val="right"/>
        </w:pPr>
        <w:r>
          <w:fldChar w:fldCharType="begin"/>
        </w:r>
        <w:r>
          <w:instrText xml:space="preserve"> PAGE   \* MERGEFORMAT </w:instrText>
        </w:r>
        <w:r>
          <w:fldChar w:fldCharType="separate"/>
        </w:r>
        <w:r w:rsidR="00F34417">
          <w:rPr>
            <w:noProof/>
          </w:rPr>
          <w:t>17</w:t>
        </w:r>
        <w:r>
          <w:rPr>
            <w:noProof/>
          </w:rPr>
          <w:fldChar w:fldCharType="end"/>
        </w:r>
      </w:p>
    </w:sdtContent>
  </w:sdt>
  <w:p w14:paraId="353A7901" w14:textId="77777777" w:rsidR="001D3744" w:rsidRDefault="001D37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18630" w14:textId="77777777" w:rsidR="00182AB9" w:rsidRDefault="00182AB9" w:rsidP="00C24BDF">
      <w:pPr>
        <w:spacing w:after="0" w:line="240" w:lineRule="auto"/>
      </w:pPr>
      <w:r>
        <w:separator/>
      </w:r>
    </w:p>
  </w:footnote>
  <w:footnote w:type="continuationSeparator" w:id="0">
    <w:p w14:paraId="337D345A" w14:textId="77777777" w:rsidR="00182AB9" w:rsidRDefault="00182AB9" w:rsidP="00C24BDF">
      <w:pPr>
        <w:spacing w:after="0" w:line="240" w:lineRule="auto"/>
      </w:pPr>
      <w:r>
        <w:continuationSeparator/>
      </w:r>
    </w:p>
  </w:footnote>
  <w:footnote w:id="1">
    <w:p w14:paraId="2B180ED3" w14:textId="120C8062" w:rsidR="001D3744" w:rsidRPr="001D1205" w:rsidRDefault="001D3744" w:rsidP="00C06706">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Scott, Ri</w:t>
      </w:r>
      <w:r w:rsidRPr="001D1205">
        <w:rPr>
          <w:rFonts w:ascii="Times New Roman" w:hAnsi="Times New Roman" w:cs="Times New Roman"/>
          <w:sz w:val="22"/>
          <w:szCs w:val="22"/>
        </w:rPr>
        <w:t xml:space="preserve">dley, director. Blade Runner. Warner Brothers, 1982. - The killing or decommissioning (depending on one’s interpretation) of replicants who’s mental development represents a threat to humanity.  </w:t>
      </w:r>
    </w:p>
    <w:p w14:paraId="54FD917D" w14:textId="77777777" w:rsidR="001D3744" w:rsidRPr="001D1205" w:rsidRDefault="001D3744" w:rsidP="00C06706">
      <w:pPr>
        <w:pStyle w:val="FootnoteText"/>
        <w:rPr>
          <w:rFonts w:ascii="Times New Roman" w:hAnsi="Times New Roman" w:cs="Times New Roman"/>
          <w:sz w:val="22"/>
          <w:szCs w:val="22"/>
        </w:rPr>
      </w:pPr>
    </w:p>
    <w:p w14:paraId="1EC34446" w14:textId="77777777" w:rsidR="001D3744" w:rsidRDefault="001D3744" w:rsidP="00C06706">
      <w:pPr>
        <w:pStyle w:val="FootnoteText"/>
      </w:pPr>
    </w:p>
  </w:footnote>
  <w:footnote w:id="2">
    <w:p w14:paraId="105777C1" w14:textId="2315AFF8" w:rsidR="001D3744" w:rsidRDefault="001D3744">
      <w:pPr>
        <w:pStyle w:val="FootnoteText"/>
      </w:pPr>
      <w:r>
        <w:rPr>
          <w:rStyle w:val="FootnoteReference"/>
        </w:rPr>
        <w:footnoteRef/>
      </w:r>
      <w:r>
        <w:t xml:space="preserve"> </w:t>
      </w:r>
      <w:r>
        <w:rPr>
          <w:rFonts w:ascii="Times New Roman" w:hAnsi="Times New Roman" w:cs="Times New Roman"/>
          <w:sz w:val="22"/>
          <w:szCs w:val="22"/>
        </w:rPr>
        <w:t>Scott, Ridley, director. Blade Runner</w:t>
      </w:r>
      <w:r w:rsidRPr="001D1205">
        <w:rPr>
          <w:rFonts w:ascii="Times New Roman" w:hAnsi="Times New Roman" w:cs="Times New Roman"/>
          <w:sz w:val="22"/>
          <w:szCs w:val="22"/>
        </w:rPr>
        <w:t>. Warner Brothers, 1982.</w:t>
      </w:r>
    </w:p>
  </w:footnote>
  <w:footnote w:id="3">
    <w:p w14:paraId="189F2724" w14:textId="47FBA975" w:rsidR="001D3744" w:rsidRDefault="001D3744">
      <w:pPr>
        <w:pStyle w:val="FootnoteText"/>
      </w:pPr>
      <w:r>
        <w:rPr>
          <w:rStyle w:val="FootnoteReference"/>
        </w:rPr>
        <w:footnoteRef/>
      </w:r>
      <w: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4">
    <w:p w14:paraId="31CA2D18" w14:textId="05DF721C"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5">
    <w:p w14:paraId="235D88E6" w14:textId="3FADAAFB" w:rsidR="001D3744" w:rsidRDefault="001D3744">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r>
        <w:rPr>
          <w:rFonts w:ascii="Times New Roman" w:hAnsi="Times New Roman"/>
          <w:color w:val="000000" w:themeColor="text1"/>
          <w:sz w:val="22"/>
          <w:szCs w:val="22"/>
        </w:rPr>
        <w:t>.</w:t>
      </w:r>
    </w:p>
  </w:footnote>
  <w:footnote w:id="6">
    <w:p w14:paraId="62648489" w14:textId="07D57280"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Things.”p3</w:t>
      </w:r>
    </w:p>
  </w:footnote>
  <w:footnote w:id="7">
    <w:p w14:paraId="42F00163" w14:textId="22964D54"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Things.”p3</w:t>
      </w:r>
    </w:p>
  </w:footnote>
  <w:footnote w:id="8">
    <w:p w14:paraId="5CAC248D" w14:textId="7B214529"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Things.”p3</w:t>
      </w:r>
    </w:p>
  </w:footnote>
  <w:footnote w:id="9">
    <w:p w14:paraId="574B671B" w14:textId="46673832"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Warren, Mary Anne. “Moral Status: Obligations to Persons and Other Living Things.”p3</w:t>
      </w:r>
    </w:p>
  </w:footnote>
  <w:footnote w:id="10">
    <w:p w14:paraId="7F981F1B" w14:textId="4A54CA9D"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11">
    <w:p w14:paraId="609F51F7" w14:textId="30F8A61D"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20.</w:t>
      </w:r>
    </w:p>
  </w:footnote>
  <w:footnote w:id="12">
    <w:p w14:paraId="40EB0B77" w14:textId="77777777" w:rsidR="001D3744" w:rsidRPr="00F97F23" w:rsidRDefault="001D3744" w:rsidP="00F97F23">
      <w:pPr>
        <w:pStyle w:val="FootnoteText"/>
        <w:rPr>
          <w:rFonts w:ascii="Times New Roman" w:hAnsi="Times New Roman" w:cs="Times New Roman"/>
          <w:sz w:val="22"/>
          <w:szCs w:val="22"/>
        </w:rPr>
      </w:pPr>
      <w:r>
        <w:rPr>
          <w:rStyle w:val="FootnoteReference"/>
        </w:rPr>
        <w:footnoteRef/>
      </w:r>
      <w:r>
        <w:t xml:space="preserve"> </w:t>
      </w:r>
      <w:r w:rsidRPr="00F97F23">
        <w:rPr>
          <w:rFonts w:ascii="Times New Roman" w:hAnsi="Times New Roman" w:cs="Times New Roman"/>
          <w:sz w:val="22"/>
          <w:szCs w:val="22"/>
        </w:rPr>
        <w:t>Martha C. Nussbaum, Women and Human Development: the Capabilities Approach, (Cambridge:</w:t>
      </w:r>
    </w:p>
    <w:p w14:paraId="246B8E59" w14:textId="1423B557" w:rsidR="001D3744" w:rsidRDefault="001D3744" w:rsidP="00F97F23">
      <w:pPr>
        <w:pStyle w:val="FootnoteText"/>
      </w:pPr>
      <w:r w:rsidRPr="00F97F23">
        <w:rPr>
          <w:rFonts w:ascii="Times New Roman" w:hAnsi="Times New Roman" w:cs="Times New Roman"/>
          <w:sz w:val="22"/>
          <w:szCs w:val="22"/>
        </w:rPr>
        <w:t>Cambridge University Press, 2000), pp. 78-80.</w:t>
      </w:r>
    </w:p>
  </w:footnote>
  <w:footnote w:id="13">
    <w:p w14:paraId="1B2C3ED1" w14:textId="77777777" w:rsidR="00551F05" w:rsidRPr="00551F05" w:rsidRDefault="001D3744" w:rsidP="00551F05">
      <w:pPr>
        <w:pStyle w:val="FootnoteText"/>
        <w:rPr>
          <w:rFonts w:ascii="Times New Roman" w:hAnsi="Times New Roman" w:cs="Times New Roman"/>
          <w:sz w:val="22"/>
          <w:szCs w:val="22"/>
        </w:rPr>
      </w:pPr>
      <w:r>
        <w:rPr>
          <w:rStyle w:val="FootnoteReference"/>
        </w:rPr>
        <w:footnoteRef/>
      </w:r>
      <w:r>
        <w:t xml:space="preserve"> </w:t>
      </w:r>
      <w:r w:rsidR="00551F05" w:rsidRPr="00551F05">
        <w:rPr>
          <w:rFonts w:ascii="Times New Roman" w:hAnsi="Times New Roman" w:cs="Times New Roman"/>
          <w:sz w:val="22"/>
          <w:szCs w:val="22"/>
        </w:rPr>
        <w:t>Martha C. Nussbaum, Women and Human Development: the Capabilities Approach, (Cambridge:</w:t>
      </w:r>
    </w:p>
    <w:p w14:paraId="3B676BEE" w14:textId="0B728F27" w:rsidR="001D3744" w:rsidRDefault="00551F05" w:rsidP="00551F05">
      <w:pPr>
        <w:pStyle w:val="FootnoteText"/>
      </w:pPr>
      <w:r w:rsidRPr="00551F05">
        <w:rPr>
          <w:rFonts w:ascii="Times New Roman" w:hAnsi="Times New Roman" w:cs="Times New Roman"/>
          <w:sz w:val="22"/>
          <w:szCs w:val="22"/>
        </w:rPr>
        <w:t>Cambridge University Press, 2000), pp. 78-80.</w:t>
      </w:r>
    </w:p>
  </w:footnote>
  <w:footnote w:id="14">
    <w:p w14:paraId="56BF17F6" w14:textId="086E763C" w:rsidR="001D3744" w:rsidRDefault="001D3744">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Feinberg, Joel, "The Rights of Animals and Unborn Generations" p. 33-34.</w:t>
      </w:r>
    </w:p>
  </w:footnote>
  <w:footnote w:id="15">
    <w:p w14:paraId="14D79490" w14:textId="2987C019"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Feinberg, Joel, "The Rights of Animals and Unborn Generations" p. 33-34.</w:t>
      </w:r>
    </w:p>
  </w:footnote>
  <w:footnote w:id="16">
    <w:p w14:paraId="14B3AA11" w14:textId="4A1AEC6A"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Wilkinson, Stephen, “Bodies for Sale: Ethics and Exploitation in the Human Body Trade” p. 60.</w:t>
      </w:r>
    </w:p>
  </w:footnote>
  <w:footnote w:id="17">
    <w:p w14:paraId="35CDA6C7" w14:textId="2A6A0EF3" w:rsidR="001D3744" w:rsidRDefault="001D3744">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color w:val="000000" w:themeColor="text1"/>
          <w:sz w:val="22"/>
          <w:szCs w:val="22"/>
        </w:rPr>
        <w:t>Cochrane, Alasdair David Charles. “Moral obligations to non-Humans.” p. 24.</w:t>
      </w:r>
    </w:p>
  </w:footnote>
  <w:footnote w:id="18">
    <w:p w14:paraId="0D2E7EEA" w14:textId="7561756E"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Coeckelbergh, Mark. “Robot rights?…”</w:t>
      </w:r>
    </w:p>
  </w:footnote>
  <w:footnote w:id="19">
    <w:p w14:paraId="0C30F32B" w14:textId="36E2E317"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Coeckelbergh, Mark. “Robot rights?…”</w:t>
      </w:r>
    </w:p>
  </w:footnote>
  <w:footnote w:id="20">
    <w:p w14:paraId="4B071C20" w14:textId="2A63FB34"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1">
    <w:p w14:paraId="7E6AEAB7" w14:textId="1BC2A1EB"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2">
    <w:p w14:paraId="237A8464" w14:textId="14CA7FD4"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3">
    <w:p w14:paraId="2AC27E07" w14:textId="3796981F" w:rsidR="001D3744" w:rsidRPr="001D1205" w:rsidRDefault="001D3744">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4">
    <w:p w14:paraId="5CE79BE3" w14:textId="2756A844" w:rsidR="001D3744" w:rsidRDefault="001D3744">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“Criteria for Recognizing Sentience.” Animal Ethics.</w:t>
      </w:r>
    </w:p>
  </w:footnote>
  <w:footnote w:id="25">
    <w:p w14:paraId="07BCB124"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Turing, A. M. “I.—Computing Machinery And Intelligence.”</w:t>
      </w:r>
    </w:p>
  </w:footnote>
  <w:footnote w:id="26">
    <w:p w14:paraId="6CE457C4"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Turing, A. M. “I.—Computing Machinery And Intelligence.”</w:t>
      </w:r>
    </w:p>
  </w:footnote>
  <w:footnote w:id="27">
    <w:p w14:paraId="0F07E20F"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28">
    <w:p w14:paraId="3C7803A2"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29">
    <w:p w14:paraId="633041CE" w14:textId="77777777" w:rsidR="001D3744" w:rsidRPr="001D1205"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 </w:t>
      </w:r>
    </w:p>
  </w:footnote>
  <w:footnote w:id="30">
    <w:p w14:paraId="4D596183" w14:textId="77777777" w:rsidR="001D3744" w:rsidRPr="008B0F66" w:rsidRDefault="001D3744" w:rsidP="00682CEA">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r w:rsidRPr="008B0F66">
        <w:rPr>
          <w:rFonts w:ascii="Times New Roman" w:hAnsi="Times New Roman" w:cs="Times New Roman"/>
          <w:sz w:val="22"/>
          <w:szCs w:val="22"/>
        </w:rPr>
        <w:t xml:space="preserve"> </w:t>
      </w:r>
    </w:p>
  </w:footnote>
  <w:footnote w:id="31">
    <w:p w14:paraId="4AA53EBE"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Coeckelbergh, Mark. “Robot rights?…” </w:t>
      </w:r>
    </w:p>
  </w:footnote>
  <w:footnote w:id="32">
    <w:p w14:paraId="4064DE08"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Coeckelbergh, Mark. “Robot rights?…” </w:t>
      </w:r>
    </w:p>
  </w:footnote>
  <w:footnote w:id="33">
    <w:p w14:paraId="78A6BF08"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Coeckelbergh, Mark. “Robot rights?…”</w:t>
      </w:r>
    </w:p>
  </w:footnote>
  <w:footnote w:id="34">
    <w:p w14:paraId="2FFB85DA"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Coeckelbergh, Mark. “Robot rights?…”</w:t>
      </w:r>
    </w:p>
  </w:footnote>
  <w:footnote w:id="35">
    <w:p w14:paraId="5F4ABE0E"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Coeckelbergh, Mark. “Robot rights?…”</w:t>
      </w:r>
    </w:p>
  </w:footnote>
  <w:footnote w:id="36">
    <w:p w14:paraId="516A1253" w14:textId="4EE5604C"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w:t>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t>Coeckelbergh, Mark. “Robot rights?…”</w:t>
      </w:r>
    </w:p>
  </w:footnote>
  <w:footnote w:id="37">
    <w:p w14:paraId="125E62C1" w14:textId="1391EA73" w:rsidR="001D3744" w:rsidRDefault="001D3744">
      <w:pPr>
        <w:pStyle w:val="FootnoteText"/>
      </w:pPr>
      <w:r>
        <w:rPr>
          <w:rStyle w:val="FootnoteReference"/>
        </w:rPr>
        <w:footnoteRef/>
      </w:r>
      <w:r>
        <w:t xml:space="preserve"> </w:t>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r>
      <w:r w:rsidRPr="001D1205">
        <w:rPr>
          <w:rFonts w:ascii="Times New Roman" w:hAnsi="Times New Roman" w:cs="Times New Roman"/>
          <w:sz w:val="22"/>
          <w:szCs w:val="22"/>
        </w:rPr>
        <w:softHyphen/>
        <w:t xml:space="preserve"> Coeckelbergh, Mark. “Robot rights?…”</w:t>
      </w:r>
    </w:p>
  </w:footnote>
  <w:footnote w:id="38">
    <w:p w14:paraId="5FE130E4" w14:textId="77777777" w:rsidR="001D3744" w:rsidRDefault="001D3744" w:rsidP="00460C21">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Coeckelbergh, Mark. “Robot rights?…”</w:t>
      </w:r>
    </w:p>
  </w:footnote>
  <w:footnote w:id="39">
    <w:p w14:paraId="5D1D74F7" w14:textId="77777777" w:rsidR="001D3744" w:rsidRPr="001D1205" w:rsidRDefault="001D3744" w:rsidP="00460C21">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p>
  </w:footnote>
  <w:footnote w:id="40">
    <w:p w14:paraId="41499EFE" w14:textId="478D1E4E" w:rsidR="00383C81" w:rsidRDefault="00383C81">
      <w:pPr>
        <w:pStyle w:val="FootnoteText"/>
      </w:pPr>
      <w:r>
        <w:rPr>
          <w:rStyle w:val="FootnoteReference"/>
        </w:rPr>
        <w:footnoteRef/>
      </w:r>
      <w:r>
        <w:t xml:space="preserve"> </w:t>
      </w:r>
      <w:r w:rsidRPr="001D1205">
        <w:rPr>
          <w:rFonts w:ascii="Times New Roman" w:hAnsi="Times New Roman" w:cs="Times New Roman"/>
          <w:sz w:val="22"/>
          <w:szCs w:val="22"/>
        </w:rPr>
        <w:t>Coeckelbergh, Mark. “Robot rights?…”</w:t>
      </w:r>
    </w:p>
  </w:footnote>
  <w:footnote w:id="41">
    <w:p w14:paraId="3C149593" w14:textId="77777777" w:rsidR="001D3744" w:rsidRPr="001D1205" w:rsidRDefault="001D3744" w:rsidP="00CC0FB2">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 p. 2.</w:t>
      </w:r>
    </w:p>
  </w:footnote>
  <w:footnote w:id="42">
    <w:p w14:paraId="7CBAF1AE" w14:textId="77777777" w:rsidR="001D3744" w:rsidRPr="001D1205" w:rsidRDefault="001D3744" w:rsidP="00CC0FB2">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 p. 2-3</w:t>
      </w:r>
    </w:p>
  </w:footnote>
  <w:footnote w:id="43">
    <w:p w14:paraId="2AD692C7" w14:textId="77777777" w:rsidR="001D3744" w:rsidRPr="001D1205" w:rsidRDefault="001D3744" w:rsidP="00CC0FB2">
      <w:pPr>
        <w:pStyle w:val="FootnoteText"/>
        <w:rPr>
          <w:rFonts w:ascii="Times New Roman" w:hAnsi="Times New Roman" w:cs="Times New Roman"/>
          <w:sz w:val="22"/>
          <w:szCs w:val="22"/>
        </w:rPr>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Sparrow, Robert. “The Turing Triage Test.”</w:t>
      </w:r>
    </w:p>
  </w:footnote>
  <w:footnote w:id="44">
    <w:p w14:paraId="04C9ABCC" w14:textId="77777777" w:rsidR="001D3744" w:rsidRDefault="001D3744" w:rsidP="00CC0FB2">
      <w:pPr>
        <w:pStyle w:val="FootnoteText"/>
      </w:pPr>
      <w:r w:rsidRPr="001D1205">
        <w:rPr>
          <w:rStyle w:val="FootnoteReference"/>
          <w:rFonts w:ascii="Times New Roman" w:hAnsi="Times New Roman" w:cs="Times New Roman"/>
          <w:sz w:val="22"/>
          <w:szCs w:val="22"/>
        </w:rPr>
        <w:footnoteRef/>
      </w:r>
      <w:r w:rsidRPr="001D1205">
        <w:rPr>
          <w:rFonts w:ascii="Times New Roman" w:hAnsi="Times New Roman" w:cs="Times New Roman"/>
          <w:sz w:val="22"/>
          <w:szCs w:val="22"/>
        </w:rPr>
        <w:t xml:space="preserve"> Neely, Erica L. “Machines and the Moral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B2FC6" w14:textId="77777777" w:rsidR="001D3744" w:rsidRPr="001D3744" w:rsidRDefault="001D3744" w:rsidP="001D3744">
    <w:pPr>
      <w:tabs>
        <w:tab w:val="left" w:pos="5640"/>
      </w:tabs>
      <w:spacing w:line="480" w:lineRule="auto"/>
      <w:jc w:val="center"/>
      <w:rPr>
        <w:rFonts w:ascii="TimesNewRomanPSMT" w:hAnsi="TimesNewRomanPSMT" w:cs="TimesNewRomanPSMT"/>
      </w:rPr>
    </w:pPr>
    <w:r w:rsidRPr="001D3744">
      <w:rPr>
        <w:rFonts w:ascii="Times New Roman" w:hAnsi="Times New Roman" w:cs="Times New Roman"/>
        <w:color w:val="000000" w:themeColor="text1"/>
      </w:rPr>
      <w:t>An Account of Moral Status for Machines</w:t>
    </w:r>
  </w:p>
  <w:p w14:paraId="394AD2ED" w14:textId="77777777" w:rsidR="001D3744" w:rsidRDefault="001D37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FC9"/>
    <w:multiLevelType w:val="hybridMultilevel"/>
    <w:tmpl w:val="D3CE0930"/>
    <w:lvl w:ilvl="0" w:tplc="D786B4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33A46"/>
    <w:multiLevelType w:val="hybridMultilevel"/>
    <w:tmpl w:val="E2D0E9B0"/>
    <w:lvl w:ilvl="0" w:tplc="CA9C3C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1C70"/>
    <w:multiLevelType w:val="hybridMultilevel"/>
    <w:tmpl w:val="C9D46D8C"/>
    <w:lvl w:ilvl="0" w:tplc="D9448A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42F6E"/>
    <w:multiLevelType w:val="hybridMultilevel"/>
    <w:tmpl w:val="6382EBA2"/>
    <w:lvl w:ilvl="0" w:tplc="764008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F5352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2CE513AE"/>
    <w:multiLevelType w:val="hybridMultilevel"/>
    <w:tmpl w:val="BBE26EE4"/>
    <w:lvl w:ilvl="0" w:tplc="851CE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46FB2"/>
    <w:multiLevelType w:val="hybridMultilevel"/>
    <w:tmpl w:val="FE209C10"/>
    <w:lvl w:ilvl="0" w:tplc="B3961D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F3940"/>
    <w:multiLevelType w:val="hybridMultilevel"/>
    <w:tmpl w:val="C02E2EE6"/>
    <w:lvl w:ilvl="0" w:tplc="9E8E3BEE">
      <w:start w:val="1"/>
      <w:numFmt w:val="decimal"/>
      <w:lvlText w:val="%1."/>
      <w:lvlJc w:val="left"/>
      <w:pPr>
        <w:ind w:left="360" w:hanging="360"/>
      </w:pPr>
      <w:rPr>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9"/>
    <w:rsid w:val="000002A4"/>
    <w:rsid w:val="00001EC7"/>
    <w:rsid w:val="000236AD"/>
    <w:rsid w:val="00024D0B"/>
    <w:rsid w:val="00024F17"/>
    <w:rsid w:val="0002574B"/>
    <w:rsid w:val="00026F06"/>
    <w:rsid w:val="00036013"/>
    <w:rsid w:val="000363F3"/>
    <w:rsid w:val="00042216"/>
    <w:rsid w:val="0004229C"/>
    <w:rsid w:val="0004674A"/>
    <w:rsid w:val="00053965"/>
    <w:rsid w:val="00054C67"/>
    <w:rsid w:val="00063BD7"/>
    <w:rsid w:val="00071ED9"/>
    <w:rsid w:val="00075FF6"/>
    <w:rsid w:val="00084D9F"/>
    <w:rsid w:val="00091B1E"/>
    <w:rsid w:val="00094DA3"/>
    <w:rsid w:val="000A2F5B"/>
    <w:rsid w:val="000A4D44"/>
    <w:rsid w:val="000A5A94"/>
    <w:rsid w:val="000B550F"/>
    <w:rsid w:val="000C653C"/>
    <w:rsid w:val="000D2579"/>
    <w:rsid w:val="000E0E85"/>
    <w:rsid w:val="000F7B31"/>
    <w:rsid w:val="0010136C"/>
    <w:rsid w:val="00101796"/>
    <w:rsid w:val="00102ED5"/>
    <w:rsid w:val="00113F2E"/>
    <w:rsid w:val="001162AC"/>
    <w:rsid w:val="001163DC"/>
    <w:rsid w:val="001216EA"/>
    <w:rsid w:val="00130F36"/>
    <w:rsid w:val="00133C99"/>
    <w:rsid w:val="00136FD3"/>
    <w:rsid w:val="0015156D"/>
    <w:rsid w:val="001654D1"/>
    <w:rsid w:val="00167FDA"/>
    <w:rsid w:val="00174303"/>
    <w:rsid w:val="001757BF"/>
    <w:rsid w:val="00182AB9"/>
    <w:rsid w:val="0019214B"/>
    <w:rsid w:val="00196488"/>
    <w:rsid w:val="001970D2"/>
    <w:rsid w:val="001A1BC8"/>
    <w:rsid w:val="001B141E"/>
    <w:rsid w:val="001B19C1"/>
    <w:rsid w:val="001C71A3"/>
    <w:rsid w:val="001D1205"/>
    <w:rsid w:val="001D3744"/>
    <w:rsid w:val="001E3593"/>
    <w:rsid w:val="001E7C6A"/>
    <w:rsid w:val="001F0B5C"/>
    <w:rsid w:val="001F33B3"/>
    <w:rsid w:val="001F52EF"/>
    <w:rsid w:val="001F70CA"/>
    <w:rsid w:val="00201633"/>
    <w:rsid w:val="00203D83"/>
    <w:rsid w:val="00205D43"/>
    <w:rsid w:val="00206742"/>
    <w:rsid w:val="002110B9"/>
    <w:rsid w:val="002150F4"/>
    <w:rsid w:val="002234C7"/>
    <w:rsid w:val="00223C1E"/>
    <w:rsid w:val="0023622A"/>
    <w:rsid w:val="00240756"/>
    <w:rsid w:val="00250708"/>
    <w:rsid w:val="002519B4"/>
    <w:rsid w:val="00257BA7"/>
    <w:rsid w:val="002831C7"/>
    <w:rsid w:val="002841B1"/>
    <w:rsid w:val="0028548C"/>
    <w:rsid w:val="00291C18"/>
    <w:rsid w:val="002A045D"/>
    <w:rsid w:val="002A1634"/>
    <w:rsid w:val="002B0280"/>
    <w:rsid w:val="002D059B"/>
    <w:rsid w:val="002D13B9"/>
    <w:rsid w:val="002E5B63"/>
    <w:rsid w:val="002F04AB"/>
    <w:rsid w:val="002F0F3B"/>
    <w:rsid w:val="002F2EFA"/>
    <w:rsid w:val="002F3809"/>
    <w:rsid w:val="002F3B0C"/>
    <w:rsid w:val="002F5FD3"/>
    <w:rsid w:val="00306D22"/>
    <w:rsid w:val="003108E3"/>
    <w:rsid w:val="00315AA9"/>
    <w:rsid w:val="00336301"/>
    <w:rsid w:val="0034136D"/>
    <w:rsid w:val="0034621A"/>
    <w:rsid w:val="00346E5D"/>
    <w:rsid w:val="00350B65"/>
    <w:rsid w:val="00351BE7"/>
    <w:rsid w:val="00360D5C"/>
    <w:rsid w:val="00371229"/>
    <w:rsid w:val="00383C81"/>
    <w:rsid w:val="00384E79"/>
    <w:rsid w:val="00386EE3"/>
    <w:rsid w:val="003A696C"/>
    <w:rsid w:val="003B5603"/>
    <w:rsid w:val="003B5B07"/>
    <w:rsid w:val="003B5E2B"/>
    <w:rsid w:val="003B6CAA"/>
    <w:rsid w:val="003B7CDE"/>
    <w:rsid w:val="003C1353"/>
    <w:rsid w:val="003D6ECB"/>
    <w:rsid w:val="003D7F35"/>
    <w:rsid w:val="003E1B13"/>
    <w:rsid w:val="003E2872"/>
    <w:rsid w:val="003E6B0A"/>
    <w:rsid w:val="003F1895"/>
    <w:rsid w:val="004102CA"/>
    <w:rsid w:val="004104E1"/>
    <w:rsid w:val="00413DBA"/>
    <w:rsid w:val="00421CA9"/>
    <w:rsid w:val="00421E49"/>
    <w:rsid w:val="004259E7"/>
    <w:rsid w:val="00427CA3"/>
    <w:rsid w:val="00430A04"/>
    <w:rsid w:val="0044047F"/>
    <w:rsid w:val="00460C21"/>
    <w:rsid w:val="00467D33"/>
    <w:rsid w:val="00471C1B"/>
    <w:rsid w:val="00471D0B"/>
    <w:rsid w:val="00480551"/>
    <w:rsid w:val="00487417"/>
    <w:rsid w:val="004876C5"/>
    <w:rsid w:val="00497FA8"/>
    <w:rsid w:val="004B0E4F"/>
    <w:rsid w:val="004B2B36"/>
    <w:rsid w:val="004B711C"/>
    <w:rsid w:val="004C1445"/>
    <w:rsid w:val="004D3A55"/>
    <w:rsid w:val="004E2AB3"/>
    <w:rsid w:val="004E563C"/>
    <w:rsid w:val="004F18F6"/>
    <w:rsid w:val="00502AF4"/>
    <w:rsid w:val="00505BDA"/>
    <w:rsid w:val="005131C1"/>
    <w:rsid w:val="00513D62"/>
    <w:rsid w:val="00517FE3"/>
    <w:rsid w:val="005236B9"/>
    <w:rsid w:val="00523A90"/>
    <w:rsid w:val="00523F6C"/>
    <w:rsid w:val="00531A36"/>
    <w:rsid w:val="00534B66"/>
    <w:rsid w:val="0053747E"/>
    <w:rsid w:val="00541F98"/>
    <w:rsid w:val="00541FC2"/>
    <w:rsid w:val="00547111"/>
    <w:rsid w:val="005516EE"/>
    <w:rsid w:val="00551F05"/>
    <w:rsid w:val="0055260E"/>
    <w:rsid w:val="00553B67"/>
    <w:rsid w:val="005552E5"/>
    <w:rsid w:val="00555D8C"/>
    <w:rsid w:val="00567034"/>
    <w:rsid w:val="0056758E"/>
    <w:rsid w:val="00570A9D"/>
    <w:rsid w:val="005732BC"/>
    <w:rsid w:val="00575F78"/>
    <w:rsid w:val="00576F42"/>
    <w:rsid w:val="00580482"/>
    <w:rsid w:val="005820A5"/>
    <w:rsid w:val="00584D74"/>
    <w:rsid w:val="005907D7"/>
    <w:rsid w:val="00591F6B"/>
    <w:rsid w:val="00595D24"/>
    <w:rsid w:val="00597EAD"/>
    <w:rsid w:val="005A0CB6"/>
    <w:rsid w:val="005A1460"/>
    <w:rsid w:val="005B5595"/>
    <w:rsid w:val="005C342F"/>
    <w:rsid w:val="005D15EC"/>
    <w:rsid w:val="005E08D2"/>
    <w:rsid w:val="005E4199"/>
    <w:rsid w:val="005F34CA"/>
    <w:rsid w:val="005F5D21"/>
    <w:rsid w:val="006012E5"/>
    <w:rsid w:val="006019F0"/>
    <w:rsid w:val="00606EEE"/>
    <w:rsid w:val="00611DB4"/>
    <w:rsid w:val="00613927"/>
    <w:rsid w:val="0061710D"/>
    <w:rsid w:val="00617BAF"/>
    <w:rsid w:val="00621AAB"/>
    <w:rsid w:val="006262A1"/>
    <w:rsid w:val="006333BB"/>
    <w:rsid w:val="0063576F"/>
    <w:rsid w:val="00640EBC"/>
    <w:rsid w:val="0064132F"/>
    <w:rsid w:val="00641617"/>
    <w:rsid w:val="00644554"/>
    <w:rsid w:val="0064638B"/>
    <w:rsid w:val="00646BAE"/>
    <w:rsid w:val="00663B76"/>
    <w:rsid w:val="0067794B"/>
    <w:rsid w:val="00677F8E"/>
    <w:rsid w:val="00682CEA"/>
    <w:rsid w:val="006A42D7"/>
    <w:rsid w:val="006A642E"/>
    <w:rsid w:val="006B0631"/>
    <w:rsid w:val="006B4B4B"/>
    <w:rsid w:val="006B68CE"/>
    <w:rsid w:val="006B6F01"/>
    <w:rsid w:val="006C27BE"/>
    <w:rsid w:val="006C7D48"/>
    <w:rsid w:val="006D43C4"/>
    <w:rsid w:val="006D65D3"/>
    <w:rsid w:val="006F5D75"/>
    <w:rsid w:val="006F63FF"/>
    <w:rsid w:val="006F65F7"/>
    <w:rsid w:val="006F6D64"/>
    <w:rsid w:val="00700BEE"/>
    <w:rsid w:val="0070348B"/>
    <w:rsid w:val="007071D9"/>
    <w:rsid w:val="00710801"/>
    <w:rsid w:val="00710FE7"/>
    <w:rsid w:val="0071311F"/>
    <w:rsid w:val="00713721"/>
    <w:rsid w:val="007166E0"/>
    <w:rsid w:val="007242CF"/>
    <w:rsid w:val="007322E4"/>
    <w:rsid w:val="00740C70"/>
    <w:rsid w:val="0075176B"/>
    <w:rsid w:val="00755159"/>
    <w:rsid w:val="00771309"/>
    <w:rsid w:val="007751BD"/>
    <w:rsid w:val="007765AD"/>
    <w:rsid w:val="00777CC9"/>
    <w:rsid w:val="00784ED8"/>
    <w:rsid w:val="00792540"/>
    <w:rsid w:val="007979CA"/>
    <w:rsid w:val="007A45B4"/>
    <w:rsid w:val="007A7EA8"/>
    <w:rsid w:val="007B4A92"/>
    <w:rsid w:val="007C3C9B"/>
    <w:rsid w:val="007C3E2C"/>
    <w:rsid w:val="007D00B4"/>
    <w:rsid w:val="007D2D1E"/>
    <w:rsid w:val="007E0D73"/>
    <w:rsid w:val="007E6019"/>
    <w:rsid w:val="007E7EC5"/>
    <w:rsid w:val="007F00C6"/>
    <w:rsid w:val="00800207"/>
    <w:rsid w:val="00802DE2"/>
    <w:rsid w:val="00804FAE"/>
    <w:rsid w:val="008075C0"/>
    <w:rsid w:val="00814A50"/>
    <w:rsid w:val="00816235"/>
    <w:rsid w:val="008217B8"/>
    <w:rsid w:val="008326D9"/>
    <w:rsid w:val="00835170"/>
    <w:rsid w:val="008626BB"/>
    <w:rsid w:val="008637CA"/>
    <w:rsid w:val="008652AD"/>
    <w:rsid w:val="00866B01"/>
    <w:rsid w:val="00871025"/>
    <w:rsid w:val="00874956"/>
    <w:rsid w:val="00880FEC"/>
    <w:rsid w:val="008A220A"/>
    <w:rsid w:val="008A2717"/>
    <w:rsid w:val="008A31DA"/>
    <w:rsid w:val="008A3234"/>
    <w:rsid w:val="008A56F4"/>
    <w:rsid w:val="008A69BA"/>
    <w:rsid w:val="008B030C"/>
    <w:rsid w:val="008B0F66"/>
    <w:rsid w:val="008B21BB"/>
    <w:rsid w:val="008B32FA"/>
    <w:rsid w:val="008B61D4"/>
    <w:rsid w:val="008B6342"/>
    <w:rsid w:val="008C4437"/>
    <w:rsid w:val="008C600F"/>
    <w:rsid w:val="008C7471"/>
    <w:rsid w:val="008D09B9"/>
    <w:rsid w:val="008D0FBF"/>
    <w:rsid w:val="008D5F0B"/>
    <w:rsid w:val="008E0C69"/>
    <w:rsid w:val="008E2FA1"/>
    <w:rsid w:val="00902CEA"/>
    <w:rsid w:val="0090379F"/>
    <w:rsid w:val="0090449A"/>
    <w:rsid w:val="00904E67"/>
    <w:rsid w:val="00907519"/>
    <w:rsid w:val="00916404"/>
    <w:rsid w:val="009167E1"/>
    <w:rsid w:val="0093262B"/>
    <w:rsid w:val="009345BE"/>
    <w:rsid w:val="00935CD6"/>
    <w:rsid w:val="00964894"/>
    <w:rsid w:val="00971F46"/>
    <w:rsid w:val="00980A97"/>
    <w:rsid w:val="00991A6D"/>
    <w:rsid w:val="00995EC3"/>
    <w:rsid w:val="009A50C4"/>
    <w:rsid w:val="009A681E"/>
    <w:rsid w:val="009B398B"/>
    <w:rsid w:val="009B3A83"/>
    <w:rsid w:val="009B434D"/>
    <w:rsid w:val="009B7CE6"/>
    <w:rsid w:val="009C218A"/>
    <w:rsid w:val="009C2461"/>
    <w:rsid w:val="009C535C"/>
    <w:rsid w:val="009D060E"/>
    <w:rsid w:val="009D63FF"/>
    <w:rsid w:val="009D71BD"/>
    <w:rsid w:val="009F2253"/>
    <w:rsid w:val="00A00C5E"/>
    <w:rsid w:val="00A14C0E"/>
    <w:rsid w:val="00A2042A"/>
    <w:rsid w:val="00A2202B"/>
    <w:rsid w:val="00A2393E"/>
    <w:rsid w:val="00A26E1C"/>
    <w:rsid w:val="00A337F8"/>
    <w:rsid w:val="00A3593D"/>
    <w:rsid w:val="00A3627E"/>
    <w:rsid w:val="00A4039D"/>
    <w:rsid w:val="00A44E9C"/>
    <w:rsid w:val="00A45D93"/>
    <w:rsid w:val="00A46864"/>
    <w:rsid w:val="00A504FD"/>
    <w:rsid w:val="00A5329C"/>
    <w:rsid w:val="00A544CC"/>
    <w:rsid w:val="00A61EB3"/>
    <w:rsid w:val="00A66836"/>
    <w:rsid w:val="00A74381"/>
    <w:rsid w:val="00A86109"/>
    <w:rsid w:val="00A94178"/>
    <w:rsid w:val="00AA6419"/>
    <w:rsid w:val="00AB23DC"/>
    <w:rsid w:val="00AB25CA"/>
    <w:rsid w:val="00AB3B06"/>
    <w:rsid w:val="00AB5F46"/>
    <w:rsid w:val="00AB633B"/>
    <w:rsid w:val="00AC3E5C"/>
    <w:rsid w:val="00AD0F71"/>
    <w:rsid w:val="00AD53FE"/>
    <w:rsid w:val="00AF23F0"/>
    <w:rsid w:val="00AF40D7"/>
    <w:rsid w:val="00B04B92"/>
    <w:rsid w:val="00B06E69"/>
    <w:rsid w:val="00B13733"/>
    <w:rsid w:val="00B1665C"/>
    <w:rsid w:val="00B210F9"/>
    <w:rsid w:val="00B32BD5"/>
    <w:rsid w:val="00B34904"/>
    <w:rsid w:val="00B359D8"/>
    <w:rsid w:val="00B3723A"/>
    <w:rsid w:val="00B44147"/>
    <w:rsid w:val="00B51F24"/>
    <w:rsid w:val="00B5256E"/>
    <w:rsid w:val="00B54F22"/>
    <w:rsid w:val="00B5570C"/>
    <w:rsid w:val="00B734B7"/>
    <w:rsid w:val="00B97BD0"/>
    <w:rsid w:val="00BA43D4"/>
    <w:rsid w:val="00BB05A6"/>
    <w:rsid w:val="00BB1F07"/>
    <w:rsid w:val="00BC0909"/>
    <w:rsid w:val="00BC12BD"/>
    <w:rsid w:val="00BD2537"/>
    <w:rsid w:val="00BD4C2E"/>
    <w:rsid w:val="00BE7552"/>
    <w:rsid w:val="00BF56CE"/>
    <w:rsid w:val="00C049CE"/>
    <w:rsid w:val="00C06706"/>
    <w:rsid w:val="00C151C1"/>
    <w:rsid w:val="00C2106E"/>
    <w:rsid w:val="00C24BDF"/>
    <w:rsid w:val="00C31B0A"/>
    <w:rsid w:val="00C445CA"/>
    <w:rsid w:val="00C50995"/>
    <w:rsid w:val="00C57C86"/>
    <w:rsid w:val="00C67EF1"/>
    <w:rsid w:val="00C73014"/>
    <w:rsid w:val="00C845E1"/>
    <w:rsid w:val="00C84AFF"/>
    <w:rsid w:val="00C86312"/>
    <w:rsid w:val="00C87777"/>
    <w:rsid w:val="00C90EF8"/>
    <w:rsid w:val="00CA4DC8"/>
    <w:rsid w:val="00CB05F5"/>
    <w:rsid w:val="00CC0FA3"/>
    <w:rsid w:val="00CC0FB2"/>
    <w:rsid w:val="00CC4364"/>
    <w:rsid w:val="00CD4953"/>
    <w:rsid w:val="00CF6689"/>
    <w:rsid w:val="00D254B8"/>
    <w:rsid w:val="00D32414"/>
    <w:rsid w:val="00D40303"/>
    <w:rsid w:val="00D43EF9"/>
    <w:rsid w:val="00D5152E"/>
    <w:rsid w:val="00D529BB"/>
    <w:rsid w:val="00D61F89"/>
    <w:rsid w:val="00D66E9A"/>
    <w:rsid w:val="00D7601F"/>
    <w:rsid w:val="00D96A6B"/>
    <w:rsid w:val="00DA14D3"/>
    <w:rsid w:val="00DA3359"/>
    <w:rsid w:val="00DA4A3C"/>
    <w:rsid w:val="00DB476D"/>
    <w:rsid w:val="00DB78E6"/>
    <w:rsid w:val="00DC0855"/>
    <w:rsid w:val="00DD181D"/>
    <w:rsid w:val="00DD70D6"/>
    <w:rsid w:val="00DE5F91"/>
    <w:rsid w:val="00DF72EA"/>
    <w:rsid w:val="00E10C23"/>
    <w:rsid w:val="00E1347C"/>
    <w:rsid w:val="00E155BB"/>
    <w:rsid w:val="00E2145E"/>
    <w:rsid w:val="00E3460E"/>
    <w:rsid w:val="00E47761"/>
    <w:rsid w:val="00E53FED"/>
    <w:rsid w:val="00E60767"/>
    <w:rsid w:val="00E81068"/>
    <w:rsid w:val="00E9093E"/>
    <w:rsid w:val="00E95230"/>
    <w:rsid w:val="00E97172"/>
    <w:rsid w:val="00E97B74"/>
    <w:rsid w:val="00EA2E7F"/>
    <w:rsid w:val="00EA7A61"/>
    <w:rsid w:val="00EB075C"/>
    <w:rsid w:val="00EB72CE"/>
    <w:rsid w:val="00EC0F76"/>
    <w:rsid w:val="00EC1E03"/>
    <w:rsid w:val="00ED0099"/>
    <w:rsid w:val="00EE2953"/>
    <w:rsid w:val="00EE4E35"/>
    <w:rsid w:val="00EF0224"/>
    <w:rsid w:val="00EF2CF2"/>
    <w:rsid w:val="00F06151"/>
    <w:rsid w:val="00F17EC7"/>
    <w:rsid w:val="00F208C8"/>
    <w:rsid w:val="00F23855"/>
    <w:rsid w:val="00F243BB"/>
    <w:rsid w:val="00F309E5"/>
    <w:rsid w:val="00F3321E"/>
    <w:rsid w:val="00F34417"/>
    <w:rsid w:val="00F40563"/>
    <w:rsid w:val="00F57680"/>
    <w:rsid w:val="00F623E5"/>
    <w:rsid w:val="00F708F4"/>
    <w:rsid w:val="00F853FA"/>
    <w:rsid w:val="00F86AF2"/>
    <w:rsid w:val="00F9330F"/>
    <w:rsid w:val="00F97217"/>
    <w:rsid w:val="00F97F23"/>
    <w:rsid w:val="00FA75B4"/>
    <w:rsid w:val="00FB51EE"/>
    <w:rsid w:val="00FB5B1F"/>
    <w:rsid w:val="00FB67B7"/>
    <w:rsid w:val="00FC5255"/>
    <w:rsid w:val="00FE079B"/>
    <w:rsid w:val="00FE5056"/>
    <w:rsid w:val="00FE5B5F"/>
    <w:rsid w:val="00FF265A"/>
    <w:rsid w:val="00FF27BE"/>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CC54E"/>
  <w15:chartTrackingRefBased/>
  <w15:docId w15:val="{C33C39D3-E6CF-49ED-95E5-50937EBC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B65"/>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744"/>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4953"/>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D4953"/>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4953"/>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4953"/>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4953"/>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495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95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FF6"/>
    <w:pPr>
      <w:spacing w:after="0" w:line="240" w:lineRule="auto"/>
    </w:pPr>
  </w:style>
  <w:style w:type="paragraph" w:styleId="ListParagraph">
    <w:name w:val="List Paragraph"/>
    <w:basedOn w:val="Normal"/>
    <w:uiPriority w:val="34"/>
    <w:qFormat/>
    <w:rsid w:val="00C24BDF"/>
    <w:pPr>
      <w:spacing w:after="0" w:line="240" w:lineRule="auto"/>
      <w:ind w:left="720"/>
    </w:pPr>
    <w:rPr>
      <w:rFonts w:ascii="Calibri" w:hAnsi="Calibri" w:cs="Times New Roman"/>
      <w:lang w:val="fr-FR"/>
    </w:rPr>
  </w:style>
  <w:style w:type="paragraph" w:styleId="EndnoteText">
    <w:name w:val="endnote text"/>
    <w:basedOn w:val="Normal"/>
    <w:link w:val="EndnoteTextChar"/>
    <w:uiPriority w:val="99"/>
    <w:semiHidden/>
    <w:unhideWhenUsed/>
    <w:rsid w:val="00C24B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DF"/>
    <w:rPr>
      <w:sz w:val="20"/>
      <w:szCs w:val="20"/>
    </w:rPr>
  </w:style>
  <w:style w:type="character" w:styleId="EndnoteReference">
    <w:name w:val="endnote reference"/>
    <w:basedOn w:val="DefaultParagraphFont"/>
    <w:uiPriority w:val="99"/>
    <w:semiHidden/>
    <w:unhideWhenUsed/>
    <w:rsid w:val="00C24BDF"/>
    <w:rPr>
      <w:vertAlign w:val="superscript"/>
    </w:rPr>
  </w:style>
  <w:style w:type="paragraph" w:styleId="FootnoteText">
    <w:name w:val="footnote text"/>
    <w:basedOn w:val="Normal"/>
    <w:link w:val="FootnoteTextChar"/>
    <w:uiPriority w:val="99"/>
    <w:unhideWhenUsed/>
    <w:rsid w:val="001970D2"/>
    <w:pPr>
      <w:spacing w:after="0" w:line="240" w:lineRule="auto"/>
    </w:pPr>
    <w:rPr>
      <w:sz w:val="20"/>
      <w:szCs w:val="20"/>
    </w:rPr>
  </w:style>
  <w:style w:type="character" w:customStyle="1" w:styleId="FootnoteTextChar">
    <w:name w:val="Footnote Text Char"/>
    <w:basedOn w:val="DefaultParagraphFont"/>
    <w:link w:val="FootnoteText"/>
    <w:uiPriority w:val="99"/>
    <w:rsid w:val="001970D2"/>
    <w:rPr>
      <w:sz w:val="20"/>
      <w:szCs w:val="20"/>
    </w:rPr>
  </w:style>
  <w:style w:type="character" w:styleId="FootnoteReference">
    <w:name w:val="footnote reference"/>
    <w:basedOn w:val="DefaultParagraphFont"/>
    <w:uiPriority w:val="99"/>
    <w:unhideWhenUsed/>
    <w:rsid w:val="001970D2"/>
    <w:rPr>
      <w:vertAlign w:val="superscript"/>
    </w:rPr>
  </w:style>
  <w:style w:type="character" w:styleId="Hyperlink">
    <w:name w:val="Hyperlink"/>
    <w:basedOn w:val="DefaultParagraphFont"/>
    <w:uiPriority w:val="99"/>
    <w:unhideWhenUsed/>
    <w:rsid w:val="001970D2"/>
    <w:rPr>
      <w:color w:val="0563C1" w:themeColor="hyperlink"/>
      <w:u w:val="single"/>
    </w:rPr>
  </w:style>
  <w:style w:type="character" w:styleId="Emphasis">
    <w:name w:val="Emphasis"/>
    <w:basedOn w:val="DefaultParagraphFont"/>
    <w:uiPriority w:val="20"/>
    <w:qFormat/>
    <w:rsid w:val="00F853FA"/>
    <w:rPr>
      <w:i/>
      <w:iCs/>
    </w:rPr>
  </w:style>
  <w:style w:type="paragraph" w:customStyle="1" w:styleId="p1">
    <w:name w:val="p1"/>
    <w:basedOn w:val="Normal"/>
    <w:rsid w:val="0019214B"/>
    <w:pPr>
      <w:spacing w:after="0" w:line="240" w:lineRule="auto"/>
    </w:pPr>
    <w:rPr>
      <w:rFonts w:ascii="Helvetica Neue" w:hAnsi="Helvetica Neue" w:cs="Times New Roman"/>
      <w:color w:val="454545"/>
      <w:sz w:val="18"/>
      <w:szCs w:val="18"/>
    </w:rPr>
  </w:style>
  <w:style w:type="character" w:styleId="CommentReference">
    <w:name w:val="annotation reference"/>
    <w:basedOn w:val="DefaultParagraphFont"/>
    <w:uiPriority w:val="99"/>
    <w:semiHidden/>
    <w:unhideWhenUsed/>
    <w:rsid w:val="00001EC7"/>
    <w:rPr>
      <w:sz w:val="16"/>
      <w:szCs w:val="16"/>
    </w:rPr>
  </w:style>
  <w:style w:type="paragraph" w:styleId="CommentText">
    <w:name w:val="annotation text"/>
    <w:basedOn w:val="Normal"/>
    <w:link w:val="CommentTextChar"/>
    <w:uiPriority w:val="99"/>
    <w:semiHidden/>
    <w:unhideWhenUsed/>
    <w:rsid w:val="00001EC7"/>
    <w:pPr>
      <w:spacing w:line="240" w:lineRule="auto"/>
    </w:pPr>
    <w:rPr>
      <w:sz w:val="20"/>
      <w:szCs w:val="20"/>
    </w:rPr>
  </w:style>
  <w:style w:type="character" w:customStyle="1" w:styleId="CommentTextChar">
    <w:name w:val="Comment Text Char"/>
    <w:basedOn w:val="DefaultParagraphFont"/>
    <w:link w:val="CommentText"/>
    <w:uiPriority w:val="99"/>
    <w:semiHidden/>
    <w:rsid w:val="00001EC7"/>
    <w:rPr>
      <w:sz w:val="20"/>
      <w:szCs w:val="20"/>
    </w:rPr>
  </w:style>
  <w:style w:type="paragraph" w:styleId="CommentSubject">
    <w:name w:val="annotation subject"/>
    <w:basedOn w:val="CommentText"/>
    <w:next w:val="CommentText"/>
    <w:link w:val="CommentSubjectChar"/>
    <w:uiPriority w:val="99"/>
    <w:semiHidden/>
    <w:unhideWhenUsed/>
    <w:rsid w:val="00001EC7"/>
    <w:rPr>
      <w:b/>
      <w:bCs/>
    </w:rPr>
  </w:style>
  <w:style w:type="character" w:customStyle="1" w:styleId="CommentSubjectChar">
    <w:name w:val="Comment Subject Char"/>
    <w:basedOn w:val="CommentTextChar"/>
    <w:link w:val="CommentSubject"/>
    <w:uiPriority w:val="99"/>
    <w:semiHidden/>
    <w:rsid w:val="00001EC7"/>
    <w:rPr>
      <w:b/>
      <w:bCs/>
      <w:sz w:val="20"/>
      <w:szCs w:val="20"/>
    </w:rPr>
  </w:style>
  <w:style w:type="paragraph" w:styleId="BalloonText">
    <w:name w:val="Balloon Text"/>
    <w:basedOn w:val="Normal"/>
    <w:link w:val="BalloonTextChar"/>
    <w:uiPriority w:val="99"/>
    <w:semiHidden/>
    <w:unhideWhenUsed/>
    <w:rsid w:val="00001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EC7"/>
    <w:rPr>
      <w:rFonts w:ascii="Segoe UI" w:hAnsi="Segoe UI" w:cs="Segoe UI"/>
      <w:sz w:val="18"/>
      <w:szCs w:val="18"/>
    </w:rPr>
  </w:style>
  <w:style w:type="paragraph" w:styleId="Header">
    <w:name w:val="header"/>
    <w:basedOn w:val="Normal"/>
    <w:link w:val="HeaderChar"/>
    <w:uiPriority w:val="99"/>
    <w:unhideWhenUsed/>
    <w:rsid w:val="00555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2E5"/>
  </w:style>
  <w:style w:type="paragraph" w:styleId="Footer">
    <w:name w:val="footer"/>
    <w:basedOn w:val="Normal"/>
    <w:link w:val="FooterChar"/>
    <w:uiPriority w:val="99"/>
    <w:unhideWhenUsed/>
    <w:rsid w:val="00555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2E5"/>
  </w:style>
  <w:style w:type="paragraph" w:styleId="BodyText">
    <w:name w:val="Body Text"/>
    <w:basedOn w:val="Normal"/>
    <w:link w:val="BodyTextChar"/>
    <w:uiPriority w:val="1"/>
    <w:qFormat/>
    <w:rsid w:val="00534B66"/>
    <w:pPr>
      <w:autoSpaceDE w:val="0"/>
      <w:autoSpaceDN w:val="0"/>
      <w:adjustRightInd w:val="0"/>
      <w:spacing w:before="30" w:after="0" w:line="240" w:lineRule="auto"/>
      <w:ind w:left="1837"/>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534B66"/>
    <w:rPr>
      <w:rFonts w:ascii="Times New Roman" w:hAnsi="Times New Roman" w:cs="Times New Roman"/>
      <w:sz w:val="24"/>
      <w:szCs w:val="24"/>
    </w:rPr>
  </w:style>
  <w:style w:type="character" w:customStyle="1" w:styleId="Heading1Char">
    <w:name w:val="Heading 1 Char"/>
    <w:basedOn w:val="DefaultParagraphFont"/>
    <w:link w:val="Heading1"/>
    <w:uiPriority w:val="9"/>
    <w:rsid w:val="00350B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0B65"/>
    <w:pPr>
      <w:outlineLvl w:val="9"/>
    </w:pPr>
  </w:style>
  <w:style w:type="character" w:customStyle="1" w:styleId="Heading2Char">
    <w:name w:val="Heading 2 Char"/>
    <w:basedOn w:val="DefaultParagraphFont"/>
    <w:link w:val="Heading2"/>
    <w:uiPriority w:val="9"/>
    <w:rsid w:val="001D37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D3744"/>
    <w:pPr>
      <w:spacing w:after="100"/>
    </w:pPr>
  </w:style>
  <w:style w:type="paragraph" w:styleId="TOC2">
    <w:name w:val="toc 2"/>
    <w:basedOn w:val="Normal"/>
    <w:next w:val="Normal"/>
    <w:autoRedefine/>
    <w:uiPriority w:val="39"/>
    <w:unhideWhenUsed/>
    <w:rsid w:val="001D3744"/>
    <w:pPr>
      <w:spacing w:after="100"/>
      <w:ind w:left="220"/>
    </w:pPr>
  </w:style>
  <w:style w:type="character" w:customStyle="1" w:styleId="Heading3Char">
    <w:name w:val="Heading 3 Char"/>
    <w:basedOn w:val="DefaultParagraphFont"/>
    <w:link w:val="Heading3"/>
    <w:uiPriority w:val="9"/>
    <w:semiHidden/>
    <w:rsid w:val="00CD49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D49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D49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49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49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49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9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656">
      <w:bodyDiv w:val="1"/>
      <w:marLeft w:val="0"/>
      <w:marRight w:val="0"/>
      <w:marTop w:val="0"/>
      <w:marBottom w:val="0"/>
      <w:divBdr>
        <w:top w:val="none" w:sz="0" w:space="0" w:color="auto"/>
        <w:left w:val="none" w:sz="0" w:space="0" w:color="auto"/>
        <w:bottom w:val="none" w:sz="0" w:space="0" w:color="auto"/>
        <w:right w:val="none" w:sz="0" w:space="0" w:color="auto"/>
      </w:divBdr>
    </w:div>
    <w:div w:id="62607669">
      <w:bodyDiv w:val="1"/>
      <w:marLeft w:val="0"/>
      <w:marRight w:val="0"/>
      <w:marTop w:val="0"/>
      <w:marBottom w:val="0"/>
      <w:divBdr>
        <w:top w:val="none" w:sz="0" w:space="0" w:color="auto"/>
        <w:left w:val="none" w:sz="0" w:space="0" w:color="auto"/>
        <w:bottom w:val="none" w:sz="0" w:space="0" w:color="auto"/>
        <w:right w:val="none" w:sz="0" w:space="0" w:color="auto"/>
      </w:divBdr>
    </w:div>
    <w:div w:id="235479088">
      <w:bodyDiv w:val="1"/>
      <w:marLeft w:val="0"/>
      <w:marRight w:val="0"/>
      <w:marTop w:val="0"/>
      <w:marBottom w:val="0"/>
      <w:divBdr>
        <w:top w:val="none" w:sz="0" w:space="0" w:color="auto"/>
        <w:left w:val="none" w:sz="0" w:space="0" w:color="auto"/>
        <w:bottom w:val="none" w:sz="0" w:space="0" w:color="auto"/>
        <w:right w:val="none" w:sz="0" w:space="0" w:color="auto"/>
      </w:divBdr>
    </w:div>
    <w:div w:id="299262444">
      <w:bodyDiv w:val="1"/>
      <w:marLeft w:val="0"/>
      <w:marRight w:val="0"/>
      <w:marTop w:val="0"/>
      <w:marBottom w:val="0"/>
      <w:divBdr>
        <w:top w:val="none" w:sz="0" w:space="0" w:color="auto"/>
        <w:left w:val="none" w:sz="0" w:space="0" w:color="auto"/>
        <w:bottom w:val="none" w:sz="0" w:space="0" w:color="auto"/>
        <w:right w:val="none" w:sz="0" w:space="0" w:color="auto"/>
      </w:divBdr>
    </w:div>
    <w:div w:id="315455835">
      <w:bodyDiv w:val="1"/>
      <w:marLeft w:val="0"/>
      <w:marRight w:val="0"/>
      <w:marTop w:val="0"/>
      <w:marBottom w:val="0"/>
      <w:divBdr>
        <w:top w:val="none" w:sz="0" w:space="0" w:color="auto"/>
        <w:left w:val="none" w:sz="0" w:space="0" w:color="auto"/>
        <w:bottom w:val="none" w:sz="0" w:space="0" w:color="auto"/>
        <w:right w:val="none" w:sz="0" w:space="0" w:color="auto"/>
      </w:divBdr>
    </w:div>
    <w:div w:id="459222745">
      <w:bodyDiv w:val="1"/>
      <w:marLeft w:val="0"/>
      <w:marRight w:val="0"/>
      <w:marTop w:val="0"/>
      <w:marBottom w:val="0"/>
      <w:divBdr>
        <w:top w:val="none" w:sz="0" w:space="0" w:color="auto"/>
        <w:left w:val="none" w:sz="0" w:space="0" w:color="auto"/>
        <w:bottom w:val="none" w:sz="0" w:space="0" w:color="auto"/>
        <w:right w:val="none" w:sz="0" w:space="0" w:color="auto"/>
      </w:divBdr>
    </w:div>
    <w:div w:id="481893280">
      <w:bodyDiv w:val="1"/>
      <w:marLeft w:val="0"/>
      <w:marRight w:val="0"/>
      <w:marTop w:val="0"/>
      <w:marBottom w:val="0"/>
      <w:divBdr>
        <w:top w:val="none" w:sz="0" w:space="0" w:color="auto"/>
        <w:left w:val="none" w:sz="0" w:space="0" w:color="auto"/>
        <w:bottom w:val="none" w:sz="0" w:space="0" w:color="auto"/>
        <w:right w:val="none" w:sz="0" w:space="0" w:color="auto"/>
      </w:divBdr>
    </w:div>
    <w:div w:id="846482575">
      <w:bodyDiv w:val="1"/>
      <w:marLeft w:val="0"/>
      <w:marRight w:val="0"/>
      <w:marTop w:val="0"/>
      <w:marBottom w:val="0"/>
      <w:divBdr>
        <w:top w:val="none" w:sz="0" w:space="0" w:color="auto"/>
        <w:left w:val="none" w:sz="0" w:space="0" w:color="auto"/>
        <w:bottom w:val="none" w:sz="0" w:space="0" w:color="auto"/>
        <w:right w:val="none" w:sz="0" w:space="0" w:color="auto"/>
      </w:divBdr>
    </w:div>
    <w:div w:id="863439660">
      <w:bodyDiv w:val="1"/>
      <w:marLeft w:val="0"/>
      <w:marRight w:val="0"/>
      <w:marTop w:val="0"/>
      <w:marBottom w:val="0"/>
      <w:divBdr>
        <w:top w:val="none" w:sz="0" w:space="0" w:color="auto"/>
        <w:left w:val="none" w:sz="0" w:space="0" w:color="auto"/>
        <w:bottom w:val="none" w:sz="0" w:space="0" w:color="auto"/>
        <w:right w:val="none" w:sz="0" w:space="0" w:color="auto"/>
      </w:divBdr>
    </w:div>
    <w:div w:id="871845090">
      <w:bodyDiv w:val="1"/>
      <w:marLeft w:val="0"/>
      <w:marRight w:val="0"/>
      <w:marTop w:val="0"/>
      <w:marBottom w:val="0"/>
      <w:divBdr>
        <w:top w:val="none" w:sz="0" w:space="0" w:color="auto"/>
        <w:left w:val="none" w:sz="0" w:space="0" w:color="auto"/>
        <w:bottom w:val="none" w:sz="0" w:space="0" w:color="auto"/>
        <w:right w:val="none" w:sz="0" w:space="0" w:color="auto"/>
      </w:divBdr>
    </w:div>
    <w:div w:id="981538074">
      <w:bodyDiv w:val="1"/>
      <w:marLeft w:val="0"/>
      <w:marRight w:val="0"/>
      <w:marTop w:val="0"/>
      <w:marBottom w:val="0"/>
      <w:divBdr>
        <w:top w:val="none" w:sz="0" w:space="0" w:color="auto"/>
        <w:left w:val="none" w:sz="0" w:space="0" w:color="auto"/>
        <w:bottom w:val="none" w:sz="0" w:space="0" w:color="auto"/>
        <w:right w:val="none" w:sz="0" w:space="0" w:color="auto"/>
      </w:divBdr>
    </w:div>
    <w:div w:id="1054622863">
      <w:bodyDiv w:val="1"/>
      <w:marLeft w:val="0"/>
      <w:marRight w:val="0"/>
      <w:marTop w:val="0"/>
      <w:marBottom w:val="0"/>
      <w:divBdr>
        <w:top w:val="none" w:sz="0" w:space="0" w:color="auto"/>
        <w:left w:val="none" w:sz="0" w:space="0" w:color="auto"/>
        <w:bottom w:val="none" w:sz="0" w:space="0" w:color="auto"/>
        <w:right w:val="none" w:sz="0" w:space="0" w:color="auto"/>
      </w:divBdr>
    </w:div>
    <w:div w:id="1083795523">
      <w:bodyDiv w:val="1"/>
      <w:marLeft w:val="0"/>
      <w:marRight w:val="0"/>
      <w:marTop w:val="0"/>
      <w:marBottom w:val="0"/>
      <w:divBdr>
        <w:top w:val="none" w:sz="0" w:space="0" w:color="auto"/>
        <w:left w:val="none" w:sz="0" w:space="0" w:color="auto"/>
        <w:bottom w:val="none" w:sz="0" w:space="0" w:color="auto"/>
        <w:right w:val="none" w:sz="0" w:space="0" w:color="auto"/>
      </w:divBdr>
    </w:div>
    <w:div w:id="1628077865">
      <w:bodyDiv w:val="1"/>
      <w:marLeft w:val="0"/>
      <w:marRight w:val="0"/>
      <w:marTop w:val="0"/>
      <w:marBottom w:val="0"/>
      <w:divBdr>
        <w:top w:val="none" w:sz="0" w:space="0" w:color="auto"/>
        <w:left w:val="none" w:sz="0" w:space="0" w:color="auto"/>
        <w:bottom w:val="none" w:sz="0" w:space="0" w:color="auto"/>
        <w:right w:val="none" w:sz="0" w:space="0" w:color="auto"/>
      </w:divBdr>
    </w:div>
    <w:div w:id="1642298869">
      <w:bodyDiv w:val="1"/>
      <w:marLeft w:val="0"/>
      <w:marRight w:val="0"/>
      <w:marTop w:val="0"/>
      <w:marBottom w:val="0"/>
      <w:divBdr>
        <w:top w:val="none" w:sz="0" w:space="0" w:color="auto"/>
        <w:left w:val="none" w:sz="0" w:space="0" w:color="auto"/>
        <w:bottom w:val="none" w:sz="0" w:space="0" w:color="auto"/>
        <w:right w:val="none" w:sz="0" w:space="0" w:color="auto"/>
      </w:divBdr>
    </w:div>
    <w:div w:id="1729841404">
      <w:bodyDiv w:val="1"/>
      <w:marLeft w:val="0"/>
      <w:marRight w:val="0"/>
      <w:marTop w:val="0"/>
      <w:marBottom w:val="0"/>
      <w:divBdr>
        <w:top w:val="none" w:sz="0" w:space="0" w:color="auto"/>
        <w:left w:val="none" w:sz="0" w:space="0" w:color="auto"/>
        <w:bottom w:val="none" w:sz="0" w:space="0" w:color="auto"/>
        <w:right w:val="none" w:sz="0" w:space="0" w:color="auto"/>
      </w:divBdr>
    </w:div>
    <w:div w:id="21319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469B-0864-44EB-9A91-18817A50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5349</TotalTime>
  <Pages>1</Pages>
  <Words>6571</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50</cp:revision>
  <cp:lastPrinted>2017-12-08T19:01:00Z</cp:lastPrinted>
  <dcterms:created xsi:type="dcterms:W3CDTF">2017-11-27T01:01:00Z</dcterms:created>
  <dcterms:modified xsi:type="dcterms:W3CDTF">2017-12-08T19:01:00Z</dcterms:modified>
</cp:coreProperties>
</file>