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 CLI 命令详解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OpenClaw CLI 命令详解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本文档系统地整理了 </w:t>
      </w:r>
      <w:r>
        <w:rPr>
          <w:rFonts w:eastAsia="等线" w:ascii="Arial" w:cs="Arial" w:hAnsi="Arial"/>
          <w:b w:val="true"/>
          <w:sz w:val="22"/>
        </w:rPr>
        <w:t>OpenClaw</w:t>
      </w:r>
      <w:r>
        <w:rPr>
          <w:rFonts w:eastAsia="等线" w:ascii="Arial" w:cs="Arial" w:hAnsi="Arial"/>
          <w:sz w:val="22"/>
        </w:rPr>
        <w:t xml:space="preserve"> 命令行工具的全部主命令、子命令、作用以及常用使用示例，帮助开发者快速上手并基于此实现 API 接口服务。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全局选项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主要命令概览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子命令详细说明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acp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agents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approvals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backup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browser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channels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clawbot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completion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config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cron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daemon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devices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dns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gateway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health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hooks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logs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memory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models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node / nodes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pairing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plugins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sandbox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secrets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security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sessions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skills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system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webhooks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其他不含子命令的命令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常用示例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如何在飞书创建并写入文档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全局选项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[options] [command]</w:t>
              <w:br/>
              <w:br/>
              <w:t>Options:</w:t>
              <w:br/>
              <w:t xml:space="preserve">  --dev                开发模式，使用 ~/.openclaw-dev 隔离状态，默认网关端口 19001</w:t>
              <w:br/>
              <w:t xml:space="preserve">  -h, --help           显示帮助信息</w:t>
              <w:br/>
              <w:t xml:space="preserve">  --log-level &lt;level&gt;  全局日志等级 (silent|fatal|error|warn|info|debug|trace)</w:t>
              <w:br/>
              <w:t xml:space="preserve">  --no-color           关闭 ANSI 颜色输出</w:t>
              <w:br/>
              <w:t xml:space="preserve">  --profile &lt;name&gt;     使用命名的配置文件（隔离 OPENCLAW_STATE_DIR/OPENCLAW_CONFIG_PATH）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-V, --version        打印版本号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主要命令概览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3330"/>
        <w:gridCol w:w="4140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主命令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是否有子命令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简要说明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acp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ACP（Agent Control Protocol）桥接，提供对 Gateway 的统一入口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管理独立的 Agent（工作空间、身份、路由绑定）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管理执行授权（gateway / node 主机）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backup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 OpenClaw 状态的备份与校验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browser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 OpenClaw 内置的 Chromium 浏览器（页面抓取、交互、截图等）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channels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管理已连接的聊天渠道（Telegram、Discord、飞书等）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clawbot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旧版 clawbot 别名兼容层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completion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 shell 自动补全脚本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配置帮助工具（get/set/unset/file/validate）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cron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Gateway 调度的定时任务管理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daemon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旧版 gateway 服务别名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设备配对与 token 管理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Tailscale + CoreDNS 相关 DNS 辅助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gateway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启动、停止、查询 WebSocket Gateway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从运行中的 Gateway 拉取健康状态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hooks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管理内部 Agent Hook（事件钩子）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RPC 实时 tail gateway 日志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记忆文件搜索、重建索引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模型发现、扫描、配置（兼容 OpenAI / Ollama 等）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 / nodes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 主机服务管理、配对、命令执行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pairing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 DM 配对（批准入站请求）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plugins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 OpenClaw 插件与扩展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sandbox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管理容器沙箱用于 Agent 隔离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secrets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运行时 Secrets 重新加载控制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security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本地安全审计、快速修复工具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列出已存储的对话会话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 / 检查已安装的 Skills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系统事件、心跳、在线状态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webhooks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Webhook 辅助与集成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其他单独命令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docs、doctor、status、tui、uninstall、update 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子命令详细说明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acp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acp [options] [command]</w:t>
              <w:br/>
              <w:br/>
              <w:t>Options:</w:t>
              <w:br/>
              <w:t xml:space="preserve">  --no-prefix-cwd          不在提示前加工作目录前缀</w:t>
              <w:br/>
              <w:t xml:space="preserve">  --password &lt;pwd&gt;          Gateway 密码（可选）</w:t>
              <w:br/>
              <w:t xml:space="preserve">  --password-file &lt;path&gt;    从文件读取密码</w:t>
              <w:br/>
              <w:t xml:space="preserve">  --provenance &lt;mode&gt;       ACP provenance 模式: off|meta|meta+receipt</w:t>
              <w:br/>
              <w:t xml:space="preserve">  --require-existing        若会话不存在则报错 (默认 false)</w:t>
              <w:br/>
              <w:t xml:space="preserve">  --reset-session           首次使用前重置会话键 (默认 false)</w:t>
              <w:br/>
              <w:t xml:space="preserve">  --session &lt;key&gt;           默认会话键，例如 agent:main:main</w:t>
              <w:br/>
              <w:t xml:space="preserve">  --session-label &lt;label&gt;   通过标签解析会话键</w:t>
              <w:br/>
              <w:t xml:space="preserve">  --token &lt;token&gt;           Gateway token（可选）</w:t>
              <w:br/>
              <w:t xml:space="preserve">  --token-file &lt;path&gt;       从文件读取 token</w:t>
              <w:br/>
              <w:t xml:space="preserve">  --url &lt;url&gt;               Gateway WebSocket URL，未指定时使用配置值</w:t>
              <w:br/>
              <w:t xml:space="preserve">  -v, --verbose             在 stderr 输出详细日志</w:t>
              <w:br/>
              <w:br/>
              <w:t>Commands: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client   启动交互式 ACP 客户端，直接对本地 ACP 桥接进行对话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启动交互式客户端（默认使用 ~/.openclaw/openclaw.json 中的配置）</w:t>
              <w:br/>
            </w:r>
            <w:r>
              <w:rPr>
                <w:rFonts w:eastAsia="Consolas" w:ascii="Consolas" w:cs="Consolas" w:hAnsi="Consolas"/>
                <w:sz w:val="22"/>
              </w:rPr>
              <w:t>openclaw acp client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agents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agents [options] [command]</w:t>
              <w:br/>
              <w:br/>
              <w:t>Commands:</w:t>
              <w:br/>
              <w:t xml:space="preserve">  add           添加一个新隔离的 Agent</w:t>
              <w:br/>
              <w:t xml:space="preserve">  bind          为 Agent 添加路由绑定</w:t>
              <w:br/>
              <w:t xml:space="preserve">  bindings      列出所有路由绑定</w:t>
              <w:br/>
              <w:t xml:space="preserve">  delete        删除 Agent 并清理工作空间/状态</w:t>
              <w:br/>
              <w:t xml:space="preserve">  list          列出已配置的 Agents</w:t>
              <w:br/>
              <w:t xml:space="preserve">  set-identity  更新 Agent 身份信息（名称、主题、emoji、头像）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unbind        删除指定路由绑定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创建一个名为 "customer-service" 的 Agent，使用指定模型</w:t>
              <w:br/>
              <w:t>openclaw agents add customer-service --model "deepseek/deepseek-chat"</w:t>
              <w:br/>
              <w:br/>
              <w:t># 为该 Agent 添加路由绑定，使所有以 "cs" 开头的会话路由至它</w:t>
              <w:br/>
              <w:t>openclaw agents bind customer-service cs*</w:t>
              <w:br/>
              <w:br/>
              <w:t># 查看当前所有 Agent</w:t>
              <w:br/>
            </w:r>
            <w:r>
              <w:rPr>
                <w:rFonts w:eastAsia="Consolas" w:ascii="Consolas" w:cs="Consolas" w:hAnsi="Consolas"/>
                <w:sz w:val="22"/>
              </w:rPr>
              <w:t>openclaw agents list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approvals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approvals|exec-approvals [options] [command]</w:t>
              <w:br/>
              <w:br/>
              <w:t>Commands:</w:t>
              <w:br/>
              <w:t xml:space="preserve">  allowlist   编辑每个 Agent 的执行 allowlist（文件白名单）</w:t>
              <w:br/>
              <w:t xml:space="preserve">  get         获取当前 exec 批准快照（JSON）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set         用本地 JSON 文件覆盖 exec 批准配置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查看当前的 exec 批准列表</w:t>
              <w:br/>
              <w:t>openclaw approvals get</w:t>
              <w:br/>
              <w:br/>
              <w:t># 将本地 allowlist.json 替换为新的批准配置</w:t>
              <w:br/>
            </w:r>
            <w:r>
              <w:rPr>
                <w:rFonts w:eastAsia="Consolas" w:ascii="Consolas" w:cs="Consolas" w:hAnsi="Consolas"/>
                <w:sz w:val="22"/>
              </w:rPr>
              <w:t>openclaw approvals set ./allowlist.json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backup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backup [options] [command]</w:t>
              <w:br/>
              <w:br/>
              <w:t>Commands:</w:t>
              <w:br/>
              <w:t xml:space="preserve">  create      将配置、凭证、会话、工作空间打包为本地备份归档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verify      校验备份归档及其内部 manifest 是否完整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创建备份文件 backup-20260325.tar.gz</w:t>
              <w:br/>
              <w:t>openclaw backup create ./backup-$(date +%Y%m%d).tar.gz</w:t>
              <w:br/>
              <w:br/>
              <w:t># 校验刚刚创建的备份</w:t>
              <w:br/>
            </w:r>
            <w:r>
              <w:rPr>
                <w:rFonts w:eastAsia="Consolas" w:ascii="Consolas" w:cs="Consolas" w:hAnsi="Consolas"/>
                <w:sz w:val="22"/>
              </w:rPr>
              <w:t>openclaw backup verify ./backup-20260325.tar.gz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browser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browser [options] [command]</w:t>
              <w:br/>
              <w:br/>
              <w:t>Options:</w:t>
              <w:br/>
              <w:t xml:space="preserve">  --browser-profile &lt;name&gt;  指定使用的浏览器 profile（默认读取 config）</w:t>
              <w:br/>
              <w:t xml:space="preserve">  --expect-final            等待最终的 agent 响应后返回 (默认 false)</w:t>
              <w:br/>
              <w:t xml:space="preserve">  --json                    输出机器可读的 JSON (默认 false)</w:t>
              <w:br/>
              <w:t xml:space="preserve">  --timeout &lt;ms&gt;            超时时间，默认 30000ms</w:t>
              <w:br/>
              <w:t xml:space="preserve">  --token &lt;token&gt;           Gateway token（如需）</w:t>
              <w:br/>
              <w:t xml:space="preserve">  --url &lt;url&gt;               Gateway WebSocket URL</w:t>
              <w:br/>
              <w:br/>
              <w:t>Commands:</w:t>
              <w:br/>
              <w:t xml:space="preserve">  click                     根据 snapshot ref 点击元素</w:t>
              <w:br/>
              <w:t xml:space="preserve">  close                     关闭指定 tab（可选 target id）</w:t>
              <w:br/>
              <w:t xml:space="preserve">  console                   读取最近的 console 消息</w:t>
              <w:br/>
              <w:t xml:space="preserve">  cookies                   读取/写入 cookies</w:t>
              <w:br/>
              <w:t xml:space="preserve">  create-profile            创建新的浏览器 profile</w:t>
              <w:br/>
              <w:t xml:space="preserve">  delete-profile            删除 profile</w:t>
              <w:br/>
              <w:t xml:space="preserve">  dialog                    预置下一个 modal 对话框（alert/confirm/prompt）</w:t>
              <w:br/>
              <w:t xml:space="preserve">  download                  点击 ref 并保存下载文件</w:t>
              <w:br/>
              <w:t xml:space="preserve">  drag                      拖拽元素</w:t>
              <w:br/>
              <w:t xml:space="preserve">  evaluate                  在页面或指定 ref 上运行函数</w:t>
              <w:br/>
              <w:t xml:space="preserve">  fill                      使用 JSON 描述填充表单</w:t>
              <w:br/>
              <w:t xml:space="preserve">  focus                     聚焦指定 tab</w:t>
              <w:br/>
              <w:t xml:space="preserve">  highlight                 高亮元素</w:t>
              <w:br/>
              <w:t xml:space="preserve">  hover                     悬停元素</w:t>
              <w:br/>
              <w:t xml:space="preserve">  navigate                  导航当前 tab 到 URL</w:t>
              <w:br/>
              <w:t xml:space="preserve">  open                      在新 tab 打开 URL</w:t>
              <w:br/>
              <w:t xml:space="preserve">  pdf                       将页面保存为 PDF</w:t>
              <w:br/>
              <w:t xml:space="preserve">  press                     按键</w:t>
              <w:br/>
              <w:t xml:space="preserve">  profiles                  列出所有 profile</w:t>
              <w:br/>
              <w:t xml:space="preserve">  requests                  获取最近的网络请求（尽力而为）</w:t>
              <w:br/>
              <w:t xml:space="preserve">  reset-profile             重置 profile（移动至回收站）</w:t>
              <w:br/>
              <w:t xml:space="preserve">  resize                    调整视口大小</w:t>
              <w:br/>
              <w:t xml:space="preserve">  responsebody              等待网络响应并返回 body</w:t>
              <w:br/>
              <w:t xml:space="preserve">  screenshot                截图（可指定全页或 ref）</w:t>
              <w:br/>
              <w:t xml:space="preserve">  scrollintoview            滚动元素到视图</w:t>
              <w:br/>
              <w:t xml:space="preserve">  select                    在 select 元素里选中选项</w:t>
              <w:br/>
              <w:t xml:space="preserve">  set                       浏览器环境设置</w:t>
              <w:br/>
              <w:t xml:space="preserve">  snapshot                  捕获页面快照（默认 ai，aria 可选）</w:t>
              <w:br/>
              <w:t xml:space="preserve">  start                     启动浏览器（已启动则 no‑op）</w:t>
              <w:br/>
              <w:t xml:space="preserve">  status                    查看浏览器运行状态</w:t>
              <w:br/>
              <w:t xml:space="preserve">  stop                      停止浏览器（尽力而为）</w:t>
              <w:br/>
              <w:t xml:space="preserve">  storage                   读取/写入 localStorage / sessionStorage</w:t>
              <w:br/>
              <w:t xml:space="preserve">  tab                       tab 快捷操作（基于索引）</w:t>
              <w:br/>
              <w:t xml:space="preserve">  tabs                      列出打开的 tabs</w:t>
              <w:br/>
              <w:t xml:space="preserve">  trace                     记录 Playwright trace</w:t>
              <w:br/>
              <w:t xml:space="preserve">  type                      在元素 ref 上输入文字</w:t>
              <w:br/>
              <w:t xml:space="preserve">  upload                    为下一个文件选择框预置上传文件</w:t>
              <w:br/>
              <w:t xml:space="preserve">  wait                      等待时间、选择器、URL、加载状态或 JS 条件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waitfordownload           等待下载完成并保存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启动浏览器并打开页面</w:t>
              <w:br/>
              <w:t>openclaw browser start</w:t>
              <w:br/>
              <w:t>openclaw browser open https://example.com</w:t>
              <w:br/>
              <w:br/>
              <w:t># 截取完整页面 PNG</w:t>
              <w:br/>
              <w:t>openclaw browser screenshot --full-page</w:t>
              <w:br/>
              <w:br/>
              <w:t># 抓取页面快照并在后续指令中使用 refs</w:t>
              <w:br/>
              <w:t>openclaw browser snapshot --format aria --limit 200</w:t>
              <w:br/>
              <w:br/>
              <w:t># 在页面上点击第 12 个元素并提交表单</w:t>
              <w:br/>
              <w:t>openclaw browser click 12 --double</w:t>
              <w:br/>
            </w:r>
            <w:r>
              <w:rPr>
                <w:rFonts w:eastAsia="Consolas" w:ascii="Consolas" w:cs="Consolas" w:hAnsi="Consolas"/>
                <w:sz w:val="22"/>
              </w:rPr>
              <w:t>openclaw browser type 12 "OpenClaw" --submit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channels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channels [options] [command]</w:t>
              <w:br/>
              <w:br/>
              <w:t>Commands:</w:t>
              <w:br/>
              <w:t xml:space="preserve">  login          登录并绑定聊天渠道（Telegram、Discord、飞书等）</w:t>
              <w:br/>
              <w:t xml:space="preserve">  list           列出已配置的渠道及其状态</w:t>
              <w:br/>
              <w:t xml:space="preserve">  logout         注销并删除本地 token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test           发送测试消息验证渠道可用性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登录飞书渠道（会弹出二维码）</w:t>
              <w:br/>
              <w:t>openclaw channels login --provider feishu --verbose</w:t>
              <w:br/>
              <w:br/>
              <w:t># 查看所有已登录的渠道</w:t>
              <w:br/>
            </w:r>
            <w:r>
              <w:rPr>
                <w:rFonts w:eastAsia="Consolas" w:ascii="Consolas" w:cs="Consolas" w:hAnsi="Consolas"/>
                <w:sz w:val="22"/>
              </w:rPr>
              <w:t>openclaw channels list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clawbot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clawbot [options] [command]</w:t>
              <w:br/>
              <w:br/>
              <w:t>Commands:</w:t>
              <w:br/>
              <w:t xml:space="preserve">  start          启动旧版 clawbot（兼容模式）</w:t>
              <w:br/>
              <w:t xml:space="preserve">  stop           停止 clawbot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status         查看 clawbot 运行状态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completion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completion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生成当前 shell（bash、zsh、fish、powershell）的自动补全脚本，可将输出写入对应的 rc 文件。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config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config [options] [command]</w:t>
              <w:br/>
              <w:br/>
              <w:t>Commands:</w:t>
              <w:br/>
              <w:t xml:space="preserve">  get        获取指定配置键值</w:t>
              <w:br/>
              <w:t xml:space="preserve">  set        设置键值（会写入 ~/.openclaw/openclaw.json）</w:t>
              <w:br/>
              <w:t xml:space="preserve">  unset      删除键值</w:t>
              <w:br/>
              <w:t xml:space="preserve">  file       打开完整配置文件编辑器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validate   校验当前配置文件的 JSON 结构与必填项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cron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cron [options] [command]</w:t>
              <w:br/>
              <w:br/>
              <w:t>Commands:</w:t>
              <w:br/>
              <w:t xml:space="preserve">  add        添加定时任务（cron 表达式 + 命令）</w:t>
              <w:br/>
              <w:t xml:space="preserve">  list       列出已注册的定时任务</w:t>
              <w:br/>
              <w:t xml:space="preserve">  remove     删除指定任务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run        立即触发指定任务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daemon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daemon [options] [command]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Alias for `gateway`（旧版），支持 start/stop/status 等子命令。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devices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devices [options] [command]</w:t>
              <w:br/>
              <w:br/>
              <w:t>Commands:</w:t>
              <w:br/>
              <w:t xml:space="preserve">  list          列出已配对设备</w:t>
              <w:br/>
              <w:t xml:space="preserve">  pair          开始配对流程（可生成 QR/代码）</w:t>
              <w:br/>
              <w:t xml:space="preserve">  unpair        移除已配对设备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token         查看或生成设备专属 token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dns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dns [options] [command]</w:t>
              <w:br/>
              <w:br/>
              <w:t>Commands:</w:t>
              <w:br/>
              <w:t xml:space="preserve">  resolve       使用 Tailscale DNS 解析域名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status        查看 DNS 服务状态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gateway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gateway [options] [command]</w:t>
              <w:br/>
              <w:br/>
              <w:t>Options:</w:t>
              <w:br/>
              <w:t xml:space="preserve">  --port &lt;num&gt;          监听端口（默认 18789）</w:t>
              <w:br/>
              <w:t xml:space="preserve">  --mode &lt;mode&gt;         运行模式：local（本机）| remote（远程）</w:t>
              <w:br/>
              <w:t xml:space="preserve">  --force               强制结束已占用的端口后再启动</w:t>
              <w:br/>
              <w:br/>
              <w:t>Commands:</w:t>
              <w:br/>
              <w:t xml:space="preserve">  start          启动 WebSocket Gateway（后台运行）</w:t>
              <w:br/>
              <w:t xml:space="preserve">  stop           停止运行中的 Gateway</w:t>
              <w:br/>
              <w:t xml:space="preserve">  restart        重启（先 stop 再 start）</w:t>
              <w:br/>
              <w:t xml:space="preserve">  status         查看当前状态、绑定地址、端口等信息</w:t>
              <w:br/>
              <w:t xml:space="preserve">  logs           实时 tail gateway 日志（通过 RPC）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config         读取/修改 gateway 运行时配置（仅限内存）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 gateway（默认端口 18789）</w:t>
              <w:br/>
              <w:t>openclaw gateway start</w:t>
              <w:br/>
              <w:br/>
              <w:t># 查看状态</w:t>
              <w:br/>
              <w:t>openclaw gateway status</w:t>
              <w:br/>
              <w:br/>
              <w:t># 重启（常用于更新配置后）</w:t>
              <w:br/>
            </w:r>
            <w:r>
              <w:rPr>
                <w:rFonts w:eastAsia="Consolas" w:ascii="Consolas" w:cs="Consolas" w:hAnsi="Consolas"/>
                <w:sz w:val="22"/>
              </w:rPr>
              <w:t>openclaw gateway restart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health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health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直接向运行中的 Gateway 发起健康检查请求，返回 JSON 包含 CPU、内存、连接数等指标。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hooks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hooks [options] [command]</w:t>
              <w:br/>
              <w:br/>
              <w:t>Commands:</w:t>
              <w:br/>
              <w:t xml:space="preserve">  list          列出已注册的 Hook（事件名称、目标 Agent）</w:t>
              <w:br/>
              <w:t xml:space="preserve">  add           添加新的 Hook（例如 onMessage -&gt; agent:my-bot）</w:t>
              <w:br/>
              <w:t xml:space="preserve">  remove        删除指定 Hook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test          触发 Hook 进行调试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logs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logs [options]</w:t>
              <w:br/>
              <w:br/>
              <w:t>Options:</w:t>
              <w:br/>
              <w:t xml:space="preserve">  --follow      实时 tail（默认）</w:t>
              <w:br/>
              <w:t xml:space="preserve">  --lines &lt;n&gt;   初始化读取最近 n 行日志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--level &lt;l&gt;   过滤日志等级 (error|warn|info|debug)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memory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memory [options] [command]</w:t>
              <w:br/>
              <w:br/>
              <w:t>Commands:</w:t>
              <w:br/>
              <w:t xml:space="preserve">  search       在 MEMORY.md 与 memory/*.md 中全文搜索关键词</w:t>
              <w:br/>
              <w:t xml:space="preserve">  reindex      重新索引记忆文件以提升搜索效率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export       导出指定日期或全部记忆为单个 markdown 文件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models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models [options] [command]</w:t>
              <w:br/>
              <w:br/>
              <w:t>Commands:</w:t>
              <w:br/>
              <w:t xml:space="preserve">  list          列出已发现的模型（包括本地 Ollama、OpenAI、Gemini、内部 Agent）</w:t>
              <w:br/>
              <w:t xml:space="preserve">  scan          扫描系统并自动发现可用的模型服务</w:t>
              <w:br/>
              <w:t xml:space="preserve">  set-default   设置全局默认模型名称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info &lt;name&gt;   查看单个模型的详细信息（参数、上下文长度、供应商）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node / nodes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node [options] [command]</w:t>
              <w:br/>
              <w:br/>
              <w:t>Commands (node):</w:t>
              <w:br/>
              <w:t xml:space="preserve">  start          启动本地 Node 主机服务（用于运行需要本地资源的 Agent）</w:t>
              <w:br/>
              <w:t xml:space="preserve">  stop           停止 Node 服务</w:t>
              <w:br/>
              <w:t xml:space="preserve">  status         查看 Node 状态与已注册的远程节点</w:t>
              <w:br/>
              <w:t xml:space="preserve">  list           列出已配对的远程节点（Tailscale 等）</w:t>
              <w:br/>
              <w:t xml:space="preserve">  exec &lt;node&gt;   在指定远程节点上执行命令（会返回实时输出）</w:t>
              <w:br/>
              <w:br/>
              <w:t>Usage: openclaw nodes [options] [command]</w:t>
              <w:br/>
              <w:br/>
              <w:t>Commands (nodes):</w:t>
              <w:br/>
              <w:t xml:space="preserve">  add            添加远程节点（需要公开 URL 或 Tailscale ID）</w:t>
              <w:br/>
              <w:t xml:space="preserve">  remove         删除远程节点记录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ping           检测节点连通性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pairing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pairing [options] [command]</w:t>
              <w:br/>
              <w:br/>
              <w:t>Commands:</w:t>
              <w:br/>
              <w:t xml:space="preserve">  generate       生成一次性配对码或 QR，供移动端扫码配对</w:t>
              <w:br/>
              <w:t xml:space="preserve">  approve        批准待配对请求（可配合 `--auto-approve`）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list           查看当前待配对请求列表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plugins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plugins [options] [command]</w:t>
              <w:br/>
              <w:br/>
              <w:t>Commands:</w:t>
              <w:br/>
              <w:t xml:space="preserve">  list           列出已安装的插件（路径、版本）</w:t>
              <w:br/>
              <w:t xml:space="preserve">  install &lt;url&gt;  从 Git 或 tarball 安装插件</w:t>
              <w:br/>
              <w:t xml:space="preserve">  uninstall &lt;name&gt; 移除指定插件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update &lt;name&gt;  更新插件到最新版本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sandbox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sandbox [options] [command]</w:t>
              <w:br/>
              <w:br/>
              <w:t>Commands:</w:t>
              <w:br/>
              <w:t xml:space="preserve">  create         为指定 Agent 创建隔离容器（基于 Docker / podman）</w:t>
              <w:br/>
              <w:t xml:space="preserve">  destroy        删除已创建的 sandbox</w:t>
              <w:br/>
              <w:t xml:space="preserve">  exec &lt;id&gt;      在 sandbox 中执行命令（返回实时输出）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list           列出当前所有 sandbox 实例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secrets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secrets [options] [command]</w:t>
              <w:br/>
              <w:br/>
              <w:t>Commands:</w:t>
              <w:br/>
              <w:t xml:space="preserve">  list           列出当前加载的 secret 键名（不泄露值）</w:t>
              <w:br/>
              <w:t xml:space="preserve">  reload         重新读取环境变量或 secret 文件并注入运行时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export &lt;key&gt;   导出指定 secret（仅限调试，需审计）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security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security [options] [command]</w:t>
              <w:br/>
              <w:br/>
              <w:t>Commands:</w:t>
              <w:br/>
              <w:t xml:space="preserve">  audit          对当前系统、gateway、配置进行安全审计，输出建议列表</w:t>
              <w:br/>
              <w:t xml:space="preserve">  harden         执行自动化加固（防火墙、SSH、TLS 等）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scan           扫描已打开的端口与暴露服务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sessions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sessions [options] [command]</w:t>
              <w:br/>
              <w:br/>
              <w:t>Commands:</w:t>
              <w:br/>
              <w:t xml:space="preserve">  list           列出已保存的对话会话（包括子代理会话）</w:t>
              <w:br/>
              <w:t xml:space="preserve">  export &lt;id&gt;    导出指定会话为 JSON/Markdown</w:t>
              <w:br/>
              <w:t xml:space="preserve">  delete &lt;id&gt;    删除指定会话记录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import &lt;file&gt;  导入会话文件（恢复历史对话）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skills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skills [options] [command]</w:t>
              <w:br/>
              <w:br/>
              <w:t>Commands:</w:t>
              <w:br/>
              <w:t xml:space="preserve">  list           列出已安装的 Skill（路径、状态）</w:t>
              <w:br/>
              <w:t xml:space="preserve">  install &lt;url&gt;  安装外部 Skill（Git、ZIP、registry）</w:t>
              <w:br/>
              <w:t xml:space="preserve">  uninstall &lt;name&gt; 移除已安装的 Skill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reload         重新加载 Skill 列表（在添加/删除后使用）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system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system [options] [command]</w:t>
              <w:br/>
              <w:br/>
              <w:t>Commands:</w:t>
              <w:br/>
              <w:t xml:space="preserve">  heartbeat      手动触发心跳检查（与云端同步状态）</w:t>
              <w:br/>
              <w:t xml:space="preserve">  presence       查看当前登录用户、活跃会话数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info           输出系统信息（OS、Node 版本、硬件）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webhooks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Usage: openclaw webhooks [options] [command]</w:t>
              <w:br/>
              <w:br/>
              <w:t>Commands:</w:t>
              <w:br/>
              <w:t xml:space="preserve">  list           列出已注册的 webhook（URL、事件）</w:t>
              <w:br/>
              <w:t xml:space="preserve">  add            添加新的 webhook（POST to URL on event）</w:t>
              <w:br/>
              <w:t xml:space="preserve">  remove         删除指定 webhook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test &lt;id&gt;      发送测试 payload 到 webhook URL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其他不含子命令的命令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0"/>
        <w:gridCol w:w="4530"/>
      </w:tblGrid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docs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在本地浏览器打开 OpenClaw 文档站点（https://docs.openclaw.ai）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doctor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快速健康检查与常见问题修复向导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显示当前渠道（飞书/Telegram 等）健康状态与最近的会话收件人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tui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打开交互式终端 UI，直接连接到 Gateway 并实时查看会话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uninstall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卸载 Gateway 服务及本地数据（保留 CLI 本体）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子命令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check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install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self</w:t>
            </w:r>
            <w:r>
              <w:rPr>
                <w:rFonts w:eastAsia="等线" w:ascii="Arial" w:cs="Arial" w:hAnsi="Arial"/>
                <w:sz w:val="22"/>
              </w:rPr>
              <w:t xml:space="preserve"> 用于检查/执行 OpenClaw 软件更新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常用示例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启动 Gateway（本地模式）并打开浏览器页面</w:t>
              <w:br/>
              <w:t>openclaw gateway start</w:t>
              <w:br/>
              <w:t>openclaw browser start</w:t>
              <w:br/>
              <w:t>openclaw browser open https://docs.openclaw.ai</w:t>
              <w:br/>
              <w:br/>
              <w:t># 2. 创建并绑定一个客服 Agent</w:t>
              <w:br/>
              <w:t>openclaw agents add customer-service --model "deepseek/deepseek-chat"</w:t>
              <w:br/>
              <w:t>openclaw agents bind customer-service cs*</w:t>
              <w:br/>
              <w:br/>
              <w:t># 3. 为该 Agent 生成独立的 API Token</w:t>
              <w:br/>
              <w:t>openclaw token create --name "customer-api" --agent "customer-service"</w:t>
              <w:br/>
              <w:br/>
              <w:t># 4. 使用 ACP 客户端直接对该 Agent 对话（示例交互式）</w:t>
              <w:br/>
              <w:t>openclaw acp client --session "agent:customer-service:default"</w:t>
              <w:br/>
              <w:br/>
              <w:t># 5. 通过浏览器抓取页面并保存截图</w:t>
              <w:br/>
              <w:t>openclaw browser navigate https://example.com</w:t>
              <w:br/>
              <w:t>openclaw browser screenshot --full-page --output /tmp/example.png</w:t>
              <w:br/>
              <w:br/>
              <w:t># 6. 创建每日定时任务（每日上午 9 点执行自定义脚本）</w:t>
              <w:br/>
              <w:t>openclaw cron add "0 9 * * *" "sh /root/scripts/daily_report.sh"</w:t>
              <w:br/>
              <w:br/>
              <w:t># 7. 查看系统安全审计报告</w:t>
              <w:br/>
            </w:r>
            <w:r>
              <w:rPr>
                <w:rFonts w:eastAsia="Consolas" w:ascii="Consolas" w:cs="Consolas" w:hAnsi="Consolas"/>
                <w:sz w:val="22"/>
              </w:rPr>
              <w:t>openclaw security audit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飞书文档创建步骤</w:t>
      </w:r>
      <w:bookmarkEnd w:id="3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创建文档</w:t>
      </w:r>
      <w:r>
        <w:rPr>
          <w:rFonts w:eastAsia="等线" w:ascii="Arial" w:cs="Arial" w:hAnsi="Arial"/>
          <w:sz w:val="22"/>
        </w:rPr>
        <w:t xml:space="preserve">：使用 </w:t>
      </w:r>
      <w:r>
        <w:rPr>
          <w:rFonts w:eastAsia="Consolas" w:ascii="Consolas" w:cs="Consolas" w:hAnsi="Consolas"/>
          <w:sz w:val="22"/>
          <w:shd w:fill="EFF0F1"/>
        </w:rPr>
        <w:t>feishu_doc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create</w:t>
      </w:r>
      <w:r>
        <w:rPr>
          <w:rFonts w:eastAsia="等线" w:ascii="Arial" w:cs="Arial" w:hAnsi="Arial"/>
          <w:sz w:val="22"/>
        </w:rPr>
        <w:t xml:space="preserve"> 动作创建空白文档。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写入内容</w:t>
      </w:r>
      <w:r>
        <w:rPr>
          <w:rFonts w:eastAsia="等线" w:ascii="Arial" w:cs="Arial" w:hAnsi="Arial"/>
          <w:sz w:val="22"/>
        </w:rPr>
        <w:t xml:space="preserve">：将上面生成的 Markdown 通过 </w:t>
      </w:r>
      <w:r>
        <w:rPr>
          <w:rFonts w:eastAsia="Consolas" w:ascii="Consolas" w:cs="Consolas" w:hAnsi="Consolas"/>
          <w:sz w:val="22"/>
          <w:shd w:fill="EFF0F1"/>
        </w:rPr>
        <w:t>write</w:t>
      </w:r>
      <w:r>
        <w:rPr>
          <w:rFonts w:eastAsia="等线" w:ascii="Arial" w:cs="Arial" w:hAnsi="Arial"/>
          <w:sz w:val="22"/>
        </w:rPr>
        <w:t xml:space="preserve">（或 </w:t>
      </w:r>
      <w:r>
        <w:rPr>
          <w:rFonts w:eastAsia="Consolas" w:ascii="Consolas" w:cs="Consolas" w:hAnsi="Consolas"/>
          <w:sz w:val="22"/>
          <w:shd w:fill="EFF0F1"/>
        </w:rPr>
        <w:t>feishu_doc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write</w:t>
      </w:r>
      <w:r>
        <w:rPr>
          <w:rFonts w:eastAsia="等线" w:ascii="Arial" w:cs="Arial" w:hAnsi="Arial"/>
          <w:sz w:val="22"/>
        </w:rPr>
        <w:t>）写入文档。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返回链接</w:t>
      </w:r>
      <w:r>
        <w:rPr>
          <w:rFonts w:eastAsia="等线" w:ascii="Arial" w:cs="Arial" w:hAnsi="Arial"/>
          <w:sz w:val="22"/>
        </w:rPr>
        <w:t>：将文档链接返回给用户，后续可直接在飞书中查看或编辑。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下面的工具调用会完成上述两步。请稍候。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5601">
    <w:lvl>
      <w:start w:val="1"/>
      <w:numFmt w:val="decimal"/>
      <w:suff w:val="tab"/>
      <w:lvlText w:val="%1."/>
      <w:rPr>
        <w:color w:val="3370ff"/>
      </w:rPr>
    </w:lvl>
  </w:abstractNum>
  <w:abstractNum w:abstractNumId="185602">
    <w:lvl>
      <w:start w:val="2"/>
      <w:numFmt w:val="decimal"/>
      <w:suff w:val="tab"/>
      <w:lvlText w:val="%1."/>
      <w:rPr>
        <w:color w:val="3370ff"/>
      </w:rPr>
    </w:lvl>
  </w:abstractNum>
  <w:abstractNum w:abstractNumId="185603">
    <w:lvl>
      <w:start w:val="3"/>
      <w:numFmt w:val="decimal"/>
      <w:suff w:val="tab"/>
      <w:lvlText w:val="%1."/>
      <w:rPr>
        <w:color w:val="3370ff"/>
      </w:rPr>
    </w:lvl>
  </w:abstractNum>
  <w:abstractNum w:abstractNumId="185604">
    <w:lvl>
      <w:numFmt w:val="bullet"/>
      <w:suff w:val="tab"/>
      <w:lvlText w:val="￮"/>
      <w:rPr>
        <w:color w:val="3370ff"/>
      </w:rPr>
    </w:lvl>
  </w:abstractNum>
  <w:abstractNum w:abstractNumId="185605">
    <w:lvl>
      <w:numFmt w:val="bullet"/>
      <w:suff w:val="tab"/>
      <w:lvlText w:val="￮"/>
      <w:rPr>
        <w:color w:val="3370ff"/>
      </w:rPr>
    </w:lvl>
  </w:abstractNum>
  <w:abstractNum w:abstractNumId="185606">
    <w:lvl>
      <w:numFmt w:val="bullet"/>
      <w:suff w:val="tab"/>
      <w:lvlText w:val="￮"/>
      <w:rPr>
        <w:color w:val="3370ff"/>
      </w:rPr>
    </w:lvl>
  </w:abstractNum>
  <w:abstractNum w:abstractNumId="185607">
    <w:lvl>
      <w:numFmt w:val="bullet"/>
      <w:suff w:val="tab"/>
      <w:lvlText w:val="￮"/>
      <w:rPr>
        <w:color w:val="3370ff"/>
      </w:rPr>
    </w:lvl>
  </w:abstractNum>
  <w:abstractNum w:abstractNumId="185608">
    <w:lvl>
      <w:numFmt w:val="bullet"/>
      <w:suff w:val="tab"/>
      <w:lvlText w:val="￮"/>
      <w:rPr>
        <w:color w:val="3370ff"/>
      </w:rPr>
    </w:lvl>
  </w:abstractNum>
  <w:abstractNum w:abstractNumId="185609">
    <w:lvl>
      <w:numFmt w:val="bullet"/>
      <w:suff w:val="tab"/>
      <w:lvlText w:val="￮"/>
      <w:rPr>
        <w:color w:val="3370ff"/>
      </w:rPr>
    </w:lvl>
  </w:abstractNum>
  <w:abstractNum w:abstractNumId="185610">
    <w:lvl>
      <w:numFmt w:val="bullet"/>
      <w:suff w:val="tab"/>
      <w:lvlText w:val="￮"/>
      <w:rPr>
        <w:color w:val="3370ff"/>
      </w:rPr>
    </w:lvl>
  </w:abstractNum>
  <w:abstractNum w:abstractNumId="185611">
    <w:lvl>
      <w:numFmt w:val="bullet"/>
      <w:suff w:val="tab"/>
      <w:lvlText w:val="￮"/>
      <w:rPr>
        <w:color w:val="3370ff"/>
      </w:rPr>
    </w:lvl>
  </w:abstractNum>
  <w:abstractNum w:abstractNumId="185612">
    <w:lvl>
      <w:numFmt w:val="bullet"/>
      <w:suff w:val="tab"/>
      <w:lvlText w:val="￮"/>
      <w:rPr>
        <w:color w:val="3370ff"/>
      </w:rPr>
    </w:lvl>
  </w:abstractNum>
  <w:abstractNum w:abstractNumId="185613">
    <w:lvl>
      <w:numFmt w:val="bullet"/>
      <w:suff w:val="tab"/>
      <w:lvlText w:val="￮"/>
      <w:rPr>
        <w:color w:val="3370ff"/>
      </w:rPr>
    </w:lvl>
  </w:abstractNum>
  <w:abstractNum w:abstractNumId="185614">
    <w:lvl>
      <w:numFmt w:val="bullet"/>
      <w:suff w:val="tab"/>
      <w:lvlText w:val="￮"/>
      <w:rPr>
        <w:color w:val="3370ff"/>
      </w:rPr>
    </w:lvl>
  </w:abstractNum>
  <w:abstractNum w:abstractNumId="185615">
    <w:lvl>
      <w:numFmt w:val="bullet"/>
      <w:suff w:val="tab"/>
      <w:lvlText w:val="￮"/>
      <w:rPr>
        <w:color w:val="3370ff"/>
      </w:rPr>
    </w:lvl>
  </w:abstractNum>
  <w:abstractNum w:abstractNumId="185616">
    <w:lvl>
      <w:numFmt w:val="bullet"/>
      <w:suff w:val="tab"/>
      <w:lvlText w:val="￮"/>
      <w:rPr>
        <w:color w:val="3370ff"/>
      </w:rPr>
    </w:lvl>
  </w:abstractNum>
  <w:abstractNum w:abstractNumId="185617">
    <w:lvl>
      <w:numFmt w:val="bullet"/>
      <w:suff w:val="tab"/>
      <w:lvlText w:val="￮"/>
      <w:rPr>
        <w:color w:val="3370ff"/>
      </w:rPr>
    </w:lvl>
  </w:abstractNum>
  <w:abstractNum w:abstractNumId="185618">
    <w:lvl>
      <w:numFmt w:val="bullet"/>
      <w:suff w:val="tab"/>
      <w:lvlText w:val="￮"/>
      <w:rPr>
        <w:color w:val="3370ff"/>
      </w:rPr>
    </w:lvl>
  </w:abstractNum>
  <w:abstractNum w:abstractNumId="185619">
    <w:lvl>
      <w:numFmt w:val="bullet"/>
      <w:suff w:val="tab"/>
      <w:lvlText w:val="￮"/>
      <w:rPr>
        <w:color w:val="3370ff"/>
      </w:rPr>
    </w:lvl>
  </w:abstractNum>
  <w:abstractNum w:abstractNumId="185620">
    <w:lvl>
      <w:numFmt w:val="bullet"/>
      <w:suff w:val="tab"/>
      <w:lvlText w:val="￮"/>
      <w:rPr>
        <w:color w:val="3370ff"/>
      </w:rPr>
    </w:lvl>
  </w:abstractNum>
  <w:abstractNum w:abstractNumId="185621">
    <w:lvl>
      <w:numFmt w:val="bullet"/>
      <w:suff w:val="tab"/>
      <w:lvlText w:val="￮"/>
      <w:rPr>
        <w:color w:val="3370ff"/>
      </w:rPr>
    </w:lvl>
  </w:abstractNum>
  <w:abstractNum w:abstractNumId="185622">
    <w:lvl>
      <w:numFmt w:val="bullet"/>
      <w:suff w:val="tab"/>
      <w:lvlText w:val="￮"/>
      <w:rPr>
        <w:color w:val="3370ff"/>
      </w:rPr>
    </w:lvl>
  </w:abstractNum>
  <w:abstractNum w:abstractNumId="185623">
    <w:lvl>
      <w:numFmt w:val="bullet"/>
      <w:suff w:val="tab"/>
      <w:lvlText w:val="￮"/>
      <w:rPr>
        <w:color w:val="3370ff"/>
      </w:rPr>
    </w:lvl>
  </w:abstractNum>
  <w:abstractNum w:abstractNumId="185624">
    <w:lvl>
      <w:numFmt w:val="bullet"/>
      <w:suff w:val="tab"/>
      <w:lvlText w:val="￮"/>
      <w:rPr>
        <w:color w:val="3370ff"/>
      </w:rPr>
    </w:lvl>
  </w:abstractNum>
  <w:abstractNum w:abstractNumId="185625">
    <w:lvl>
      <w:numFmt w:val="bullet"/>
      <w:suff w:val="tab"/>
      <w:lvlText w:val="￮"/>
      <w:rPr>
        <w:color w:val="3370ff"/>
      </w:rPr>
    </w:lvl>
  </w:abstractNum>
  <w:abstractNum w:abstractNumId="185626">
    <w:lvl>
      <w:numFmt w:val="bullet"/>
      <w:suff w:val="tab"/>
      <w:lvlText w:val="￮"/>
      <w:rPr>
        <w:color w:val="3370ff"/>
      </w:rPr>
    </w:lvl>
  </w:abstractNum>
  <w:abstractNum w:abstractNumId="185627">
    <w:lvl>
      <w:numFmt w:val="bullet"/>
      <w:suff w:val="tab"/>
      <w:lvlText w:val="￮"/>
      <w:rPr>
        <w:color w:val="3370ff"/>
      </w:rPr>
    </w:lvl>
  </w:abstractNum>
  <w:abstractNum w:abstractNumId="185628">
    <w:lvl>
      <w:numFmt w:val="bullet"/>
      <w:suff w:val="tab"/>
      <w:lvlText w:val="￮"/>
      <w:rPr>
        <w:color w:val="3370ff"/>
      </w:rPr>
    </w:lvl>
  </w:abstractNum>
  <w:abstractNum w:abstractNumId="185629">
    <w:lvl>
      <w:numFmt w:val="bullet"/>
      <w:suff w:val="tab"/>
      <w:lvlText w:val="￮"/>
      <w:rPr>
        <w:color w:val="3370ff"/>
      </w:rPr>
    </w:lvl>
  </w:abstractNum>
  <w:abstractNum w:abstractNumId="185630">
    <w:lvl>
      <w:numFmt w:val="bullet"/>
      <w:suff w:val="tab"/>
      <w:lvlText w:val="￮"/>
      <w:rPr>
        <w:color w:val="3370ff"/>
      </w:rPr>
    </w:lvl>
  </w:abstractNum>
  <w:abstractNum w:abstractNumId="185631">
    <w:lvl>
      <w:numFmt w:val="bullet"/>
      <w:suff w:val="tab"/>
      <w:lvlText w:val="￮"/>
      <w:rPr>
        <w:color w:val="3370ff"/>
      </w:rPr>
    </w:lvl>
  </w:abstractNum>
  <w:abstractNum w:abstractNumId="185632">
    <w:lvl>
      <w:numFmt w:val="bullet"/>
      <w:suff w:val="tab"/>
      <w:lvlText w:val="￮"/>
      <w:rPr>
        <w:color w:val="3370ff"/>
      </w:rPr>
    </w:lvl>
  </w:abstractNum>
  <w:abstractNum w:abstractNumId="185633">
    <w:lvl>
      <w:numFmt w:val="bullet"/>
      <w:suff w:val="tab"/>
      <w:lvlText w:val="￮"/>
      <w:rPr>
        <w:color w:val="3370ff"/>
      </w:rPr>
    </w:lvl>
  </w:abstractNum>
  <w:abstractNum w:abstractNumId="185634">
    <w:lvl>
      <w:start w:val="4"/>
      <w:numFmt w:val="decimal"/>
      <w:suff w:val="tab"/>
      <w:lvlText w:val="%1."/>
      <w:rPr>
        <w:color w:val="3370ff"/>
      </w:rPr>
    </w:lvl>
  </w:abstractNum>
  <w:abstractNum w:abstractNumId="185635">
    <w:lvl>
      <w:start w:val="5"/>
      <w:numFmt w:val="decimal"/>
      <w:suff w:val="tab"/>
      <w:lvlText w:val="%1."/>
      <w:rPr>
        <w:color w:val="3370ff"/>
      </w:rPr>
    </w:lvl>
  </w:abstractNum>
  <w:abstractNum w:abstractNumId="185636">
    <w:lvl>
      <w:start w:val="1"/>
      <w:numFmt w:val="decimal"/>
      <w:suff w:val="tab"/>
      <w:lvlText w:val="%1."/>
      <w:rPr>
        <w:color w:val="3370ff"/>
      </w:rPr>
    </w:lvl>
  </w:abstractNum>
  <w:abstractNum w:abstractNumId="185637">
    <w:lvl>
      <w:start w:val="2"/>
      <w:numFmt w:val="decimal"/>
      <w:suff w:val="tab"/>
      <w:lvlText w:val="%1."/>
      <w:rPr>
        <w:color w:val="3370ff"/>
      </w:rPr>
    </w:lvl>
  </w:abstractNum>
  <w:abstractNum w:abstractNumId="18563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85601"/>
  </w:num>
  <w:num w:numId="2">
    <w:abstractNumId w:val="185602"/>
  </w:num>
  <w:num w:numId="3">
    <w:abstractNumId w:val="185603"/>
  </w:num>
  <w:num w:numId="4">
    <w:abstractNumId w:val="185604"/>
  </w:num>
  <w:num w:numId="5">
    <w:abstractNumId w:val="185605"/>
  </w:num>
  <w:num w:numId="6">
    <w:abstractNumId w:val="185606"/>
  </w:num>
  <w:num w:numId="7">
    <w:abstractNumId w:val="185607"/>
  </w:num>
  <w:num w:numId="8">
    <w:abstractNumId w:val="185608"/>
  </w:num>
  <w:num w:numId="9">
    <w:abstractNumId w:val="185609"/>
  </w:num>
  <w:num w:numId="10">
    <w:abstractNumId w:val="185610"/>
  </w:num>
  <w:num w:numId="11">
    <w:abstractNumId w:val="185611"/>
  </w:num>
  <w:num w:numId="12">
    <w:abstractNumId w:val="185612"/>
  </w:num>
  <w:num w:numId="13">
    <w:abstractNumId w:val="185613"/>
  </w:num>
  <w:num w:numId="14">
    <w:abstractNumId w:val="185614"/>
  </w:num>
  <w:num w:numId="15">
    <w:abstractNumId w:val="185615"/>
  </w:num>
  <w:num w:numId="16">
    <w:abstractNumId w:val="185616"/>
  </w:num>
  <w:num w:numId="17">
    <w:abstractNumId w:val="185617"/>
  </w:num>
  <w:num w:numId="18">
    <w:abstractNumId w:val="185618"/>
  </w:num>
  <w:num w:numId="19">
    <w:abstractNumId w:val="185619"/>
  </w:num>
  <w:num w:numId="20">
    <w:abstractNumId w:val="185620"/>
  </w:num>
  <w:num w:numId="21">
    <w:abstractNumId w:val="185621"/>
  </w:num>
  <w:num w:numId="22">
    <w:abstractNumId w:val="185622"/>
  </w:num>
  <w:num w:numId="23">
    <w:abstractNumId w:val="185623"/>
  </w:num>
  <w:num w:numId="24">
    <w:abstractNumId w:val="185624"/>
  </w:num>
  <w:num w:numId="25">
    <w:abstractNumId w:val="185625"/>
  </w:num>
  <w:num w:numId="26">
    <w:abstractNumId w:val="185626"/>
  </w:num>
  <w:num w:numId="27">
    <w:abstractNumId w:val="185627"/>
  </w:num>
  <w:num w:numId="28">
    <w:abstractNumId w:val="185628"/>
  </w:num>
  <w:num w:numId="29">
    <w:abstractNumId w:val="185629"/>
  </w:num>
  <w:num w:numId="30">
    <w:abstractNumId w:val="185630"/>
  </w:num>
  <w:num w:numId="31">
    <w:abstractNumId w:val="185631"/>
  </w:num>
  <w:num w:numId="32">
    <w:abstractNumId w:val="185632"/>
  </w:num>
  <w:num w:numId="33">
    <w:abstractNumId w:val="185633"/>
  </w:num>
  <w:num w:numId="34">
    <w:abstractNumId w:val="185634"/>
  </w:num>
  <w:num w:numId="35">
    <w:abstractNumId w:val="185635"/>
  </w:num>
  <w:num w:numId="36">
    <w:abstractNumId w:val="185636"/>
  </w:num>
  <w:num w:numId="37">
    <w:abstractNumId w:val="185637"/>
  </w:num>
  <w:num w:numId="38">
    <w:abstractNumId w:val="1856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2026-03-25T23:34:01Z</dcterms:created>
  <dc:creator>Apache POI</dc:creator>
</cp:coreProperties>
</file>