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tbl>
      <w:tblPr>
        <w:tblStyle w:val="11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uppressLineNumbers w:val="0"/>
              <w:ind w:left="0" w:right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西安二期进行全线网的改造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改造涉及西安地铁1.2.3号线，城际线AFC、ACC改造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改造数据分两条链路，①数据通过闸机端通过原有AFC网络上传至多元化平台②数据按原有AFC架构，SC-LC-ACC逐级上传，把二维码业务数据加入AFC、ACC中，便于通过原有系统进行票务、客流的统计。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此次改造涉及到的AFC厂商，华虹、方正（2号线）、三星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此次改造的ACC厂商，方正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此次改造调整为单离线，由于从2018年元旦，开始实行现有的走体外的双离线模式，单边交易略高，所以考虑调整为单离线——闸机在线，扫码过闸时，通过系统在线验证，并在BOM+APP端增加乘客补登。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平台与ACC对账</w:t>
            </w:r>
            <w:bookmarkStart w:id="0" w:name="_GoBack"/>
            <w:bookmarkEnd w:id="0"/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uppressLineNumbers w:val="0"/>
              <w:ind w:left="0" w:right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闸机与多元化支付平台的接口文件中增加对接口的描述，增加流程图，其中防复制校验接口重新设计，功能上只做防复制校验，即防复制校验与交易上传接口分离。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BOM接口的修改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针对交易流水号终端缺失，交易审计接口会陷入死循环，而没有跳出死循环的机制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提供闸机上对支付宝或微信的解码、验码规则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提供最近对第三方支付二维码封装码的SDK，解码、掩码规则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AFC系统需维护小码的流水号，（增加字段填充二维码交易流水）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对于终端闸机所扫二维码，区分渠道，（APP端支付宝码、APP端微信码、支付宝端码、微信端码），带入后台，相应的多元化平台后台需要对二维码渠道区分，即增加字段，标识二维码的来源（场景-地铁方可能仅仅对地铁APP用户进行打折优惠营销）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平台与ACC对账，①对交易②各自融对，再对账，（由业主决定）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提前考虑退费处理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对于新改造模式，①纯联机模式②联机但是支持降级，进行优缺点分析，由业主决定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pStyle w:val="7"/>
              <w:suppressLineNumbers w:val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2018-04-17~2018-04-18提供最新修改后的闸机与多元化平台的接口文件</w:t>
            </w:r>
          </w:p>
          <w:p>
            <w:pPr>
              <w:pStyle w:val="7"/>
              <w:suppressLineNumbers w:val="0"/>
              <w:ind w:left="0" w:right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2018-04-19提供掩码规则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uppressLineNumbers w:val="0"/>
              <w:ind w:left="0" w:right="0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对现有防复制校验接口（交易数据上传），如果数据重复，是否入库（流程待确认）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设备是否可以允许注册</w:t>
            </w:r>
          </w:p>
        </w:tc>
      </w:tr>
    </w:tbl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76E3978"/>
    <w:multiLevelType w:val="singleLevel"/>
    <w:tmpl w:val="E76E39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9BF67B"/>
    <w:multiLevelType w:val="singleLevel"/>
    <w:tmpl w:val="359BF6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262BA"/>
    <w:rsid w:val="03BE1050"/>
    <w:rsid w:val="06AA2E58"/>
    <w:rsid w:val="0DF703C0"/>
    <w:rsid w:val="0F64008B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4212239"/>
    <w:rsid w:val="56C0598C"/>
    <w:rsid w:val="5B5D7092"/>
    <w:rsid w:val="6A942B11"/>
    <w:rsid w:val="6C0D1DFC"/>
    <w:rsid w:val="701B3DDF"/>
    <w:rsid w:val="74B262BA"/>
    <w:rsid w:val="761603EB"/>
    <w:rsid w:val="765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  <w:lang w:eastAsia="en-US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2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正文文本 Char"/>
    <w:basedOn w:val="9"/>
    <w:link w:val="8"/>
    <w:qFormat/>
    <w:uiPriority w:val="0"/>
    <w:rPr>
      <w:rFonts w:hint="default" w:ascii="Arial" w:hAnsi="Arial" w:cs="Arial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PC\AppData\Roaming\Kingsoft\wps\addons\pool\win-i386\knewfileres_1.0.0.1\wps\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2.docx</Template>
  <Pages>1</Pages>
  <Words>105</Words>
  <Characters>105</Characters>
  <Lines>0</Lines>
  <Paragraphs>0</Paragraphs>
  <ScaleCrop>false</ScaleCrop>
  <LinksUpToDate>false</LinksUpToDate>
  <CharactersWithSpaces>105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2018-04-14T21:14:00Z</dcterms:created>
  <dc:creator>RandyField</dc:creator>
  <cp:lastModifiedBy>RandyField</cp:lastModifiedBy>
  <dcterms:modified xsi:type="dcterms:W3CDTF">2018-04-14T22:16:15Z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