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1 Test</w:t>
      </w:r>
    </w:p>
    <w:p>
      <w:r>
        <w:t xml:space="preserve">Normal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Heading2"/>
      </w:pPr>
      <w:r>
        <w:t>Heading 2 Test</w:t>
      </w:r>
    </w:p>
    <w:p>
      <w:r>
        <w:t xml:space="preserve">Inline code: </w:t>
      </w:r>
      <w:r>
        <w:rPr>
          <w:rStyle w:val="InlineCode"/>
        </w:rPr>
        <w:t>println()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keepNext/>
    </w:pPr>
    <w:rPr>
      <w:b/>
      <w:sz w:val="48"/>
      <w:color w:val="365F91"/>
    </w:rPr>
  </w:style>
  <w:style w:type="paragraph" w:styleId="Heading2">
    <w:name w:val="heading 2"/>
    <w:pPr>
      <w:keepNext/>
    </w:pPr>
    <w:rPr>
      <w:b/>
      <w:sz w:val="36"/>
      <w:color w:val="365F91"/>
    </w:rPr>
  </w:style>
  <w:style w:type="paragraph" w:styleId="Heading3">
    <w:name w:val="heading 3"/>
    <w:pPr>
      <w:keepNext/>
    </w:pPr>
    <w:rPr>
      <w:b/>
      <w:sz w:val="30"/>
      <w:color w:val="365F91"/>
    </w:rPr>
  </w:style>
  <w:style w:type="character" w:styleId="InlineCode">
    <w:name w:val="Inline Code"/>
    <w:rPr>
      <w:rFonts w:ascii="Consolas" w:hAnsi="Consolas"/>
      <w:sz w:val="20"/>
      <w:shd w:val="clear" w:fill="E6F0F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