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F463D" w14:textId="2658A751" w:rsidR="00305A74" w:rsidRDefault="001D6ABC">
      <w:r>
        <w:t>Materials: Creating a Health Glass Ball</w:t>
      </w:r>
    </w:p>
    <w:p w14:paraId="3217874C" w14:textId="033C75FC" w:rsidR="001D6ABC" w:rsidRDefault="001D6ABC">
      <w:r>
        <w:t xml:space="preserve">This is a documentation of the process of creating a Health Glass Ball. Information like these can help expand more </w:t>
      </w:r>
      <w:proofErr w:type="gramStart"/>
      <w:r>
        <w:t>in depth</w:t>
      </w:r>
      <w:proofErr w:type="gramEnd"/>
      <w:r>
        <w:t xml:space="preserve"> material concepts.</w:t>
      </w:r>
    </w:p>
    <w:p w14:paraId="5F43B38E" w14:textId="738C5A82" w:rsidR="001D6ABC" w:rsidRDefault="001D6ABC">
      <w:r>
        <w:t xml:space="preserve">After making a Material Blueprint make sure that in the </w:t>
      </w:r>
      <w:r>
        <w:rPr>
          <w:i/>
          <w:iCs/>
        </w:rPr>
        <w:t>Details</w:t>
      </w:r>
      <w:r>
        <w:t xml:space="preserve"> panel that the </w:t>
      </w:r>
      <w:r>
        <w:rPr>
          <w:b/>
          <w:bCs/>
        </w:rPr>
        <w:t xml:space="preserve">Material Domain is </w:t>
      </w:r>
      <w:r>
        <w:rPr>
          <w:i/>
          <w:iCs/>
        </w:rPr>
        <w:t>User Interface</w:t>
      </w:r>
      <w:r>
        <w:t xml:space="preserve"> and </w:t>
      </w:r>
      <w:r>
        <w:rPr>
          <w:b/>
          <w:bCs/>
        </w:rPr>
        <w:t>Blend Mode is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Translucent. </w:t>
      </w:r>
      <w:r>
        <w:t>(This is for UI/widget purposes)</w:t>
      </w:r>
    </w:p>
    <w:p w14:paraId="6A792C61" w14:textId="472F8AC0" w:rsidR="001D6ABC" w:rsidRDefault="001D6ABC" w:rsidP="001D6ABC">
      <w:pPr>
        <w:pStyle w:val="Heading1"/>
      </w:pPr>
      <w:r>
        <w:t>Adding Texture Samples</w:t>
      </w:r>
    </w:p>
    <w:p w14:paraId="1C4FB413" w14:textId="511F1238" w:rsidR="001D6ABC" w:rsidRDefault="001D6ABC">
      <w:pPr>
        <w:rPr>
          <w:i/>
          <w:iCs/>
        </w:rPr>
      </w:pPr>
      <w:r>
        <w:t xml:space="preserve">Drag the texture sample into the blueprint and set the </w:t>
      </w:r>
      <w:proofErr w:type="spellStart"/>
      <w:r>
        <w:t>RGB</w:t>
      </w:r>
      <w:proofErr w:type="spellEnd"/>
      <w:r>
        <w:t xml:space="preserve"> texture sample to the </w:t>
      </w:r>
      <w:r>
        <w:rPr>
          <w:i/>
          <w:iCs/>
        </w:rPr>
        <w:t>Final Color</w:t>
      </w:r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and </w:t>
      </w:r>
      <w:r>
        <w:t xml:space="preserve">Alpha into the </w:t>
      </w:r>
      <w:r>
        <w:rPr>
          <w:i/>
          <w:iCs/>
        </w:rPr>
        <w:t>Opacity.</w:t>
      </w:r>
    </w:p>
    <w:p w14:paraId="300AD393" w14:textId="090463E4" w:rsidR="001D6ABC" w:rsidRDefault="001D6ABC">
      <w:r>
        <w:rPr>
          <w:noProof/>
        </w:rPr>
        <w:drawing>
          <wp:inline distT="0" distB="0" distL="0" distR="0" wp14:anchorId="5AD47B56" wp14:editId="7E39C340">
            <wp:extent cx="4744112" cy="2124371"/>
            <wp:effectExtent l="0" t="0" r="0" b="9525"/>
            <wp:docPr id="1" name="Picture 1" descr="A close up of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DC45A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D240" w14:textId="77777777" w:rsidR="001D6ABC" w:rsidRDefault="001D6A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78DC33" w14:textId="65CB5398" w:rsidR="001D6ABC" w:rsidRDefault="001D6ABC" w:rsidP="001D6ABC">
      <w:pPr>
        <w:pStyle w:val="Heading1"/>
      </w:pPr>
      <w:r>
        <w:lastRenderedPageBreak/>
        <w:t xml:space="preserve">Creating </w:t>
      </w:r>
      <w:proofErr w:type="gramStart"/>
      <w:r>
        <w:t>The</w:t>
      </w:r>
      <w:proofErr w:type="gramEnd"/>
      <w:r>
        <w:t xml:space="preserve"> Percentage Health Bar</w:t>
      </w:r>
    </w:p>
    <w:p w14:paraId="35D5D5A2" w14:textId="47D069FA" w:rsidR="001D6ABC" w:rsidRDefault="001D6ABC" w:rsidP="001D6ABC">
      <w:r>
        <w:t xml:space="preserve">In order to create a health </w:t>
      </w:r>
      <w:proofErr w:type="gramStart"/>
      <w:r>
        <w:t>bar</w:t>
      </w:r>
      <w:proofErr w:type="gramEnd"/>
      <w:r>
        <w:t xml:space="preserve"> we use a </w:t>
      </w:r>
      <w:r>
        <w:rPr>
          <w:b/>
          <w:bCs/>
        </w:rPr>
        <w:t xml:space="preserve">Linear Gradient </w:t>
      </w:r>
      <w:r>
        <w:t>to decide which part is red and which part is white.</w:t>
      </w:r>
    </w:p>
    <w:p w14:paraId="217E707E" w14:textId="4657F875" w:rsidR="001D6ABC" w:rsidRDefault="001D6ABC" w:rsidP="001D6ABC">
      <w:r>
        <w:rPr>
          <w:noProof/>
        </w:rPr>
        <w:drawing>
          <wp:inline distT="0" distB="0" distL="0" distR="0" wp14:anchorId="4C4AF1E9" wp14:editId="7A8E7629">
            <wp:extent cx="3733800" cy="3719466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DC2CA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833" cy="375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7A32" w14:textId="1AD6538F" w:rsidR="001D6ABC" w:rsidRDefault="001D6ABC" w:rsidP="001D6ABC">
      <w:r>
        <w:t>We use the 1-x node to calculate things more properly when determining the percentage.</w:t>
      </w:r>
    </w:p>
    <w:p w14:paraId="2B505A56" w14:textId="348592C4" w:rsidR="001D6ABC" w:rsidRDefault="001D6ABC" w:rsidP="001D6ABC">
      <w:r>
        <w:t xml:space="preserve">We have a 3 const vector to determine the default color and a 5 const vector to determine the color of the liquid. If then use the </w:t>
      </w:r>
      <w:r>
        <w:rPr>
          <w:b/>
          <w:bCs/>
        </w:rPr>
        <w:t>if</w:t>
      </w:r>
      <w:r>
        <w:t xml:space="preserve"> node to determine which part of the texture is going to be painted white and the other red.</w:t>
      </w:r>
    </w:p>
    <w:p w14:paraId="034DC978" w14:textId="77777777" w:rsidR="001D6ABC" w:rsidRDefault="001D6A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E92B142" w14:textId="2C1D8396" w:rsidR="001D6ABC" w:rsidRDefault="001D6ABC" w:rsidP="001D6ABC">
      <w:pPr>
        <w:pStyle w:val="Heading1"/>
      </w:pPr>
      <w:r>
        <w:lastRenderedPageBreak/>
        <w:t>Addition Feature: Bubbles in the Liquid</w:t>
      </w:r>
    </w:p>
    <w:p w14:paraId="2DC56D26" w14:textId="109FFBD4" w:rsidR="001D6ABC" w:rsidRDefault="001D6ABC" w:rsidP="001D6ABC">
      <w:r>
        <w:t xml:space="preserve">In order to create a moving </w:t>
      </w:r>
      <w:proofErr w:type="gramStart"/>
      <w:r>
        <w:t>texture</w:t>
      </w:r>
      <w:proofErr w:type="gramEnd"/>
      <w:r>
        <w:t xml:space="preserve"> we use the </w:t>
      </w:r>
      <w:proofErr w:type="spellStart"/>
      <w:r>
        <w:t>Panner</w:t>
      </w:r>
      <w:proofErr w:type="spellEnd"/>
      <w:r>
        <w:t xml:space="preserve"> node and </w:t>
      </w:r>
      <w:proofErr w:type="spellStart"/>
      <w:r>
        <w:t>TexCoordinate</w:t>
      </w:r>
      <w:proofErr w:type="spellEnd"/>
      <w:r>
        <w:t xml:space="preserve"> Node to determine where to move. Multiplying more of these will create more bubbles.</w:t>
      </w:r>
    </w:p>
    <w:p w14:paraId="648CBABF" w14:textId="5A36A801" w:rsidR="001D6ABC" w:rsidRDefault="001D6ABC" w:rsidP="001D6ABC">
      <w:r>
        <w:rPr>
          <w:noProof/>
        </w:rPr>
        <w:drawing>
          <wp:inline distT="0" distB="0" distL="0" distR="0" wp14:anchorId="743D752B" wp14:editId="3829869A">
            <wp:extent cx="5582429" cy="4334480"/>
            <wp:effectExtent l="0" t="0" r="0" b="9525"/>
            <wp:docPr id="3" name="Picture 3" descr="A picture containing black, indoor, computer, bun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DCAC0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DD38" w14:textId="77777777" w:rsidR="001B6375" w:rsidRDefault="001B63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DD81D08" w14:textId="4A12639A" w:rsidR="001D6ABC" w:rsidRDefault="001D6ABC" w:rsidP="001D6ABC">
      <w:pPr>
        <w:pStyle w:val="Heading1"/>
      </w:pPr>
      <w:r>
        <w:lastRenderedPageBreak/>
        <w:t>Additional Feature: Creating fog on the edge of the glass ball</w:t>
      </w:r>
    </w:p>
    <w:p w14:paraId="6B812565" w14:textId="507124DC" w:rsidR="001D6ABC" w:rsidRDefault="001D6ABC" w:rsidP="001D6ABC">
      <w:r>
        <w:t xml:space="preserve">To create a fog effect on the rim of the glass ball we use the </w:t>
      </w:r>
      <w:proofErr w:type="spellStart"/>
      <w:r>
        <w:rPr>
          <w:i/>
          <w:iCs/>
        </w:rPr>
        <w:t>RadialGradientExponential</w:t>
      </w:r>
      <w:proofErr w:type="spellEnd"/>
      <w:r>
        <w:rPr>
          <w:i/>
          <w:iCs/>
        </w:rPr>
        <w:t xml:space="preserve"> </w:t>
      </w:r>
      <w:r>
        <w:t>node</w:t>
      </w:r>
    </w:p>
    <w:p w14:paraId="1F9FE251" w14:textId="3ABF8F06" w:rsidR="001B6375" w:rsidRDefault="001B6375" w:rsidP="001D6ABC">
      <w:r>
        <w:rPr>
          <w:noProof/>
        </w:rPr>
        <w:drawing>
          <wp:inline distT="0" distB="0" distL="0" distR="0" wp14:anchorId="4BCFA715" wp14:editId="5890815C">
            <wp:extent cx="4829849" cy="1790950"/>
            <wp:effectExtent l="0" t="0" r="8890" b="0"/>
            <wp:docPr id="4" name="Picture 4" descr="A picture containing screenshot, screen, monitor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DCB9A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E689" w14:textId="77777777" w:rsidR="001B6375" w:rsidRDefault="001B6375" w:rsidP="001D6ABC">
      <w:r>
        <w:t xml:space="preserve">We multiple the </w:t>
      </w:r>
      <w:proofErr w:type="spellStart"/>
      <w:r w:rsidRPr="001B6375">
        <w:rPr>
          <w:i/>
          <w:iCs/>
        </w:rPr>
        <w:t>RadialGradientExponential</w:t>
      </w:r>
      <w:proofErr w:type="spellEnd"/>
      <w:r>
        <w:t xml:space="preserve"> Node to determine the strength of the fog.</w:t>
      </w:r>
    </w:p>
    <w:p w14:paraId="384BDB00" w14:textId="77777777" w:rsidR="001B6375" w:rsidRDefault="001B6375">
      <w:r>
        <w:br w:type="page"/>
      </w:r>
    </w:p>
    <w:p w14:paraId="2237FB32" w14:textId="77777777" w:rsidR="001B6375" w:rsidRDefault="001B6375" w:rsidP="001B6375">
      <w:pPr>
        <w:pStyle w:val="Heading1"/>
      </w:pPr>
      <w:proofErr w:type="gramStart"/>
      <w:r>
        <w:lastRenderedPageBreak/>
        <w:t>Final Result</w:t>
      </w:r>
      <w:bookmarkStart w:id="0" w:name="_GoBack"/>
      <w:bookmarkEnd w:id="0"/>
      <w:proofErr w:type="gramEnd"/>
    </w:p>
    <w:p w14:paraId="72747D00" w14:textId="26CD04A5" w:rsidR="001B6375" w:rsidRPr="001D6ABC" w:rsidRDefault="001B6375" w:rsidP="001B6375">
      <w:pPr>
        <w:pStyle w:val="Heading1"/>
      </w:pPr>
      <w:r>
        <w:rPr>
          <w:noProof/>
        </w:rPr>
        <w:drawing>
          <wp:inline distT="0" distB="0" distL="0" distR="0" wp14:anchorId="3B8C4CD6" wp14:editId="0C8DCCF7">
            <wp:extent cx="5439534" cy="6811326"/>
            <wp:effectExtent l="0" t="0" r="8890" b="8890"/>
            <wp:docPr id="5" name="Picture 5" descr="A picture containing indoor, black, sitting,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DCCCF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375" w:rsidRPr="001D6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BC"/>
    <w:rsid w:val="001B6375"/>
    <w:rsid w:val="001D6ABC"/>
    <w:rsid w:val="0030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4837"/>
  <w15:chartTrackingRefBased/>
  <w15:docId w15:val="{7B0DDB4D-F1E0-4AED-AFC7-349B6F14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A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Le</dc:creator>
  <cp:keywords/>
  <dc:description/>
  <cp:lastModifiedBy>Randy Le</cp:lastModifiedBy>
  <cp:revision>1</cp:revision>
  <dcterms:created xsi:type="dcterms:W3CDTF">2020-04-14T19:14:00Z</dcterms:created>
  <dcterms:modified xsi:type="dcterms:W3CDTF">2020-04-14T19:27:00Z</dcterms:modified>
</cp:coreProperties>
</file>