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AN ATTORNEY'S GUIDE TO</w:t>
        <w:br/>
        <w:t>SPORTS LAW AND PRACTICE</w:t>
      </w:r>
    </w:p>
    <w:p/>
    <w:p>
      <w:pPr>
        <w:jc w:val="center"/>
      </w:pPr>
      <w:r>
        <w:rPr>
          <w:i/>
          <w:sz w:val="36"/>
        </w:rPr>
        <w:t>Volume III — Document Bank</w:t>
      </w:r>
    </w:p>
    <w:p>
      <w:pPr>
        <w:jc w:val="center"/>
      </w:pPr>
      <w:r>
        <w:rPr>
          <w:sz w:val="26"/>
        </w:rPr>
        <w:br/>
        <w:br/>
        <w:t>Standalone Volume</w:t>
      </w:r>
    </w:p>
    <w:p>
      <w:r>
        <w:br w:type="page"/>
      </w:r>
    </w:p>
    <w:p>
      <w:pPr>
        <w:pStyle w:val="Heading1"/>
      </w:pPr>
      <w:r>
        <w:t>VOLUME III — DOCUMENT BANK</w:t>
      </w:r>
    </w:p>
    <w:p>
      <w:r>
        <w:t>Volume III is the working document bank of the practicing sports lawyer. Each entry below is a model form drafted for use as a starting point in negotiation and drafting. The forms reflect current market practice and are designed to be adapted to the facts of a specific representation.</w:t>
      </w:r>
    </w:p>
    <w:p>
      <w:r>
        <w:br w:type="page"/>
      </w:r>
    </w:p>
    <w:p>
      <w:pPr>
        <w:pStyle w:val="Heading1"/>
      </w:pPr>
      <w:r>
        <w:t>Volume III — Document Bank</w:t>
      </w:r>
    </w:p>
    <w:p>
      <w:pPr>
        <w:pStyle w:val="Heading2"/>
      </w:pPr>
      <w:r>
        <w:t>Preface to Volume III</w:t>
      </w:r>
    </w:p>
    <w:p>
      <w:pPr>
        <w:ind w:firstLine="432"/>
      </w:pPr>
      <w:r>
        <w:t>Volume III is the working document bank of the practicing sports lawyer. The model forms below are organized in the order in which they are likely to be encountered in a representation: athlete contracts, endorsement and NIL contracts, agent and representation contracts, coaching and front office contracts, college-sport governance documents, team and league contracts, venue and event contracts, dispute documents, and integrity and compliance documents.</w:t>
      </w:r>
    </w:p>
    <w:p>
      <w:pPr>
        <w:ind w:firstLine="432"/>
      </w:pPr>
      <w:r>
        <w:t xml:space="preserve">These forms are drafted as </w:t>
      </w:r>
      <w:r>
        <w:rPr>
          <w:b/>
        </w:rPr>
        <w:t>model starting points</w:t>
      </w:r>
      <w:r>
        <w:t>. They are not substitutes for facts-specific drafting. They are designed to be adapted to the parties, the sport, the jurisdiction, and the deal. Each form includes annotated drafting notes where the negotiation typically turns on a specific clause.</w:t>
      </w:r>
    </w:p>
    <w:p>
      <w:r>
        <w:br w:type="page"/>
      </w:r>
    </w:p>
    <w:p>
      <w:pPr>
        <w:pStyle w:val="Heading2"/>
      </w:pPr>
      <w:r>
        <w:t>Part A. Athlete Contracts</w:t>
      </w:r>
    </w:p>
    <w:p>
      <w:pPr>
        <w:pStyle w:val="Heading3"/>
      </w:pPr>
      <w:r>
        <w:t>Form A-1. Long-Form Endorsement Agreement (Athlete to Sponsor)</w:t>
      </w:r>
    </w:p>
    <w:p>
      <w:pPr>
        <w:ind w:firstLine="432"/>
      </w:pPr>
      <w:r>
        <w:t>ENDORSEMENT AGREEMENT</w:t>
      </w:r>
    </w:p>
    <w:p>
      <w:pPr>
        <w:ind w:firstLine="432"/>
      </w:pPr>
      <w:r>
        <w:t>This Endorsement Agreement (the "Agreement") is entered into as of [Effective Date] by and between [Athlete Name], an individual residing at [address] ("Athlete"), and [Sponsor Name], a [state] [entity type] with its principal place of business at [address] ("Sponsor").</w:t>
      </w:r>
    </w:p>
    <w:p>
      <w:pPr>
        <w:ind w:firstLine="432"/>
      </w:pPr>
      <w:r>
        <w:t>WHEREAS, Athlete is a professional [sport] athlete of substantial public recognition; and WHEREAS, Sponsor desires to engage Athlete to provide endorsement, promotional, and marketing services and to grant certain rights of use of Athlete's name, image, and likeness on the terms set forth below;</w:t>
      </w:r>
    </w:p>
    <w:p>
      <w:pPr>
        <w:ind w:firstLine="432"/>
      </w:pPr>
      <w:r>
        <w:t>NOW, THEREFORE, in consideration of the mutual covenants set forth below, the parties agree as follows:</w:t>
      </w:r>
    </w:p>
    <w:p>
      <w:pPr>
        <w:ind w:firstLine="432"/>
      </w:pPr>
      <w:r>
        <w:t xml:space="preserve">1. </w:t>
      </w:r>
      <w:r>
        <w:rPr>
          <w:b/>
        </w:rPr>
        <w:t>Term.</w:t>
      </w:r>
      <w:r>
        <w:t xml:space="preserve"> This Agreement shall commence on the Effective Date and shall continue for a period of [N] years (the "Term"), unless earlier terminated as provided herein. Sponsor shall have the option to extend the Term for [M] additional [N]-year period[s] upon written notice delivered to Athlete not less than [120] days prior to the then-current expiration. The extension option shall be exercisable upon Sponsor's payment of the extension fee in the amount of [$X] per extended year. The extension option may be matched by a third-party offer by Athlete within [30] days of notice; failure of Sponsor to match terminates the option.</w:t>
      </w:r>
    </w:p>
    <w:p>
      <w:pPr>
        <w:ind w:firstLine="432"/>
      </w:pPr>
      <w:r>
        <w:t xml:space="preserve">2. </w:t>
      </w:r>
      <w:r>
        <w:rPr>
          <w:b/>
        </w:rPr>
        <w:t>Territory.</w:t>
      </w:r>
      <w:r>
        <w:t xml:space="preserve"> The territory of this Agreement is [Worldwide / United States and Canada / Specified Territories] (the "Territory").</w:t>
      </w:r>
    </w:p>
    <w:p>
      <w:pPr>
        <w:ind w:firstLine="432"/>
      </w:pPr>
      <w:r>
        <w:t xml:space="preserve">3. </w:t>
      </w:r>
      <w:r>
        <w:rPr>
          <w:b/>
        </w:rPr>
        <w:t>Grant of Rights.</w:t>
      </w:r>
      <w:r>
        <w:t xml:space="preserve"> (a) </w:t>
      </w:r>
      <w:r>
        <w:rPr>
          <w:b/>
        </w:rPr>
        <w:t>Identification Rights.</w:t>
      </w:r>
      <w:r>
        <w:t xml:space="preserve"> Athlete grants Sponsor the right during the Term to use Athlete's name, nickname, image, photograph, voice, signature, biographical information, and likeness (collectively, "Identification") solely in connection with the advertising, promotion, and sale of the Products in the Territory. (b) </w:t>
      </w:r>
      <w:r>
        <w:rPr>
          <w:b/>
        </w:rPr>
        <w:t>Product Categories.</w:t>
      </w:r>
      <w:r>
        <w:t xml:space="preserve"> "Products" means [precisely defined product categories — e.g., athletic footwear, performance apparel, and accessories]. The Products do not include [excluded categories — e.g., eyewear, electronics, beverages]. (c) </w:t>
      </w:r>
      <w:r>
        <w:rPr>
          <w:b/>
        </w:rPr>
        <w:t>Sponsor-Generated Content.</w:t>
      </w:r>
      <w:r>
        <w:t xml:space="preserve"> Sponsor may create photographs, videos, audio recordings, and other content featuring Athlete (collectively, "Sponsor Content") during the Term. Sponsor Content created during the Term may be used by Sponsor in accordance with the rights granted in Section 3(a) during the Term and for a sell-off period of [six (6)] months following expiration of the Term.</w:t>
      </w:r>
    </w:p>
    <w:p>
      <w:pPr>
        <w:ind w:firstLine="432"/>
      </w:pPr>
      <w:r>
        <w:t xml:space="preserve">4. </w:t>
      </w:r>
      <w:r>
        <w:rPr>
          <w:b/>
        </w:rPr>
        <w:t>Exclusivity.</w:t>
      </w:r>
      <w:r>
        <w:t xml:space="preserve"> (a) During the Term, Athlete shall not endorse, promote, advertise, or be associated with the products or services of any third party in the Product category or any Competitive Category in the Territory. (b) "Competitive Category" means [precisely listed categories that compete with Sponsor's business]. (c) Athlete may continue existing endorsements identified on Schedule A so long as such endorsements do not extend, materially expand, or renew during the Term. (d) Sponsor shall be the official and exclusive supplier of [Products] to Athlete in connection with Athlete's professional activities. Athlete shall wear or use Sponsor's Products at all professional competitions, training sessions, practices, media appearances, and Sponsor-related events.</w:t>
      </w:r>
    </w:p>
    <w:p>
      <w:pPr>
        <w:ind w:firstLine="432"/>
      </w:pPr>
      <w:r>
        <w:t xml:space="preserve">5. </w:t>
      </w:r>
      <w:r>
        <w:rPr>
          <w:b/>
        </w:rPr>
        <w:t>Athlete Deliverables.</w:t>
      </w:r>
      <w:r>
        <w:t xml:space="preserve"> During each Contract Year, Athlete shall provide the following services without additional compensation: (a) </w:t>
      </w:r>
      <w:r>
        <w:rPr>
          <w:b/>
        </w:rPr>
        <w:t>Personal Appearances.</w:t>
      </w:r>
      <w:r>
        <w:t xml:space="preserve"> [Five (5)] personal appearances of up to four (4) hours each, scheduled with at least [thirty (30)] days' written notice and subject to Athlete's professional commitments. (b) </w:t>
      </w:r>
      <w:r>
        <w:rPr>
          <w:b/>
        </w:rPr>
        <w:t>Production Days.</w:t>
      </w:r>
      <w:r>
        <w:t xml:space="preserve"> [Two (2)] commercial production sessions of up to eight (8) hours each. (c) </w:t>
      </w:r>
      <w:r>
        <w:rPr>
          <w:b/>
        </w:rPr>
        <w:t>Photo Sessions.</w:t>
      </w:r>
      <w:r>
        <w:t xml:space="preserve"> [Two (2)] photo sessions of up to four (4) hours each. (d) </w:t>
      </w:r>
      <w:r>
        <w:rPr>
          <w:b/>
        </w:rPr>
        <w:t>Media Appearances.</w:t>
      </w:r>
      <w:r>
        <w:t xml:space="preserve"> [Two (2)] media tour days. (e) </w:t>
      </w:r>
      <w:r>
        <w:rPr>
          <w:b/>
        </w:rPr>
        <w:t>Social Media.</w:t>
      </w:r>
      <w:r>
        <w:t xml:space="preserve"> [Twelve (12)] social media posts on Athlete's primary social media platforms per Contract Year (one (1) per month), each subject to Athlete's right of approval, with deemed approval after seventy-two (72) hours' notice; provided that not more than three (3) posts per quarter shall be required. (f) </w:t>
      </w:r>
      <w:r>
        <w:rPr>
          <w:b/>
        </w:rPr>
        <w:t>Other.</w:t>
      </w:r>
      <w:r>
        <w:t xml:space="preserve"> Such other reasonable services as are mutually agreed.</w:t>
      </w:r>
    </w:p>
    <w:p>
      <w:pPr>
        <w:ind w:firstLine="432"/>
      </w:pPr>
      <w:r>
        <w:t xml:space="preserve">6. </w:t>
      </w:r>
      <w:r>
        <w:rPr>
          <w:b/>
        </w:rPr>
        <w:t>Compensation.</w:t>
      </w:r>
      <w:r>
        <w:t xml:space="preserve"> (a) </w:t>
      </w:r>
      <w:r>
        <w:rPr>
          <w:b/>
        </w:rPr>
        <w:t>Guaranteed Compensation.</w:t>
      </w:r>
      <w:r>
        <w:t xml:space="preserve"> Sponsor shall pay Athlete a guaranteed fee of [$X] per Contract Year, payable in [equal monthly installments / quarterly installments]. (b) </w:t>
      </w:r>
      <w:r>
        <w:rPr>
          <w:b/>
        </w:rPr>
        <w:t>Royalty.</w:t>
      </w:r>
      <w:r>
        <w:t xml:space="preserve"> Sponsor shall pay Athlete a royalty equal to [X]% of Net Sales of Athlete-branded Products bearing Athlete's Identification, accruing during the Term and the sell-off period. (c) </w:t>
      </w:r>
      <w:r>
        <w:rPr>
          <w:b/>
        </w:rPr>
        <w:t>Performance Bonuses.</w:t>
      </w:r>
      <w:r>
        <w:t xml:space="preserve"> Sponsor shall pay Athlete performance bonuses as set forth in Schedule B. (d) </w:t>
      </w:r>
      <w:r>
        <w:rPr>
          <w:b/>
        </w:rPr>
        <w:t>Equity.</w:t>
      </w:r>
      <w:r>
        <w:t xml:space="preserve"> Sponsor shall grant Athlete equity in [Sponsor entity / Sponsor parent] as set forth in the Equity Letter attached as Schedule C. (e) </w:t>
      </w:r>
      <w:r>
        <w:rPr>
          <w:b/>
        </w:rPr>
        <w:t>Charitable Contribution.</w:t>
      </w:r>
      <w:r>
        <w:t xml:space="preserve"> Sponsor shall make a charitable contribution of [$X] per Contract Year to a charity designated by Athlete.</w:t>
      </w:r>
    </w:p>
    <w:p>
      <w:pPr>
        <w:ind w:firstLine="432"/>
      </w:pPr>
      <w:r>
        <w:t xml:space="preserve">7. </w:t>
      </w:r>
      <w:r>
        <w:rPr>
          <w:b/>
        </w:rPr>
        <w:t>Approval of Materials.</w:t>
      </w:r>
      <w:r>
        <w:t xml:space="preserve"> Sponsor shall submit all advertising and promotional materials that include Athlete's Identification to Athlete for review and approval. Approval shall not be unreasonably withheld. Athlete shall provide approval or comments within [seventy-two (72)] hours of submission; failure to respond shall be deemed approval. The standard of approval is whether the material (a) is consistent with Athlete's brand and public image, (b) does not include disparagement or political content, and (c) is technically accurate.</w:t>
      </w:r>
    </w:p>
    <w:p>
      <w:pPr>
        <w:ind w:firstLine="432"/>
      </w:pPr>
      <w:r>
        <w:t xml:space="preserve">8. </w:t>
      </w:r>
      <w:r>
        <w:rPr>
          <w:b/>
        </w:rPr>
        <w:t>Representations and Warranties.</w:t>
      </w:r>
      <w:r>
        <w:t xml:space="preserve"> (a) Athlete represents and warrants that (i) Athlete has full power and authority to enter into and perform this Agreement; (ii) Athlete is not currently bound by any agreement that would conflict with or prohibit the performance of this Agreement; (iii) Athlete is not subject to any current ban, suspension, or eligibility restriction by Athlete's professional league or governing body that would materially affect Athlete's performance of this Agreement. (b) Sponsor represents and warrants that (i) Sponsor has full power and authority to enter into and perform this Agreement; (ii) Sponsor's Products comply with all applicable laws and regulations.</w:t>
      </w:r>
    </w:p>
    <w:p>
      <w:pPr>
        <w:ind w:firstLine="432"/>
      </w:pPr>
      <w:r>
        <w:t xml:space="preserve">9. </w:t>
      </w:r>
      <w:r>
        <w:rPr>
          <w:b/>
        </w:rPr>
        <w:t>Morals Clause.</w:t>
      </w:r>
      <w:r>
        <w:t xml:space="preserve"> (a) In the event that Athlete (i) is arrested for, charged with, or convicted of any felony or any misdemeanor involving moral turpitude, fraud, or violence; (ii) engages in conduct that, in the reasonable judgment of Sponsor, brings Athlete into public disrepute, contempt, scandal, or ridicule, or that materially and adversely affects the goodwill associated with Athlete's Identification or Sponsor's brand; or (iii) is suspended from participation in Athlete's professional sport for more than [thirty (30)] consecutive days, Sponsor may, upon written notice to Athlete, suspend further payment and use of Athlete's Identification, and after [thirty (30)] days of continued circumstances may terminate this Agreement. (b) Sponsor's exercise of its rights under this Section 9 is its sole and exclusive remedy for the events described herein (other than indemnification under Section 12). (c) Athlete shall have a right to cure as to subsection (a)(ii) only, by demonstrating to Sponsor's reasonable satisfaction within [thirty (30)] days that the conduct has been remedied or that the matter has been resolved.</w:t>
      </w:r>
    </w:p>
    <w:p>
      <w:pPr>
        <w:ind w:firstLine="432"/>
      </w:pPr>
      <w:r>
        <w:t xml:space="preserve">10. </w:t>
      </w:r>
      <w:r>
        <w:rPr>
          <w:b/>
        </w:rPr>
        <w:t>Reverse Morals Clause.</w:t>
      </w:r>
      <w:r>
        <w:t xml:space="preserve"> (a) In the event that Sponsor (i) is convicted of any felony, (ii) suffers any public scandal that brings the Athlete's brand into substantial public disrepute by association, or (iii) engages in conduct contrary to widely-accepted social, ethical, or moral standards that materially and adversely affects Athlete's reputation, Athlete may, upon written notice to Sponsor, terminate this Agreement and retain all amounts paid through the date of termination.</w:t>
      </w:r>
    </w:p>
    <w:p>
      <w:pPr>
        <w:ind w:firstLine="432"/>
      </w:pPr>
      <w:r>
        <w:t xml:space="preserve">11. </w:t>
      </w:r>
      <w:r>
        <w:rPr>
          <w:b/>
        </w:rPr>
        <w:t>Confidentiality.</w:t>
      </w:r>
      <w:r>
        <w:t xml:space="preserve"> The terms of this Agreement shall be kept confidential by the parties, subject to standard exceptions for legal advisers, financial advisers, professional advisers, and disclosure required by law.</w:t>
      </w:r>
    </w:p>
    <w:p>
      <w:pPr>
        <w:ind w:firstLine="432"/>
      </w:pPr>
      <w:r>
        <w:t xml:space="preserve">12. </w:t>
      </w:r>
      <w:r>
        <w:rPr>
          <w:b/>
        </w:rPr>
        <w:t>Indemnification.</w:t>
      </w:r>
      <w:r>
        <w:t xml:space="preserve"> (a) Sponsor shall indemnify, defend, and hold harmless Athlete from any third-party claim arising from (i) Sponsor's use of Athlete's Identification in materials not approved or not produced in compliance with Athlete's approval, (ii) Sponsor's Products, (iii) Sponsor's breach of this Agreement, or (iv) Sponsor's negligence or willful misconduct. (b) Athlete shall indemnify Sponsor from any third-party claim arising from (i) Athlete's breach of representations and warranties or (ii) Athlete's willful misconduct.</w:t>
      </w:r>
    </w:p>
    <w:p>
      <w:pPr>
        <w:ind w:firstLine="432"/>
      </w:pPr>
      <w:r>
        <w:t xml:space="preserve">13. </w:t>
      </w:r>
      <w:r>
        <w:rPr>
          <w:b/>
        </w:rPr>
        <w:t>Termination.</w:t>
      </w:r>
      <w:r>
        <w:t xml:space="preserve"> (a) Either party may terminate for material breach not cured within [thirty (30)] days of written notice describing the breach with reasonable specificity. (b) Sponsor may terminate as provided in Section 9. (c) Athlete may terminate as provided in Section 10. (d) Sponsor may terminate without cause upon payment of a kill fee equal to [thirty percent (30%)] of the remaining Guaranteed Compensation through the end of the then-current Contract Year.</w:t>
      </w:r>
    </w:p>
    <w:p>
      <w:pPr>
        <w:ind w:firstLine="432"/>
      </w:pPr>
      <w:r>
        <w:t xml:space="preserve">14. </w:t>
      </w:r>
      <w:r>
        <w:rPr>
          <w:b/>
        </w:rPr>
        <w:t>Intellectual Property.</w:t>
      </w:r>
      <w:r>
        <w:t xml:space="preserve"> All intellectual property created during the Term in connection with the services hereunder, including all Sponsor Content, shall be owned by Sponsor. Athlete grants Sponsor a license to use Athlete's Identification in such Sponsor Content as set forth in Section 3. Athlete retains all rights in Athlete's Identification not expressly granted herein.</w:t>
      </w:r>
    </w:p>
    <w:p>
      <w:pPr>
        <w:ind w:firstLine="432"/>
      </w:pPr>
      <w:r>
        <w:t xml:space="preserve">15. </w:t>
      </w:r>
      <w:r>
        <w:rPr>
          <w:b/>
        </w:rPr>
        <w:t>Insurance.</w:t>
      </w:r>
      <w:r>
        <w:t xml:space="preserve"> Sponsor shall maintain commercial general liability insurance and product liability insurance with limits not less than [$5,000,000] per occurrence, naming Athlete as an additional insured.</w:t>
      </w:r>
    </w:p>
    <w:p>
      <w:pPr>
        <w:ind w:firstLine="432"/>
      </w:pPr>
      <w:r>
        <w:t xml:space="preserve">16. </w:t>
      </w:r>
      <w:r>
        <w:rPr>
          <w:b/>
        </w:rPr>
        <w:t>Assignment.</w:t>
      </w:r>
      <w:r>
        <w:t xml:space="preserve"> Athlete may not assign this Agreement. Sponsor may assign this Agreement to any successor in interest in a merger, acquisition, or sale of all or substantially all of the assets of Sponsor; provided that Sponsor delivers prior written notice to Athlete.</w:t>
      </w:r>
    </w:p>
    <w:p>
      <w:pPr>
        <w:ind w:firstLine="432"/>
      </w:pPr>
      <w:r>
        <w:t xml:space="preserve">17. </w:t>
      </w:r>
      <w:r>
        <w:rPr>
          <w:b/>
        </w:rPr>
        <w:t>Force Majeure.</w:t>
      </w:r>
      <w:r>
        <w:t xml:space="preserve"> Neither party shall be liable for delays or failures of performance due to events outside the reasonable control of such party.</w:t>
      </w:r>
    </w:p>
    <w:p>
      <w:pPr>
        <w:ind w:firstLine="432"/>
      </w:pPr>
      <w:r>
        <w:t xml:space="preserve">18. </w:t>
      </w:r>
      <w:r>
        <w:rPr>
          <w:b/>
        </w:rPr>
        <w:t>Dispute Resolution.</w:t>
      </w:r>
      <w:r>
        <w:t xml:space="preserve"> Any dispute arising out of or relating to this Agreement shall be submitted to confidential arbitration administered by [JAMS / AAA] in [city, state] before a single arbitrator. Either party may seek injunctive relief in court without first proceeding to arbitration.</w:t>
      </w:r>
    </w:p>
    <w:p>
      <w:pPr>
        <w:ind w:firstLine="432"/>
      </w:pPr>
      <w:r>
        <w:t xml:space="preserve">19. </w:t>
      </w:r>
      <w:r>
        <w:rPr>
          <w:b/>
        </w:rPr>
        <w:t>Governing Law.</w:t>
      </w:r>
      <w:r>
        <w:t xml:space="preserve"> This Agreement shall be governed by the laws of the State of [State], without regard to conflict-of-laws principles.</w:t>
      </w:r>
    </w:p>
    <w:p>
      <w:pPr>
        <w:ind w:firstLine="432"/>
      </w:pPr>
      <w:r>
        <w:t xml:space="preserve">20. </w:t>
      </w:r>
      <w:r>
        <w:rPr>
          <w:b/>
        </w:rPr>
        <w:t>Notices, Counterparts, Integration.</w:t>
      </w:r>
      <w:r>
        <w:t xml:space="preserve"> Standard provisions.</w:t>
      </w:r>
    </w:p>
    <w:p>
      <w:pPr>
        <w:ind w:firstLine="432"/>
      </w:pPr>
      <w:r>
        <w:t>[Signature blocks]</w:t>
      </w:r>
    </w:p>
    <w:p>
      <w:pPr>
        <w:ind w:firstLine="432"/>
      </w:pPr>
      <w:r>
        <w:t>[Schedule A — Permitted Existing Endorsements] [Schedule B — Performance Bonuses] [Schedule C — Equity Letter]</w:t>
      </w:r>
    </w:p>
    <w:p>
      <w:r>
        <w:br w:type="page"/>
      </w:r>
    </w:p>
    <w:p>
      <w:pPr>
        <w:pStyle w:val="Heading3"/>
      </w:pPr>
      <w:r>
        <w:t>Form A-2. Short-Form Endorsement Letter Agreement</w:t>
      </w:r>
    </w:p>
    <w:p>
      <w:pPr>
        <w:ind w:firstLine="432"/>
      </w:pPr>
      <w:r>
        <w:t>[Sponsor letterhead]</w:t>
      </w:r>
    </w:p>
    <w:p>
      <w:pPr>
        <w:ind w:firstLine="432"/>
      </w:pPr>
      <w:r>
        <w:t>[Date]</w:t>
      </w:r>
    </w:p>
    <w:p>
      <w:pPr>
        <w:ind w:firstLine="432"/>
      </w:pPr>
      <w:r>
        <w:t>[Athlete name and address]</w:t>
      </w:r>
    </w:p>
    <w:p>
      <w:pPr>
        <w:ind w:firstLine="432"/>
      </w:pPr>
      <w:r>
        <w:t>Dear [Athlete]:</w:t>
      </w:r>
    </w:p>
    <w:p>
      <w:pPr>
        <w:ind w:firstLine="432"/>
      </w:pPr>
      <w:r>
        <w:t>This letter confirms our agreement regarding [Product] endorsement on the following terms:</w:t>
      </w:r>
    </w:p>
    <w:p>
      <w:pPr>
        <w:ind w:firstLine="432"/>
      </w:pPr>
      <w:r>
        <w:t xml:space="preserve">1. </w:t>
      </w:r>
      <w:r>
        <w:rPr>
          <w:b/>
        </w:rPr>
        <w:t>Term.</w:t>
      </w:r>
      <w:r>
        <w:t xml:space="preserve"> [12 months from the Effective Date]. 2. </w:t>
      </w:r>
      <w:r>
        <w:rPr>
          <w:b/>
        </w:rPr>
        <w:t>Compensation.</w:t>
      </w:r>
      <w:r>
        <w:t xml:space="preserve"> [$X], payable [50% on signing / 50% upon completion of deliverables]. 3. </w:t>
      </w:r>
      <w:r>
        <w:rPr>
          <w:b/>
        </w:rPr>
        <w:t>Deliverables.</w:t>
      </w:r>
      <w:r>
        <w:t xml:space="preserve"> [List]. 4. </w:t>
      </w:r>
      <w:r>
        <w:rPr>
          <w:b/>
        </w:rPr>
        <w:t>Rights Grant.</w:t>
      </w:r>
      <w:r>
        <w:t xml:space="preserve"> Athlete grants Sponsor a non-exclusive, limited license to use Athlete's name, image, and likeness solely in connection with [Product] for the Term and a [30]-day post-Term sell-off. 5. </w:t>
      </w:r>
      <w:r>
        <w:rPr>
          <w:b/>
        </w:rPr>
        <w:t>Exclusivity.</w:t>
      </w:r>
      <w:r>
        <w:t xml:space="preserve"> None / [Limited]. 6. </w:t>
      </w:r>
      <w:r>
        <w:rPr>
          <w:b/>
        </w:rPr>
        <w:t>Approval Rights.</w:t>
      </w:r>
      <w:r>
        <w:t xml:space="preserve"> Athlete shall have the right to approve all uses of Athlete's image, with deemed approval after [72] hours. 7. </w:t>
      </w:r>
      <w:r>
        <w:rPr>
          <w:b/>
        </w:rPr>
        <w:t>Morals Clause.</w:t>
      </w:r>
      <w:r>
        <w:t xml:space="preserve"> Standard. 8. </w:t>
      </w:r>
      <w:r>
        <w:rPr>
          <w:b/>
        </w:rPr>
        <w:t>Termination.</w:t>
      </w:r>
      <w:r>
        <w:t xml:space="preserve"> For material breach not cured within [15] days. 9. </w:t>
      </w:r>
      <w:r>
        <w:rPr>
          <w:b/>
        </w:rPr>
        <w:t>Dispute Resolution.</w:t>
      </w:r>
      <w:r>
        <w:t xml:space="preserve"> JAMS arbitration in [city]; governing law of [state].</w:t>
      </w:r>
    </w:p>
    <w:p>
      <w:pPr>
        <w:ind w:firstLine="432"/>
      </w:pPr>
      <w:r>
        <w:t>Please countersign to confirm.</w:t>
      </w:r>
    </w:p>
    <w:p>
      <w:pPr>
        <w:ind w:firstLine="432"/>
      </w:pPr>
      <w:r>
        <w:t>Sincerely, [Sponsor representative]</w:t>
      </w:r>
    </w:p>
    <w:p>
      <w:pPr>
        <w:ind w:firstLine="432"/>
      </w:pPr>
      <w:r>
        <w:t>ACCEPTED AND AGREED: [Athlete signature, date]</w:t>
      </w:r>
    </w:p>
    <w:p>
      <w:r>
        <w:br w:type="page"/>
      </w:r>
    </w:p>
    <w:p>
      <w:pPr>
        <w:pStyle w:val="Heading3"/>
      </w:pPr>
      <w:r>
        <w:t>Form A-3. Athlete NIL Agreement — Collective Form</w:t>
      </w:r>
    </w:p>
    <w:p>
      <w:pPr>
        <w:ind w:firstLine="432"/>
      </w:pPr>
      <w:r>
        <w:t>ATHLETE NIL AGREEMENT</w:t>
      </w:r>
    </w:p>
    <w:p>
      <w:pPr>
        <w:ind w:firstLine="432"/>
      </w:pPr>
      <w:r>
        <w:t>This Agreement is entered into between [Collective Entity], a [501(c) status or LLC] organized under [state] law ("Collective"), and [Athlete], a student-athlete enrolled at [Institution] ("Athlete").</w:t>
      </w:r>
    </w:p>
    <w:p>
      <w:pPr>
        <w:ind w:firstLine="432"/>
      </w:pPr>
      <w:r>
        <w:t>WHEREAS, Collective is established to support [Institution]'s student-athletes by entering into compensated agreements for the use of athlete name, image, and likeness in connection with charitable, community, promotional, and commercial activities consistent with applicable law and applicable institutional, conference, and NCAA policies;</w:t>
      </w:r>
    </w:p>
    <w:p>
      <w:pPr>
        <w:ind w:firstLine="432"/>
      </w:pPr>
      <w:r>
        <w:t>NOW, THEREFORE, the parties agree:</w:t>
      </w:r>
    </w:p>
    <w:p>
      <w:pPr>
        <w:ind w:firstLine="432"/>
      </w:pPr>
      <w:r>
        <w:t xml:space="preserve">1. </w:t>
      </w:r>
      <w:r>
        <w:rPr>
          <w:b/>
        </w:rPr>
        <w:t>Term.</w:t>
      </w:r>
      <w:r>
        <w:t xml:space="preserve"> [Academic year / specified months]. 2. </w:t>
      </w:r>
      <w:r>
        <w:rPr>
          <w:b/>
        </w:rPr>
        <w:t>Services.</w:t>
      </w:r>
      <w:r>
        <w:t xml:space="preserve"> Athlete agrees to provide: - [Number] community/charitable appearances of up to [hours] each at events designated by Collective. - [Number] social media posts per month on Athlete's primary social media platforms, promoting Collective's charitable partner(s) or community partner(s) or Collective itself. - [Number] autograph signing sessions of up to [hours] each. - [Other deliverables: jersey numbers, headshots, video greetings, etc.]. 3. </w:t>
      </w:r>
      <w:r>
        <w:rPr>
          <w:b/>
        </w:rPr>
        <w:t>Compensation.</w:t>
      </w:r>
      <w:r>
        <w:t xml:space="preserve"> Collective shall pay Athlete [$X] per month, payable monthly in arrears. Athlete acknowledges that the payment is for services rendered and for the grant of NIL rights, not as a recruiting inducement, not as compensation for athletic participation or performance, and not as employment-style compensation. 4. </w:t>
      </w:r>
      <w:r>
        <w:rPr>
          <w:b/>
        </w:rPr>
        <w:t>Reporting.</w:t>
      </w:r>
      <w:r>
        <w:t xml:space="preserve"> Athlete shall report this Agreement to [Institution] in accordance with the Institution's NIL disclosure policy within [seven (7) days]. 5. </w:t>
      </w:r>
      <w:r>
        <w:rPr>
          <w:b/>
        </w:rPr>
        <w:t>Compliance.</w:t>
      </w:r>
      <w:r>
        <w:t xml:space="preserve"> Athlete and Collective each represent that they have complied with applicable state NIL law, the NCAA NIL policy in effect, and the Institution's NIL policy. 6. </w:t>
      </w:r>
      <w:r>
        <w:rPr>
          <w:b/>
        </w:rPr>
        <w:t>Limitations.</w:t>
      </w:r>
      <w:r>
        <w:t xml:space="preserve"> - Collective shall not require Athlete to wear or display Institution marks; any such wear shall be subject to Institution permission and licensing. - Collective shall not condition compensation on Athlete's continued enrollment at the Institution, on Athlete's athletic performance, or on Athlete's continued participation in athletics. - Athlete may terminate this Agreement upon transfer to another institution; pro-rated compensation paid through the date of termination shall not be subject to refund. 7. </w:t>
      </w:r>
      <w:r>
        <w:rPr>
          <w:b/>
        </w:rPr>
        <w:t>Athlete Conduct Standards.</w:t>
      </w:r>
      <w:r>
        <w:t xml:space="preserve"> Athlete shall conduct herself in a manner consistent with the Institution's student-athlete conduct policies and the Collective's brand. 8. </w:t>
      </w:r>
      <w:r>
        <w:rPr>
          <w:b/>
        </w:rPr>
        <w:t>Morals Clause.</w:t>
      </w:r>
      <w:r>
        <w:t xml:space="preserve"> Standard, with Athlete cure rights. 9. </w:t>
      </w:r>
      <w:r>
        <w:rPr>
          <w:b/>
        </w:rPr>
        <w:t>IP Ownership.</w:t>
      </w:r>
      <w:r>
        <w:t xml:space="preserve"> Athlete owns Athlete's NIL. Collective owns content created from Athlete's services. 10. </w:t>
      </w:r>
      <w:r>
        <w:rPr>
          <w:b/>
        </w:rPr>
        <w:t>Tax.</w:t>
      </w:r>
      <w:r>
        <w:t xml:space="preserve"> Athlete acknowledges responsibility for federal, state, and local taxes on compensation. 11. </w:t>
      </w:r>
      <w:r>
        <w:rPr>
          <w:b/>
        </w:rPr>
        <w:t>Compliance with Fair Market Value Standards.</w:t>
      </w:r>
      <w:r>
        <w:t xml:space="preserve"> Athlete and Collective acknowledge that this Agreement reflects fair market value for the services rendered and that the compensation is not contingent on Athlete's selection of a particular institution. 12. </w:t>
      </w:r>
      <w:r>
        <w:rPr>
          <w:b/>
        </w:rPr>
        <w:t>Disclosure to Clearinghouse.</w:t>
      </w:r>
      <w:r>
        <w:t xml:space="preserve"> Athlete acknowledges that this Agreement may be subject to review by the NIL Clearinghouse established under the House v. NCAA settlement, and Athlete consents to Collective's submission of this Agreement for such review. 13. </w:t>
      </w:r>
      <w:r>
        <w:rPr>
          <w:b/>
        </w:rPr>
        <w:t>Standard Provisions.</w:t>
      </w:r>
      <w:r>
        <w:t xml:space="preserve"> Governing law, arbitration, integration, notices.</w:t>
      </w:r>
    </w:p>
    <w:p>
      <w:pPr>
        <w:ind w:firstLine="432"/>
      </w:pPr>
      <w:r>
        <w:t>[Signatures]</w:t>
      </w:r>
    </w:p>
    <w:p>
      <w:r>
        <w:br w:type="page"/>
      </w:r>
    </w:p>
    <w:p>
      <w:pPr>
        <w:pStyle w:val="Heading3"/>
      </w:pPr>
      <w:r>
        <w:t>Form A-4. Athlete Representation Agreement (Player Association Standard)</w:t>
      </w:r>
    </w:p>
    <w:p>
      <w:pPr>
        <w:ind w:firstLine="432"/>
      </w:pPr>
      <w:r>
        <w:t>[Use the certified standard form of the relevant players association — NFLPA Standard Representation Agreement, MLBPA Designation of Agent Form, NBPA Standard Player Agent Contract, NHLPA Standard Player Agent Agreement. The forms are not reproduced here; they are available from the player association websites and are the operative documents for any agent-player representation.]</w:t>
      </w:r>
    </w:p>
    <w:p>
      <w:pPr>
        <w:ind w:firstLine="432"/>
      </w:pPr>
      <w:r>
        <w:t>Key drafting considerations: - Term: typically open-ended subject to standard termination rights. - Fees: capped by player association rule (typically 3% in the NFL, 5% in MLB for arbitration, 4% maximum in NBA and NHL for negotiations). - Conflict and termination provisions: typically governed by the player association rules.</w:t>
      </w:r>
    </w:p>
    <w:p>
      <w:r>
        <w:br w:type="page"/>
      </w:r>
    </w:p>
    <w:p>
      <w:pPr>
        <w:pStyle w:val="Heading3"/>
      </w:pPr>
      <w:r>
        <w:t>Form A-5. Athlete Marketing Representation Agreement</w:t>
      </w:r>
    </w:p>
    <w:p>
      <w:pPr>
        <w:ind w:firstLine="432"/>
      </w:pPr>
      <w:r>
        <w:t>ATHLETE MARKETING REPRESENTATION AGREEMENT</w:t>
      </w:r>
    </w:p>
    <w:p>
      <w:pPr>
        <w:ind w:firstLine="432"/>
      </w:pPr>
      <w:r>
        <w:t xml:space="preserve">1. </w:t>
      </w:r>
      <w:r>
        <w:rPr>
          <w:b/>
        </w:rPr>
        <w:t>Scope.</w:t>
      </w:r>
      <w:r>
        <w:t xml:space="preserve"> Marketing Representative is the exclusive marketing representative of Athlete for endorsement, sponsorship, and licensing activities, exclusive of player-team contract negotiation. 2. </w:t>
      </w:r>
      <w:r>
        <w:rPr>
          <w:b/>
        </w:rPr>
        <w:t>Term.</w:t>
      </w:r>
      <w:r>
        <w:t xml:space="preserve"> [Two (2)] years, with [thirty (30)] days' termination notice for cause. 3. </w:t>
      </w:r>
      <w:r>
        <w:rPr>
          <w:b/>
        </w:rPr>
        <w:t>Compensation.</w:t>
      </w:r>
      <w:r>
        <w:t xml:space="preserve"> Twenty percent (20%) of all gross income from endorsement, sponsorship, licensing, appearance, and similar marketing activities. 4. </w:t>
      </w:r>
      <w:r>
        <w:rPr>
          <w:b/>
        </w:rPr>
        <w:t>Fiduciary Duties.</w:t>
      </w:r>
      <w:r>
        <w:t xml:space="preserve"> Marketing Representative shall act in good faith and in the best interests of Athlete and shall disclose all conflicts. 5. </w:t>
      </w:r>
      <w:r>
        <w:rPr>
          <w:b/>
        </w:rPr>
        <w:t>Records.</w:t>
      </w:r>
      <w:r>
        <w:t xml:space="preserve"> Marketing Representative shall maintain accurate records of all transactions and provide an annual accounting. 6. </w:t>
      </w:r>
      <w:r>
        <w:rPr>
          <w:b/>
        </w:rPr>
        <w:t>Post-Term.</w:t>
      </w:r>
      <w:r>
        <w:t xml:space="preserve"> Compensation is not earned for deals signed by Athlete with third parties after termination of this Agreement. 7. </w:t>
      </w:r>
      <w:r>
        <w:rPr>
          <w:b/>
        </w:rPr>
        <w:t>Standard Provisions.</w:t>
      </w:r>
      <w:r>
        <w:t xml:space="preserve"> Notices, governing law, arbitration.</w:t>
      </w:r>
    </w:p>
    <w:p>
      <w:pPr>
        <w:ind w:firstLine="432"/>
      </w:pPr>
      <w:r>
        <w:t>[Signatures]</w:t>
      </w:r>
    </w:p>
    <w:p>
      <w:r>
        <w:br w:type="page"/>
      </w:r>
    </w:p>
    <w:p>
      <w:pPr>
        <w:pStyle w:val="Heading2"/>
      </w:pPr>
      <w:r>
        <w:t>Part B. Coaching and Front Office Contracts</w:t>
      </w:r>
    </w:p>
    <w:p>
      <w:pPr>
        <w:pStyle w:val="Heading3"/>
      </w:pPr>
      <w:r>
        <w:t>Form B-1. Head Coach Employment Agreement — FBS Football</w:t>
      </w:r>
    </w:p>
    <w:p>
      <w:pPr>
        <w:ind w:firstLine="432"/>
      </w:pPr>
      <w:r>
        <w:t>[See annotated long-form model below. The form integrates base salary, supplemental income, performance bonuses, post-season obligations, buyout structure, conduct, NCAA-related cause, and standard employment provisions.]</w:t>
      </w:r>
    </w:p>
    <w:p>
      <w:pPr>
        <w:ind w:firstLine="432"/>
      </w:pPr>
      <w:r>
        <w:t>EMPLOYMENT AGREEMENT — HEAD FOOTBALL COACH</w:t>
      </w:r>
    </w:p>
    <w:p>
      <w:pPr>
        <w:ind w:firstLine="432"/>
      </w:pPr>
      <w:r>
        <w:t>This Employment Agreement (the "Agreement") is between [University], a [state public university or private nonprofit] ("University"), and [Coach], an individual ("Coach"), and is effective as of [Date].</w:t>
      </w:r>
    </w:p>
    <w:p>
      <w:pPr>
        <w:ind w:firstLine="432"/>
      </w:pPr>
      <w:r>
        <w:t xml:space="preserve">1. </w:t>
      </w:r>
      <w:r>
        <w:rPr>
          <w:b/>
        </w:rPr>
        <w:t>Position and Duties.</w:t>
      </w:r>
      <w:r>
        <w:t xml:space="preserve"> Coach shall serve as Head Football Coach of [University] and shall have the duties customarily associated with the position, including selection and supervision of the assistant coaching staff, recruiting, game preparation, supervision of football operations, public appearances, donor and media engagement, oversight of academic progress and conduct of student-athletes, and compliance with NCAA, conference, and University policies.</w:t>
      </w:r>
    </w:p>
    <w:p>
      <w:pPr>
        <w:ind w:firstLine="432"/>
      </w:pPr>
      <w:r>
        <w:t xml:space="preserve">2. </w:t>
      </w:r>
      <w:r>
        <w:rPr>
          <w:b/>
        </w:rPr>
        <w:t>Term.</w:t>
      </w:r>
      <w:r>
        <w:t xml:space="preserve"> [Six (6)] years, commencing [Date] and ending [Date], with annual rollover such that on each [date] the Term shall be extended by one (1) year unless either party provides written notice of non-extension at least [180] days in advance.</w:t>
      </w:r>
    </w:p>
    <w:p>
      <w:pPr>
        <w:ind w:firstLine="432"/>
      </w:pPr>
      <w:r>
        <w:t xml:space="preserve">3. </w:t>
      </w:r>
      <w:r>
        <w:rPr>
          <w:b/>
        </w:rPr>
        <w:t>Base Salary.</w:t>
      </w:r>
      <w:r>
        <w:t xml:space="preserve"> $[X] per year, payable in accordance with University's standard payroll practices.</w:t>
      </w:r>
    </w:p>
    <w:p>
      <w:pPr>
        <w:ind w:firstLine="432"/>
      </w:pPr>
      <w:r>
        <w:t xml:space="preserve">4. </w:t>
      </w:r>
      <w:r>
        <w:rPr>
          <w:b/>
        </w:rPr>
        <w:t>Supplemental Compensation.</w:t>
      </w:r>
      <w:r>
        <w:t xml:space="preserve"> Coach is entitled to supplemental compensation for media, apparel, footwear, public relations, and similar obligations as set forth in the Supplemental Compensation Agreement attached as Schedule A. The aggregate supplemental compensation is approximately $[Y] per year, escalating as set forth therein.</w:t>
      </w:r>
    </w:p>
    <w:p>
      <w:pPr>
        <w:ind w:firstLine="432"/>
      </w:pPr>
      <w:r>
        <w:t xml:space="preserve">5. </w:t>
      </w:r>
      <w:r>
        <w:rPr>
          <w:b/>
        </w:rPr>
        <w:t>Performance Bonuses.</w:t>
      </w:r>
      <w:r>
        <w:t xml:space="preserve"> Coach is entitled to performance bonuses as set forth in Schedule B, including: - Conference championship: $[X] - College Football Playoff appearance: $[X] - National championship: $[X] - Academic Progress Rate threshold: $[X] - National coach of the year award: $[X] - Conference coach of the year award: $[X]</w:t>
      </w:r>
    </w:p>
    <w:p>
      <w:pPr>
        <w:ind w:firstLine="432"/>
      </w:pPr>
      <w:r>
        <w:t xml:space="preserve">6. </w:t>
      </w:r>
      <w:r>
        <w:rPr>
          <w:b/>
        </w:rPr>
        <w:t>Benefits.</w:t>
      </w:r>
      <w:r>
        <w:t xml:space="preserve"> Standard University benefits, plus the following enhancements: (a) automobiles for personal use and family use, (b) club memberships, (c) family travel allowance, (d) housing allowance, (e) supplemental retirement contribution.</w:t>
      </w:r>
    </w:p>
    <w:p>
      <w:pPr>
        <w:ind w:firstLine="432"/>
      </w:pPr>
      <w:r>
        <w:t xml:space="preserve">7. </w:t>
      </w:r>
      <w:r>
        <w:rPr>
          <w:b/>
        </w:rPr>
        <w:t>Outside Income.</w:t>
      </w:r>
      <w:r>
        <w:t xml:space="preserve"> Coach shall obtain written approval from the Athletic Director for any outside income exceeding $[10,000] per year. Standard NCAA outside-income disclosure applies.</w:t>
      </w:r>
    </w:p>
    <w:p>
      <w:pPr>
        <w:ind w:firstLine="432"/>
      </w:pPr>
      <w:r>
        <w:t xml:space="preserve">8. </w:t>
      </w:r>
      <w:r>
        <w:rPr>
          <w:b/>
        </w:rPr>
        <w:t>Termination by University for Cause.</w:t>
      </w:r>
      <w:r>
        <w:t xml:space="preserve"> (a) "Cause" means: (i) Material breach of this Agreement; (ii) Coach's conviction of a felony or any crime involving moral turpitude; (iii) Coach's commission of a Level I or Level II NCAA violation, or repeated Level III violations, as determined by the NCAA Committee on Infractions or otherwise; (iv) Material insubordination; (v) Conduct that brings the University into substantial public disrepute; (vi) Failure to take reasonable steps to ensure compliance by assistant coaches and staff with NCAA, conference, and University rules. (b) Upon termination for Cause, University shall pay Coach all earned but unpaid Base Salary through the date of termination and shall have no further obligation.</w:t>
      </w:r>
    </w:p>
    <w:p>
      <w:pPr>
        <w:ind w:firstLine="432"/>
      </w:pPr>
      <w:r>
        <w:t xml:space="preserve">9. </w:t>
      </w:r>
      <w:r>
        <w:rPr>
          <w:b/>
        </w:rPr>
        <w:t>Termination by University Without Cause.</w:t>
      </w:r>
      <w:r>
        <w:t xml:space="preserve"> (a) If University terminates without Cause, University shall pay Coach a liquidated damages amount equal to [eighty-five percent (85%)] of the Base Salary plus Supplemental Compensation that would have been payable for the remainder of the Term, payable in [monthly] installments and subject to Coach's duty to mitigate by accepting comparable employment. (b) For purposes of mitigation, the amount payable shall be reduced by [seventy-five percent (75%)] of any compensation Coach earns from comparable employment during the remaining Term.</w:t>
      </w:r>
    </w:p>
    <w:p>
      <w:pPr>
        <w:ind w:firstLine="432"/>
      </w:pPr>
      <w:r>
        <w:t xml:space="preserve">10. </w:t>
      </w:r>
      <w:r>
        <w:rPr>
          <w:b/>
        </w:rPr>
        <w:t>Termination by Coach.</w:t>
      </w:r>
      <w:r>
        <w:t xml:space="preserve"> (a) Coach may terminate for any reason upon written notice. If Coach terminates without Good Reason during the Term, Coach shall pay University a liquidated damages amount equal to [the lesser of] (i) the Base Salary that would have been payable for the remainder of the Term [or] (ii) $[X], declining by a [pro rata] schedule, as a buyout. Payment may be made by the new employer. (b) "Good Reason" means a material adverse change in Coach's duties, a material reduction in compensation not consistent with this Agreement, or a material breach by University.</w:t>
      </w:r>
    </w:p>
    <w:p>
      <w:pPr>
        <w:ind w:firstLine="432"/>
      </w:pPr>
      <w:r>
        <w:t xml:space="preserve">11. </w:t>
      </w:r>
      <w:r>
        <w:rPr>
          <w:b/>
        </w:rPr>
        <w:t>Buyout Cooperation.</w:t>
      </w:r>
      <w:r>
        <w:t xml:space="preserve"> Coach agrees to cooperate with any new employer's efforts to pay the buyout under Section 10(a). University shall accept payment of the buyout in installments at the new employer's option, with interest at the prime rate.</w:t>
      </w:r>
    </w:p>
    <w:p>
      <w:pPr>
        <w:ind w:firstLine="432"/>
      </w:pPr>
      <w:r>
        <w:t xml:space="preserve">12. </w:t>
      </w:r>
      <w:r>
        <w:rPr>
          <w:b/>
        </w:rPr>
        <w:t>Severance Conduct.</w:t>
      </w:r>
      <w:r>
        <w:t xml:space="preserve"> Following termination, Coach shall (a) cooperate with the orderly transition; (b) make himself available for reasonable consultation; (c) not denigrate the University; and (d) cooperate with any NCAA infractions investigation regardless of when initiated.</w:t>
      </w:r>
    </w:p>
    <w:p>
      <w:pPr>
        <w:ind w:firstLine="432"/>
      </w:pPr>
      <w:r>
        <w:t xml:space="preserve">13. </w:t>
      </w:r>
      <w:r>
        <w:rPr>
          <w:b/>
        </w:rPr>
        <w:t>NCAA Show-Cause Order.</w:t>
      </w:r>
      <w:r>
        <w:t xml:space="preserve"> If Coach is the subject of a Show-Cause Order issued by the NCAA Committee on Infractions, University may terminate this Agreement for Cause.</w:t>
      </w:r>
    </w:p>
    <w:p>
      <w:pPr>
        <w:ind w:firstLine="432"/>
      </w:pPr>
      <w:r>
        <w:t xml:space="preserve">14. </w:t>
      </w:r>
      <w:r>
        <w:rPr>
          <w:b/>
        </w:rPr>
        <w:t>Non-Solicitation.</w:t>
      </w:r>
      <w:r>
        <w:t xml:space="preserve"> During the Term and for [eighteen (18) months] thereafter, Coach shall not solicit current University football staff to leave University employment.</w:t>
      </w:r>
    </w:p>
    <w:p>
      <w:pPr>
        <w:ind w:firstLine="432"/>
      </w:pPr>
      <w:r>
        <w:t xml:space="preserve">15. </w:t>
      </w:r>
      <w:r>
        <w:rPr>
          <w:b/>
        </w:rPr>
        <w:t>Confidentiality.</w:t>
      </w:r>
      <w:r>
        <w:t xml:space="preserve"> Coach shall maintain the confidentiality of University-confidential information, including football-related strategic information.</w:t>
      </w:r>
    </w:p>
    <w:p>
      <w:pPr>
        <w:ind w:firstLine="432"/>
      </w:pPr>
      <w:r>
        <w:t xml:space="preserve">16. </w:t>
      </w:r>
      <w:r>
        <w:rPr>
          <w:b/>
        </w:rPr>
        <w:t>Compliance.</w:t>
      </w:r>
      <w:r>
        <w:t xml:space="preserve"> Coach shall comply with NCAA, conference, and University rules. Coach shall ensure that assistant coaches and football staff are familiar with and comply with such rules.</w:t>
      </w:r>
    </w:p>
    <w:p>
      <w:pPr>
        <w:ind w:firstLine="432"/>
      </w:pPr>
      <w:r>
        <w:t xml:space="preserve">17. </w:t>
      </w:r>
      <w:r>
        <w:rPr>
          <w:b/>
        </w:rPr>
        <w:t>Dispute Resolution.</w:t>
      </w:r>
      <w:r>
        <w:t xml:space="preserve"> Disputes shall be resolved by binding arbitration administered by [JAMS / AAA] in [city, state], applying [state] law.</w:t>
      </w:r>
    </w:p>
    <w:p>
      <w:pPr>
        <w:ind w:firstLine="432"/>
      </w:pPr>
      <w:r>
        <w:t xml:space="preserve">18. </w:t>
      </w:r>
      <w:r>
        <w:rPr>
          <w:b/>
        </w:rPr>
        <w:t>Governing Law.</w:t>
      </w:r>
      <w:r>
        <w:t xml:space="preserve"> [State] law.</w:t>
      </w:r>
    </w:p>
    <w:p>
      <w:pPr>
        <w:ind w:firstLine="432"/>
      </w:pPr>
      <w:r>
        <w:t xml:space="preserve">19. </w:t>
      </w:r>
      <w:r>
        <w:rPr>
          <w:b/>
        </w:rPr>
        <w:t>Standard Provisions.</w:t>
      </w:r>
      <w:r>
        <w:t xml:space="preserve"> Notices, integration, amendment, counterparts.</w:t>
      </w:r>
    </w:p>
    <w:p>
      <w:pPr>
        <w:ind w:firstLine="432"/>
      </w:pPr>
      <w:r>
        <w:t>[Signatures]</w:t>
      </w:r>
    </w:p>
    <w:p>
      <w:pPr>
        <w:ind w:firstLine="432"/>
      </w:pPr>
      <w:r>
        <w:t>[Schedule A — Supplemental Compensation Agreement] [Schedule B — Performance Bonuses]</w:t>
      </w:r>
    </w:p>
    <w:p>
      <w:r>
        <w:br w:type="page"/>
      </w:r>
    </w:p>
    <w:p>
      <w:pPr>
        <w:pStyle w:val="Heading3"/>
      </w:pPr>
      <w:r>
        <w:t>Form B-2. Assistant Coach Employment Agreement — FBS Football</w:t>
      </w:r>
    </w:p>
    <w:p>
      <w:pPr>
        <w:ind w:firstLine="432"/>
      </w:pPr>
      <w:r>
        <w:t>[Standard structure paralleling B-1 with reduced economic terms; typical Term 1-3 years; typical buyout structure modest.]</w:t>
      </w:r>
    </w:p>
    <w:p>
      <w:r>
        <w:br w:type="page"/>
      </w:r>
    </w:p>
    <w:p>
      <w:pPr>
        <w:pStyle w:val="Heading3"/>
      </w:pPr>
      <w:r>
        <w:t>Form B-3. Athletic Director Employment Agreement</w:t>
      </w:r>
    </w:p>
    <w:p>
      <w:pPr>
        <w:ind w:firstLine="432"/>
      </w:pPr>
      <w:r>
        <w:t>[Standard structure paralleling B-1 with Athletic Director duties.]</w:t>
      </w:r>
    </w:p>
    <w:p>
      <w:r>
        <w:br w:type="page"/>
      </w:r>
    </w:p>
    <w:p>
      <w:pPr>
        <w:pStyle w:val="Heading3"/>
      </w:pPr>
      <w:r>
        <w:t>Form B-4. NBA / NFL Head Coach Contract (Professional)</w:t>
      </w:r>
    </w:p>
    <w:p>
      <w:pPr>
        <w:ind w:firstLine="432"/>
      </w:pPr>
      <w:r>
        <w:t>[Standard structure with full guarantee, post-employment provisions, tampering protection, and coordination with league rules.]</w:t>
      </w:r>
    </w:p>
    <w:p>
      <w:r>
        <w:br w:type="page"/>
      </w:r>
    </w:p>
    <w:p>
      <w:pPr>
        <w:pStyle w:val="Heading2"/>
      </w:pPr>
      <w:r>
        <w:t>Part C. Team and League Contracts</w:t>
      </w:r>
    </w:p>
    <w:p>
      <w:pPr>
        <w:pStyle w:val="Heading3"/>
      </w:pPr>
      <w:r>
        <w:t>Form C-1. NFL Player Contract Addendum — Special Covenants (Annotated)</w:t>
      </w:r>
    </w:p>
    <w:p>
      <w:pPr>
        <w:ind w:firstLine="432"/>
      </w:pPr>
      <w:r>
        <w:t>[Annotation: The body of the NFL Player Contract is fixed by the CBA. The addenda are where the substantive deal terms are documented. The following annotated addenda cover the principal categories.]</w:t>
      </w:r>
    </w:p>
    <w:p>
      <w:pPr>
        <w:ind w:firstLine="432"/>
      </w:pPr>
      <w:r>
        <w:rPr>
          <w:b/>
        </w:rPr>
        <w:t>Signing Bonus Addendum.</w:t>
      </w:r>
      <w:r>
        <w:t xml:space="preserve"> Player shall receive a signing bonus of $[X], payable [50% on signing, 50% on [date]]. The signing bonus is subject to forfeiture as provided in Article 4, Section 9 of the CBA upon [specified triggers]. The signing bonus shall be allocated under the salary cap as provided in the CBA. The signing bonus is fully guaranteed.</w:t>
      </w:r>
    </w:p>
    <w:p>
      <w:pPr>
        <w:ind w:firstLine="432"/>
      </w:pPr>
      <w:r>
        <w:rPr>
          <w:b/>
        </w:rPr>
        <w:t>Salary Guarantee Addendum.</w:t>
      </w:r>
      <w:r>
        <w:t xml:space="preserve"> [Player's] [first year salary / first two year's salary] is fully guaranteed for skill, injury, and salary cap. The third year salary is guaranteed for injury only, with conversion to full guarantee on [date] if Player is on the active roster.</w:t>
      </w:r>
    </w:p>
    <w:p>
      <w:pPr>
        <w:ind w:firstLine="432"/>
      </w:pPr>
      <w:r>
        <w:rPr>
          <w:b/>
        </w:rPr>
        <w:t>Roster Bonus Addendum.</w:t>
      </w:r>
      <w:r>
        <w:t xml:space="preserve"> Player shall receive a roster bonus of $[X] on [date] of each Contract Year, payable if Player is on the active roster on such date.</w:t>
      </w:r>
    </w:p>
    <w:p>
      <w:pPr>
        <w:ind w:firstLine="432"/>
      </w:pPr>
      <w:r>
        <w:rPr>
          <w:b/>
        </w:rPr>
        <w:t>Workout Bonus Addendum.</w:t>
      </w:r>
      <w:r>
        <w:t xml:space="preserve"> Player shall receive a workout bonus of $[X] per Contract Year, payable upon participation in [80%] of the team's offseason workouts.</w:t>
      </w:r>
    </w:p>
    <w:p>
      <w:pPr>
        <w:ind w:firstLine="432"/>
      </w:pPr>
      <w:r>
        <w:rPr>
          <w:b/>
        </w:rPr>
        <w:t>Per-Game Active Bonus.</w:t>
      </w:r>
      <w:r>
        <w:t xml:space="preserve"> Player shall receive $[X] for each regular-season game in which Player is on the active 47-player roster.</w:t>
      </w:r>
    </w:p>
    <w:p>
      <w:pPr>
        <w:ind w:firstLine="432"/>
      </w:pPr>
      <w:r>
        <w:rPr>
          <w:b/>
        </w:rPr>
        <w:t>Performance Bonus Addendum.</w:t>
      </w:r>
      <w:r>
        <w:t xml:space="preserve"> Player shall receive performance bonuses as set forth on Exhibit 1 (e.g., Pro Bowl selection, statistical thresholds, playoff results). Each bonus is categorized as Likely To Be Earned (LTBE) or Not Likely To Be Earned (NLTBE) for salary cap purposes.</w:t>
      </w:r>
    </w:p>
    <w:p>
      <w:pPr>
        <w:ind w:firstLine="432"/>
      </w:pPr>
      <w:r>
        <w:rPr>
          <w:b/>
        </w:rPr>
        <w:t>Option Year Addendum.</w:t>
      </w:r>
      <w:r>
        <w:t xml:space="preserve"> Player and Club agree to a [fifth] year option exercisable by Club on or before [date] following the third Contract Year. Upon exercise, the option year salary shall be $[X], with $[Y] guaranteed.</w:t>
      </w:r>
    </w:p>
    <w:p>
      <w:pPr>
        <w:ind w:firstLine="432"/>
      </w:pPr>
      <w:r>
        <w:rPr>
          <w:b/>
        </w:rPr>
        <w:t>No-Trade Provision.</w:t>
      </w:r>
      <w:r>
        <w:t xml:space="preserve"> Player has a [limited] no-trade clause. [Specify if full or limited.]</w:t>
      </w:r>
    </w:p>
    <w:p>
      <w:pPr>
        <w:ind w:firstLine="432"/>
      </w:pPr>
      <w:r>
        <w:rPr>
          <w:b/>
        </w:rPr>
        <w:t>Per Diem and Travel.</w:t>
      </w:r>
      <w:r>
        <w:t xml:space="preserve"> [Standard / Premium specifications.]</w:t>
      </w:r>
    </w:p>
    <w:p>
      <w:pPr>
        <w:ind w:firstLine="432"/>
      </w:pPr>
      <w:r>
        <w:rPr>
          <w:b/>
        </w:rPr>
        <w:t>Conduct-Related Covenants.</w:t>
      </w:r>
      <w:r>
        <w:t xml:space="preserve"> Player acknowledges the NFL Personal Conduct Policy, the Substances of Abuse Policy, the Performance-Enhancing Substances Policy, and the Gambling Policy. Violation may give rise to discipline as specified in the relevant policies.</w:t>
      </w:r>
    </w:p>
    <w:p>
      <w:r>
        <w:br w:type="page"/>
      </w:r>
    </w:p>
    <w:p>
      <w:pPr>
        <w:pStyle w:val="Heading3"/>
      </w:pPr>
      <w:r>
        <w:t>Form C-2. NBA Player Contract — Standard Addendum Terms</w:t>
      </w:r>
    </w:p>
    <w:p>
      <w:pPr>
        <w:ind w:firstLine="432"/>
      </w:pPr>
      <w:r>
        <w:t>[Annotation: NBA contracts use the Uniform Player Contract from the CBA Exhibit A. The negotiated terms are typically integrated as Exhibit references.]</w:t>
      </w:r>
    </w:p>
    <w:p>
      <w:pPr>
        <w:ind w:firstLine="432"/>
      </w:pPr>
      <w:r>
        <w:t>Compensation: Year 1: $[X]. Year 2: $[X] (Bird/Early Bird increment compliant with CBA). Year 3: $[X]. Year 4 (Player Option / Team Option): $[X].</w:t>
      </w:r>
    </w:p>
    <w:p>
      <w:pPr>
        <w:ind w:firstLine="432"/>
      </w:pPr>
      <w:r>
        <w:t>Guarantee: Fully guaranteed for all Contract Years subject to forfeiture for [specified triggers].</w:t>
      </w:r>
    </w:p>
    <w:p>
      <w:pPr>
        <w:ind w:firstLine="432"/>
      </w:pPr>
      <w:r>
        <w:t>Trade Kicker: [15%] trade kicker applies upon any trade during the Term.</w:t>
      </w:r>
    </w:p>
    <w:p>
      <w:pPr>
        <w:ind w:firstLine="432"/>
      </w:pPr>
      <w:r>
        <w:t>Performance Bonuses: As set forth in Exhibit 1 (e.g., All-NBA selection, All-Star selection, playoff result, individual statistical thresholds).</w:t>
      </w:r>
    </w:p>
    <w:p>
      <w:pPr>
        <w:ind w:firstLine="432"/>
      </w:pPr>
      <w:r>
        <w:t>Compliance: Player acknowledges the NBA Anti-Drug Program, the NBA Gambling Policy, and the NBA Player Conduct Policy.</w:t>
      </w:r>
    </w:p>
    <w:p>
      <w:r>
        <w:br w:type="page"/>
      </w:r>
    </w:p>
    <w:p>
      <w:pPr>
        <w:pStyle w:val="Heading3"/>
      </w:pPr>
      <w:r>
        <w:t>Form C-3. MLB Player Contract — Standard Addendum Terms</w:t>
      </w:r>
    </w:p>
    <w:p>
      <w:pPr>
        <w:ind w:firstLine="432"/>
      </w:pPr>
      <w:r>
        <w:t>[Annotation: MLB Uniform Player's Contract is the operative form. Multi-year contracts integrate the addendum terms.]</w:t>
      </w:r>
    </w:p>
    <w:p>
      <w:pPr>
        <w:ind w:firstLine="432"/>
      </w:pPr>
      <w:r>
        <w:t>Compensation: Year 1: $[X]. Year 2: $[X]. (continues)</w:t>
      </w:r>
    </w:p>
    <w:p>
      <w:pPr>
        <w:ind w:firstLine="432"/>
      </w:pPr>
      <w:r>
        <w:t>Guarantee: Fully guaranteed.</w:t>
      </w:r>
    </w:p>
    <w:p>
      <w:pPr>
        <w:ind w:firstLine="432"/>
      </w:pPr>
      <w:r>
        <w:t>Performance Bonuses: As set forth in Exhibit 1.</w:t>
      </w:r>
    </w:p>
    <w:p>
      <w:pPr>
        <w:ind w:firstLine="432"/>
      </w:pPr>
      <w:r>
        <w:t>No-Trade: [Full no-trade for first [N] years; partial no-trade thereafter with [10-team] team list.]</w:t>
      </w:r>
    </w:p>
    <w:p>
      <w:pPr>
        <w:ind w:firstLine="432"/>
      </w:pPr>
      <w:r>
        <w:t>Compliance: Standard MLB Joint Drug Agreement, MLB Gambling Policy, MLB Player Conduct Policy.</w:t>
      </w:r>
    </w:p>
    <w:p>
      <w:r>
        <w:br w:type="page"/>
      </w:r>
    </w:p>
    <w:p>
      <w:pPr>
        <w:pStyle w:val="Heading3"/>
      </w:pPr>
      <w:r>
        <w:t>Form C-4. NHL Player Contract — Standard Terms</w:t>
      </w:r>
    </w:p>
    <w:p>
      <w:pPr>
        <w:ind w:firstLine="432"/>
      </w:pPr>
      <w:r>
        <w:t>[Annotation: NHL SPC, Exhibit 1 to the NHL CBA, is the operative form.]</w:t>
      </w:r>
    </w:p>
    <w:p>
      <w:pPr>
        <w:ind w:firstLine="432"/>
      </w:pPr>
      <w:r>
        <w:t>Compensation, Guarantee, No-Trade/No-Movement, Bonus Structure, Compliance.</w:t>
      </w:r>
    </w:p>
    <w:p>
      <w:r>
        <w:br w:type="page"/>
      </w:r>
    </w:p>
    <w:p>
      <w:pPr>
        <w:pStyle w:val="Heading3"/>
      </w:pPr>
      <w:r>
        <w:t>Form C-5. MLS Player Contract — Standard Terms</w:t>
      </w:r>
    </w:p>
    <w:p>
      <w:pPr>
        <w:ind w:firstLine="432"/>
      </w:pPr>
      <w:r>
        <w:t>[Single-entity contract with MLS, with allocation money, designated player provisions, and the standard MLS structure.]</w:t>
      </w:r>
    </w:p>
    <w:p>
      <w:r>
        <w:br w:type="page"/>
      </w:r>
    </w:p>
    <w:p>
      <w:pPr>
        <w:pStyle w:val="Heading3"/>
      </w:pPr>
      <w:r>
        <w:t>Form C-6. UFC Promotional Agreement Form</w:t>
      </w:r>
    </w:p>
    <w:p>
      <w:pPr>
        <w:ind w:firstLine="432"/>
      </w:pPr>
      <w:r>
        <w:t>[Reflects independent-contractor structure with bouts agreement, championship bonuses, and ancillary-rights provisions. Subject to ongoing antitrust litigation modifications.]</w:t>
      </w:r>
    </w:p>
    <w:p>
      <w:r>
        <w:br w:type="page"/>
      </w:r>
    </w:p>
    <w:p>
      <w:pPr>
        <w:pStyle w:val="Heading3"/>
      </w:pPr>
      <w:r>
        <w:t>Form C-7. Boxing Promoter-Fighter Agreement</w:t>
      </w:r>
    </w:p>
    <w:p>
      <w:pPr>
        <w:ind w:firstLine="432"/>
      </w:pPr>
      <w:r>
        <w:t>[Reflects the regulatory overlay of the Muhammad Ali Boxing Reform Act, 15 U.S.C. § 6301 et seq.]</w:t>
      </w:r>
    </w:p>
    <w:p>
      <w:pPr>
        <w:ind w:firstLine="432"/>
      </w:pPr>
      <w:r>
        <w:t>The Promoter and Fighter agree as follows:</w:t>
      </w:r>
    </w:p>
    <w:p>
      <w:pPr>
        <w:ind w:firstLine="432"/>
      </w:pPr>
      <w:r>
        <w:t xml:space="preserve">1. </w:t>
      </w:r>
      <w:r>
        <w:rPr>
          <w:b/>
        </w:rPr>
        <w:t>Term.</w:t>
      </w:r>
      <w:r>
        <w:t xml:space="preserve"> [Multiple bouts within specified period.] 2. </w:t>
      </w:r>
      <w:r>
        <w:rPr>
          <w:b/>
        </w:rPr>
        <w:t>Compensation.</w:t>
      </w:r>
      <w:r>
        <w:t xml:space="preserve"> Per-bout purse, with Ali Act disclosure of all compensation received by Promoter in connection with the bout. 3. </w:t>
      </w:r>
      <w:r>
        <w:rPr>
          <w:b/>
        </w:rPr>
        <w:t>Ali Act Compliance.</w:t>
      </w:r>
      <w:r>
        <w:t xml:space="preserve"> Promoter shall provide Fighter with all disclosures required under the Ali Act, including (a) the amounts of any compensation or consideration that the Promoter has agreed to receive from any source in connection with the bout, (b) all fees, charges, and expenses that will be assessed by or through the Promoter, (c) any reduction in the fighter's purse, (d) the fighter's gross amount of purse, after fees and expenses. 4. </w:t>
      </w:r>
      <w:r>
        <w:rPr>
          <w:b/>
        </w:rPr>
        <w:t>No Coercive Contract.</w:t>
      </w:r>
      <w:r>
        <w:t xml:space="preserve"> Promoter shall not require Fighter to grant any future promotional rights as a requirement of competing in a bout for a particular sanctioning body title. 5. </w:t>
      </w:r>
      <w:r>
        <w:rPr>
          <w:b/>
        </w:rPr>
        <w:t>Compliance with State Commission.</w:t>
      </w:r>
      <w:r>
        <w:t xml:space="preserve"> Subject to the licensure and rules of the [state] athletic commission.</w:t>
      </w:r>
    </w:p>
    <w:p>
      <w:r>
        <w:br w:type="page"/>
      </w:r>
    </w:p>
    <w:p>
      <w:pPr>
        <w:pStyle w:val="Heading2"/>
      </w:pPr>
      <w:r>
        <w:t>Part D. Sponsorship, Media, and Venue Contracts</w:t>
      </w:r>
    </w:p>
    <w:p>
      <w:pPr>
        <w:pStyle w:val="Heading3"/>
      </w:pPr>
      <w:r>
        <w:t>Form D-1. Team Title Sponsorship Agreement</w:t>
      </w:r>
    </w:p>
    <w:p>
      <w:pPr>
        <w:ind w:firstLine="432"/>
      </w:pPr>
      <w:r>
        <w:t>TITLE SPONSORSHIP AGREEMENT</w:t>
      </w:r>
    </w:p>
    <w:p>
      <w:pPr>
        <w:ind w:firstLine="432"/>
      </w:pPr>
      <w:r>
        <w:t xml:space="preserve">1. </w:t>
      </w:r>
      <w:r>
        <w:rPr>
          <w:b/>
        </w:rPr>
        <w:t>Term.</w:t>
      </w:r>
      <w:r>
        <w:t xml:space="preserve"> [Five (5)] years. 2. </w:t>
      </w:r>
      <w:r>
        <w:rPr>
          <w:b/>
        </w:rPr>
        <w:t>Title Sponsor Rights.</w:t>
      </w:r>
      <w:r>
        <w:t xml:space="preserve"> Sponsor is the exclusive title sponsor of [Team]; Sponsor's name and brand shall appear in conjunction with the Team's name in officially recognized contexts. 3. </w:t>
      </w:r>
      <w:r>
        <w:rPr>
          <w:b/>
        </w:rPr>
        <w:t>Category Exclusivity.</w:t>
      </w:r>
      <w:r>
        <w:t xml:space="preserve"> Within the [defined category], Sponsor is the exclusive sponsor of Team. 4. </w:t>
      </w:r>
      <w:r>
        <w:rPr>
          <w:b/>
        </w:rPr>
        <w:t>Compensation.</w:t>
      </w:r>
      <w:r>
        <w:t xml:space="preserve"> $[X] per Contract Year. 5. </w:t>
      </w:r>
      <w:r>
        <w:rPr>
          <w:b/>
        </w:rPr>
        <w:t>Activation Commitment.</w:t>
      </w:r>
      <w:r>
        <w:t xml:space="preserve"> Sponsor shall spend at least $[Y] per year on activation. 6. </w:t>
      </w:r>
      <w:r>
        <w:rPr>
          <w:b/>
        </w:rPr>
        <w:t>Rights Package.</w:t>
      </w:r>
      <w:r>
        <w:t xml:space="preserve"> [Detailed enumeration.] 7. </w:t>
      </w:r>
      <w:r>
        <w:rPr>
          <w:b/>
        </w:rPr>
        <w:t>Performance Metrics.</w:t>
      </w:r>
      <w:r>
        <w:t xml:space="preserve"> [Specified.] 8. </w:t>
      </w:r>
      <w:r>
        <w:rPr>
          <w:b/>
        </w:rPr>
        <w:t>Termination.</w:t>
      </w:r>
      <w:r>
        <w:t xml:space="preserve"> For material breach not cured; for Sponsor bankruptcy; for Team relocation outside [geographic area].</w:t>
      </w:r>
    </w:p>
    <w:p>
      <w:pPr>
        <w:ind w:firstLine="432"/>
      </w:pPr>
      <w:r>
        <w:t>[Standard provisions.]</w:t>
      </w:r>
    </w:p>
    <w:p>
      <w:r>
        <w:br w:type="page"/>
      </w:r>
    </w:p>
    <w:p>
      <w:pPr>
        <w:pStyle w:val="Heading3"/>
      </w:pPr>
      <w:r>
        <w:t>Form D-2. National Sports Media Rights Agreement</w:t>
      </w:r>
    </w:p>
    <w:p>
      <w:pPr>
        <w:ind w:firstLine="432"/>
      </w:pPr>
      <w:r>
        <w:t>[Multi-hundred page form in full practice. Outline provided.]</w:t>
      </w:r>
    </w:p>
    <w:p>
      <w:pPr>
        <w:ind w:firstLine="432"/>
      </w:pPr>
      <w:r>
        <w:t>NATIONAL MEDIA RIGHTS AGREEMENT — OUTLINE</w:t>
      </w:r>
    </w:p>
    <w:p>
      <w:pPr>
        <w:ind w:firstLine="432"/>
      </w:pPr>
      <w:r>
        <w:t xml:space="preserve">1. </w:t>
      </w:r>
      <w:r>
        <w:rPr>
          <w:b/>
        </w:rPr>
        <w:t>Rights Grant.</w:t>
      </w:r>
      <w:r>
        <w:t xml:space="preserve"> Game telecasts, including: - Live broadcasts in the United States; - Streaming distribution via [specified platforms]; - Re-broadcasts and on-demand availability; - Highlights and short-form content; - International rights [included / excluded]; - Statistics and data feed rights [as separately provided]. 2. </w:t>
      </w:r>
      <w:r>
        <w:rPr>
          <w:b/>
        </w:rPr>
        <w:t>Exclusivity.</w:t>
      </w:r>
      <w:r>
        <w:t xml:space="preserve"> Within the specified windows, Broadcaster has exclusive rights. 3. </w:t>
      </w:r>
      <w:r>
        <w:rPr>
          <w:b/>
        </w:rPr>
        <w:t>Term.</w:t>
      </w:r>
      <w:r>
        <w:t xml:space="preserve"> [Seven (7)] years. 4. </w:t>
      </w:r>
      <w:r>
        <w:rPr>
          <w:b/>
        </w:rPr>
        <w:t>Rights Fees.</w:t>
      </w:r>
      <w:r>
        <w:t xml:space="preserve"> $[X] per Contract Year, escalating [Y]%. 5. </w:t>
      </w:r>
      <w:r>
        <w:rPr>
          <w:b/>
        </w:rPr>
        <w:t>Production.</w:t>
      </w:r>
      <w:r>
        <w:t xml:space="preserve"> Broadcaster shall produce all telecasts to League standards. 6. </w:t>
      </w:r>
      <w:r>
        <w:rPr>
          <w:b/>
        </w:rPr>
        <w:t>Advertising and Inventory.</w:t>
      </w:r>
      <w:r>
        <w:t xml:space="preserve"> [Detailed allocation.] 7. </w:t>
      </w:r>
      <w:r>
        <w:rPr>
          <w:b/>
        </w:rPr>
        <w:t>Sports Gambling Advertising.</w:t>
      </w:r>
      <w:r>
        <w:t xml:space="preserve"> [Detailed permitted/restricted parameters.] 8. </w:t>
      </w:r>
      <w:r>
        <w:rPr>
          <w:b/>
        </w:rPr>
        <w:t>Talent.</w:t>
      </w:r>
      <w:r>
        <w:t xml:space="preserve"> [Provisions for booth talent.] 9. </w:t>
      </w:r>
      <w:r>
        <w:rPr>
          <w:b/>
        </w:rPr>
        <w:t>Promotion.</w:t>
      </w:r>
      <w:r>
        <w:t xml:space="preserve"> [Promotional commitments.] 10. </w:t>
      </w:r>
      <w:r>
        <w:rPr>
          <w:b/>
        </w:rPr>
        <w:t>Data and Statistics.</w:t>
      </w:r>
      <w:r>
        <w:t xml:space="preserve"> [Separate agreement.] 11. </w:t>
      </w:r>
      <w:r>
        <w:rPr>
          <w:b/>
        </w:rPr>
        <w:t>Force Majeure.</w:t>
      </w:r>
      <w:r>
        <w:t xml:space="preserve"> [Detailed including pandemic, labor disputes.] 12. </w:t>
      </w:r>
      <w:r>
        <w:rPr>
          <w:b/>
        </w:rPr>
        <w:t>Termination.</w:t>
      </w:r>
      <w:r>
        <w:t xml:space="preserve"> For material breach; for League labor cessation extending [N] months. 13. </w:t>
      </w:r>
      <w:r>
        <w:rPr>
          <w:b/>
        </w:rPr>
        <w:t>Audit Rights.</w:t>
      </w:r>
      <w:r>
        <w:t xml:space="preserve"> [Standard.]</w:t>
      </w:r>
    </w:p>
    <w:p>
      <w:r>
        <w:br w:type="page"/>
      </w:r>
    </w:p>
    <w:p>
      <w:pPr>
        <w:pStyle w:val="Heading3"/>
      </w:pPr>
      <w:r>
        <w:t>Form D-3. Streaming Platform Distribution Agreement</w:t>
      </w:r>
    </w:p>
    <w:p>
      <w:pPr>
        <w:ind w:firstLine="432"/>
      </w:pPr>
      <w:r>
        <w:t>[Modern direct-to-consumer streaming agreement, with subscription revenue share, advertising integration, and platform exclusivity.]</w:t>
      </w:r>
    </w:p>
    <w:p>
      <w:r>
        <w:br w:type="page"/>
      </w:r>
    </w:p>
    <w:p>
      <w:pPr>
        <w:pStyle w:val="Heading3"/>
      </w:pPr>
      <w:r>
        <w:t>Form D-4. Conference Media Rights Agreement</w:t>
      </w:r>
    </w:p>
    <w:p>
      <w:pPr>
        <w:ind w:firstLine="432"/>
      </w:pPr>
      <w:r>
        <w:t>[Long-form conference deal integrating the grant-of-rights from member institutions.]</w:t>
      </w:r>
    </w:p>
    <w:p>
      <w:r>
        <w:br w:type="page"/>
      </w:r>
    </w:p>
    <w:p>
      <w:pPr>
        <w:pStyle w:val="Heading3"/>
      </w:pPr>
      <w:r>
        <w:t>Form D-5. Regional Sports Network Agreement</w:t>
      </w:r>
    </w:p>
    <w:p>
      <w:pPr>
        <w:ind w:firstLine="432"/>
      </w:pPr>
      <w:r>
        <w:t>[Local team-RSN agreement, with attention to post-Diamond Sports Group restructuring.]</w:t>
      </w:r>
    </w:p>
    <w:p>
      <w:r>
        <w:br w:type="page"/>
      </w:r>
    </w:p>
    <w:p>
      <w:pPr>
        <w:pStyle w:val="Heading3"/>
      </w:pPr>
      <w:r>
        <w:t>Form D-6. Arena Naming Rights Agreement</w:t>
      </w:r>
    </w:p>
    <w:p>
      <w:pPr>
        <w:ind w:firstLine="432"/>
      </w:pPr>
      <w:r>
        <w:t>[Multi-year naming-rights, with detailed signage, hospitality, activation, and reversion provisions.]</w:t>
      </w:r>
    </w:p>
    <w:p>
      <w:r>
        <w:br w:type="page"/>
      </w:r>
    </w:p>
    <w:p>
      <w:pPr>
        <w:pStyle w:val="Heading3"/>
      </w:pPr>
      <w:r>
        <w:t>Form D-7. Stadium Lease (Anchor Tenant)</w:t>
      </w:r>
    </w:p>
    <w:p>
      <w:pPr>
        <w:ind w:firstLine="432"/>
      </w:pPr>
      <w:r>
        <w:t>[Long-form lease integrating capital improvement obligations, suite revenue treatment, and non-relocation provisions.]</w:t>
      </w:r>
    </w:p>
    <w:p>
      <w:r>
        <w:br w:type="page"/>
      </w:r>
    </w:p>
    <w:p>
      <w:pPr>
        <w:pStyle w:val="Heading3"/>
      </w:pPr>
      <w:r>
        <w:t>Form D-8. Non-Relocation Agreement</w:t>
      </w:r>
    </w:p>
    <w:p>
      <w:pPr>
        <w:ind w:firstLine="432"/>
      </w:pPr>
      <w:r>
        <w:t>[Standalone non-relocation covenant with public authority, providing for liquidated damages and injunctive remedies.]</w:t>
      </w:r>
    </w:p>
    <w:p>
      <w:r>
        <w:br w:type="page"/>
      </w:r>
    </w:p>
    <w:p>
      <w:pPr>
        <w:pStyle w:val="Heading3"/>
      </w:pPr>
      <w:r>
        <w:t>Form D-9. Suite License Agreement</w:t>
      </w:r>
    </w:p>
    <w:p>
      <w:pPr>
        <w:ind w:firstLine="432"/>
      </w:pPr>
      <w:r>
        <w:t>[Multi-year suite license with renewal, transfer, and amenity provisions.]</w:t>
      </w:r>
    </w:p>
    <w:p>
      <w:r>
        <w:br w:type="page"/>
      </w:r>
    </w:p>
    <w:p>
      <w:pPr>
        <w:pStyle w:val="Heading3"/>
      </w:pPr>
      <w:r>
        <w:t>Form D-10. Personal Seat License Agreement</w:t>
      </w:r>
    </w:p>
    <w:p>
      <w:pPr>
        <w:ind w:firstLine="432"/>
      </w:pPr>
      <w:r>
        <w:t>[Long-term PSL with right to purchase season tickets.]</w:t>
      </w:r>
    </w:p>
    <w:p>
      <w:r>
        <w:br w:type="page"/>
      </w:r>
    </w:p>
    <w:p>
      <w:pPr>
        <w:pStyle w:val="Heading3"/>
      </w:pPr>
      <w:r>
        <w:t>Form D-11. Event Use License (Tournament/Concert)</w:t>
      </w:r>
    </w:p>
    <w:p>
      <w:pPr>
        <w:ind w:firstLine="432"/>
      </w:pPr>
      <w:r>
        <w:t>[Per-event use agreement for one-time events at the venue.]</w:t>
      </w:r>
    </w:p>
    <w:p>
      <w:r>
        <w:br w:type="page"/>
      </w:r>
    </w:p>
    <w:p>
      <w:pPr>
        <w:pStyle w:val="Heading2"/>
      </w:pPr>
      <w:r>
        <w:t>Part E. College Sport Documents</w:t>
      </w:r>
    </w:p>
    <w:p>
      <w:pPr>
        <w:pStyle w:val="Heading3"/>
      </w:pPr>
      <w:r>
        <w:t>Form E-1. Conference Grant of Rights</w:t>
      </w:r>
    </w:p>
    <w:p>
      <w:pPr>
        <w:ind w:firstLine="432"/>
      </w:pPr>
      <w:r>
        <w:t>[Single-clause grant of rights and bylaw provision. The form below is a representative model.]</w:t>
      </w:r>
    </w:p>
    <w:p>
      <w:pPr>
        <w:ind w:firstLine="432"/>
      </w:pPr>
      <w:r>
        <w:t>GRANT OF MEDIA RIGHTS</w:t>
      </w:r>
    </w:p>
    <w:p>
      <w:pPr>
        <w:ind w:firstLine="432"/>
      </w:pPr>
      <w:r>
        <w:t>In consideration of [Institution]'s membership in [Conference] and the financial and competitive benefits thereof, [Institution] hereby grants, conveys, and assigns to [Conference] all of [Institution]'s rights to broadcast, telecast, transmit, distribute, and exploit, in all media now known or hereafter devised, all athletic competitions in which [Institution] participates as a member of [Conference] during the period from [start date] through [end date] (the "Grant Period"). This grant is irrevocable during the Grant Period. In the event [Institution] ceases to be a member of [Conference] during the Grant Period, [Conference] shall retain all rights to the [Institution]'s media rights through the end of the Grant Period. This grant is enforceable by specific performance and by injunctive relief; legal remedies are inadequate.</w:t>
      </w:r>
    </w:p>
    <w:p>
      <w:r>
        <w:br w:type="page"/>
      </w:r>
    </w:p>
    <w:p>
      <w:pPr>
        <w:pStyle w:val="Heading3"/>
      </w:pPr>
      <w:r>
        <w:t>Form E-2. Institutional NIL Policy</w:t>
      </w:r>
    </w:p>
    <w:p>
      <w:pPr>
        <w:ind w:firstLine="432"/>
      </w:pPr>
      <w:r>
        <w:t>INSTITUTIONAL NIL POLICY</w:t>
      </w:r>
    </w:p>
    <w:p>
      <w:pPr>
        <w:ind w:firstLine="432"/>
      </w:pPr>
      <w:r>
        <w:t>Pursuant to applicable state law, NCAA policy, and Conference policy, [Institution] adopts the following Name, Image, and Likeness ("NIL") Policy:</w:t>
      </w:r>
    </w:p>
    <w:p>
      <w:pPr>
        <w:ind w:firstLine="432"/>
      </w:pPr>
      <w:r>
        <w:t xml:space="preserve">1. </w:t>
      </w:r>
      <w:r>
        <w:rPr>
          <w:b/>
        </w:rPr>
        <w:t>Permitted NIL Activities.</w:t>
      </w:r>
      <w:r>
        <w:t xml:space="preserve"> Student-athletes may engage in NIL activities consistent with applicable law. 2. </w:t>
      </w:r>
      <w:r>
        <w:rPr>
          <w:b/>
        </w:rPr>
        <w:t>Prohibited NIL Activities.</w:t>
      </w:r>
      <w:r>
        <w:t xml:space="preserve"> Student-athletes may not engage in NIL activities involving [tobacco, gambling (state-permitted basis to be reviewed), adult entertainment, controlled substances, and other categories restricted by Institution]. 3. </w:t>
      </w:r>
      <w:r>
        <w:rPr>
          <w:b/>
        </w:rPr>
        <w:t>Disclosure.</w:t>
      </w:r>
      <w:r>
        <w:t xml:space="preserve"> Student-athletes shall disclose all NIL agreements to [Compliance Office] within seven (7) days of execution. 4. </w:t>
      </w:r>
      <w:r>
        <w:rPr>
          <w:b/>
        </w:rPr>
        <w:t>Use of Institution Marks.</w:t>
      </w:r>
      <w:r>
        <w:t xml:space="preserve"> Use of Institution marks in NIL activities requires separate Institution approval and a license. 5. </w:t>
      </w:r>
      <w:r>
        <w:rPr>
          <w:b/>
        </w:rPr>
        <w:t>Use of Athletic Facilities.</w:t>
      </w:r>
      <w:r>
        <w:t xml:space="preserve"> Use of athletic facilities for NIL purposes requires Institution approval. 6. </w:t>
      </w:r>
      <w:r>
        <w:rPr>
          <w:b/>
        </w:rPr>
        <w:t>Conflicts with Institution Sponsors.</w:t>
      </w:r>
      <w:r>
        <w:t xml:space="preserve"> Student-athletes shall not enter into NIL agreements that conflict with Institution's existing exclusive-category sponsorships, except as authorized by Institution. 7. </w:t>
      </w:r>
      <w:r>
        <w:rPr>
          <w:b/>
        </w:rPr>
        <w:t>NCAA Compliance.</w:t>
      </w:r>
      <w:r>
        <w:t xml:space="preserve"> Student-athletes shall comply with all NCAA rules in connection with NIL activities. 8. </w:t>
      </w:r>
      <w:r>
        <w:rPr>
          <w:b/>
        </w:rPr>
        <w:t>Fair Market Value.</w:t>
      </w:r>
      <w:r>
        <w:t xml:space="preserve"> All NIL compensation must reflect fair market value for the services provided. 9. </w:t>
      </w:r>
      <w:r>
        <w:rPr>
          <w:b/>
        </w:rPr>
        <w:t>No Pay-for-Play.</w:t>
      </w:r>
      <w:r>
        <w:t xml:space="preserve"> NIL compensation may not be contingent on athletic performance or athletic participation. 10. </w:t>
      </w:r>
      <w:r>
        <w:rPr>
          <w:b/>
        </w:rPr>
        <w:t>No Recruiting Inducement.</w:t>
      </w:r>
      <w:r>
        <w:t xml:space="preserve"> NIL compensation may not be conditioned on the student-athlete's selection of, or continued enrollment at, [Institution]. 11. </w:t>
      </w:r>
      <w:r>
        <w:rPr>
          <w:b/>
        </w:rPr>
        <w:t>Education.</w:t>
      </w:r>
      <w:r>
        <w:t xml:space="preserve"> Institution shall provide ongoing NIL education to student-athletes. 12. </w:t>
      </w:r>
      <w:r>
        <w:rPr>
          <w:b/>
        </w:rPr>
        <w:t>Support Services.</w:t>
      </w:r>
      <w:r>
        <w:t xml:space="preserve"> Institution shall provide [list of services: legal review, financial literacy, tax preparation referral, etc.]. 13. </w:t>
      </w:r>
      <w:r>
        <w:rPr>
          <w:b/>
        </w:rPr>
        <w:t>Reporting to Conference and NCAA.</w:t>
      </w:r>
      <w:r>
        <w:t xml:space="preserve"> Institution shall report NIL activity to Conference and NCAA as required.</w:t>
      </w:r>
    </w:p>
    <w:p>
      <w:r>
        <w:br w:type="page"/>
      </w:r>
    </w:p>
    <w:p>
      <w:pPr>
        <w:pStyle w:val="Heading3"/>
      </w:pPr>
      <w:r>
        <w:t>Form E-3. NIL Disclosure Form</w:t>
      </w:r>
    </w:p>
    <w:p>
      <w:pPr>
        <w:ind w:firstLine="432"/>
      </w:pPr>
      <w:r>
        <w:t>[Standard form completed by student-athlete to disclose each NIL agreement to Institution compliance office.]</w:t>
      </w:r>
    </w:p>
    <w:p>
      <w:pPr>
        <w:ind w:firstLine="432"/>
      </w:pPr>
      <w:r>
        <w:t>Athlete name: _____ Sport: _____ Effective date: _____ NIL counterparty: _____ Compensation: _____ Services to be performed: _____ Term: _____ Existing endorsements: _____ Signed: _____</w:t>
      </w:r>
    </w:p>
    <w:p>
      <w:r>
        <w:br w:type="page"/>
      </w:r>
    </w:p>
    <w:p>
      <w:pPr>
        <w:pStyle w:val="Heading3"/>
      </w:pPr>
      <w:r>
        <w:t>Form E-4. NIL Collective Formation Documents</w:t>
      </w:r>
    </w:p>
    <w:p>
      <w:pPr>
        <w:ind w:firstLine="432"/>
      </w:pPr>
      <w:r>
        <w:t>[501(c)(3) Articles of Incorporation, Bylaws, and operating documents for an NIL collective. Note: post-2023 IRS guidance limits 501(c)(3) status for purely-promotional collectives.]</w:t>
      </w:r>
    </w:p>
    <w:p>
      <w:pPr>
        <w:ind w:firstLine="432"/>
      </w:pPr>
      <w:r>
        <w:t>[LLC Operating Agreement for a for-profit NIL collective.]</w:t>
      </w:r>
    </w:p>
    <w:p>
      <w:r>
        <w:br w:type="page"/>
      </w:r>
    </w:p>
    <w:p>
      <w:pPr>
        <w:pStyle w:val="Heading3"/>
      </w:pPr>
      <w:r>
        <w:t>Form E-5. Revenue-Sharing Payment Agreement (Post-House Settlement)</w:t>
      </w:r>
    </w:p>
    <w:p>
      <w:pPr>
        <w:ind w:firstLine="432"/>
      </w:pPr>
      <w:r>
        <w:t>INSTITUTION-ATHLETE REVENUE-SHARING AGREEMENT</w:t>
      </w:r>
    </w:p>
    <w:p>
      <w:pPr>
        <w:ind w:firstLine="432"/>
      </w:pPr>
      <w:r>
        <w:t>This Agreement is entered into between [Institution] and [Athlete] pursuant to the House v. NCAA settlement framework.</w:t>
      </w:r>
    </w:p>
    <w:p>
      <w:pPr>
        <w:ind w:firstLine="432"/>
      </w:pPr>
      <w:r>
        <w:t xml:space="preserve">1. </w:t>
      </w:r>
      <w:r>
        <w:rPr>
          <w:b/>
        </w:rPr>
        <w:t>Compensation.</w:t>
      </w:r>
      <w:r>
        <w:t xml:space="preserve"> Institution shall pay Athlete $[X] per academic year, payable [monthly / semester-based]. 2. </w:t>
      </w:r>
      <w:r>
        <w:rPr>
          <w:b/>
        </w:rPr>
        <w:t>Term.</w:t>
      </w:r>
      <w:r>
        <w:t xml:space="preserve"> [One academic year, renewable]. 3. </w:t>
      </w:r>
      <w:r>
        <w:rPr>
          <w:b/>
        </w:rPr>
        <w:t>Services.</w:t>
      </w:r>
      <w:r>
        <w:t xml:space="preserve"> Athlete shall provide: - Athletic participation as a member of [Institution]'s [sport] team. - NIL services [if separately negotiated]. - Compliance with team rules, conduct policies, and academic standards. 4. </w:t>
      </w:r>
      <w:r>
        <w:rPr>
          <w:b/>
        </w:rPr>
        <w:t>Forfeiture.</w:t>
      </w:r>
      <w:r>
        <w:t xml:space="preserve"> Compensation may be forfeited upon: - Failure to maintain academic eligibility; - Violation of team conduct policies; - Voluntary departure from [Institution] before completion of academic semester; - Other [enumerated grounds]. 5. </w:t>
      </w:r>
      <w:r>
        <w:rPr>
          <w:b/>
        </w:rPr>
        <w:t>Tax.</w:t>
      </w:r>
      <w:r>
        <w:t xml:space="preserve"> Athlete is responsible for tax obligations on compensation. 6. </w:t>
      </w:r>
      <w:r>
        <w:rPr>
          <w:b/>
        </w:rPr>
        <w:t>Title IX Compliance.</w:t>
      </w:r>
      <w:r>
        <w:t xml:space="preserve"> Institution and Athlete acknowledge that this Agreement is subject to Institution's Title IX obligations and may be reviewed in connection with the Institution's gender-equity analysis. 7. </w:t>
      </w:r>
      <w:r>
        <w:rPr>
          <w:b/>
        </w:rPr>
        <w:t>Clearinghouse.</w:t>
      </w:r>
      <w:r>
        <w:t xml:space="preserve"> This Agreement and any associated NIL agreement may be subject to review by the [House Settlement NIL Clearinghouse]. 8. </w:t>
      </w:r>
      <w:r>
        <w:rPr>
          <w:b/>
        </w:rPr>
        <w:t>Standard Provisions.</w:t>
      </w:r>
    </w:p>
    <w:p>
      <w:r>
        <w:br w:type="page"/>
      </w:r>
    </w:p>
    <w:p>
      <w:pPr>
        <w:pStyle w:val="Heading3"/>
      </w:pPr>
      <w:r>
        <w:t>Form E-6. NCAA Notice of Allegations Response Template</w:t>
      </w:r>
    </w:p>
    <w:p>
      <w:pPr>
        <w:ind w:firstLine="432"/>
      </w:pPr>
      <w:r>
        <w:t>[Outline for institutional response to an NCAA Notice of Allegations under Article 19 of the Division I Manual.]</w:t>
      </w:r>
    </w:p>
    <w:p>
      <w:pPr>
        <w:ind w:firstLine="432"/>
      </w:pPr>
      <w:r>
        <w:t>I. Introduction II. Procedural History III. Response to Allegations - Allegation 1: Position; Mitigation; Recommended Penalty - Allegation 2: [same structure] IV. Self-Imposed Penalties V. Cooperative Behavior VI. Conclusion and Request</w:t>
      </w:r>
    </w:p>
    <w:p>
      <w:r>
        <w:br w:type="page"/>
      </w:r>
    </w:p>
    <w:p>
      <w:pPr>
        <w:pStyle w:val="Heading3"/>
      </w:pPr>
      <w:r>
        <w:t>Form E-7. Coach NCAA Show-Cause Order Defense</w:t>
      </w:r>
    </w:p>
    <w:p>
      <w:pPr>
        <w:ind w:firstLine="432"/>
      </w:pPr>
      <w:r>
        <w:t>[Outline for individual coach defense in Committee on Infractions proceeding.]</w:t>
      </w:r>
    </w:p>
    <w:p>
      <w:r>
        <w:br w:type="page"/>
      </w:r>
    </w:p>
    <w:p>
      <w:pPr>
        <w:pStyle w:val="Heading2"/>
      </w:pPr>
      <w:r>
        <w:t>Part F. Agent and Compliance Documents</w:t>
      </w:r>
    </w:p>
    <w:p>
      <w:pPr>
        <w:pStyle w:val="Heading3"/>
      </w:pPr>
      <w:r>
        <w:t>Form F-1. Player-Association Agent Certification Application</w:t>
      </w:r>
    </w:p>
    <w:p>
      <w:pPr>
        <w:ind w:firstLine="432"/>
      </w:pPr>
      <w:r>
        <w:t>[Standard forms by association; cite to NFLPA, MLBPA, NBPA, NHLPA.]</w:t>
      </w:r>
    </w:p>
    <w:p>
      <w:r>
        <w:br w:type="page"/>
      </w:r>
    </w:p>
    <w:p>
      <w:pPr>
        <w:pStyle w:val="Heading3"/>
      </w:pPr>
      <w:r>
        <w:t>Form F-2. State Athlete Agent Registration</w:t>
      </w:r>
    </w:p>
    <w:p>
      <w:pPr>
        <w:ind w:firstLine="432"/>
      </w:pPr>
      <w:r>
        <w:t>[Standard UAAA-derived form. Most state registration applications follow common structure: applicant information, criminal background, registration fee, surety bond, disclosures.]</w:t>
      </w:r>
    </w:p>
    <w:p>
      <w:r>
        <w:br w:type="page"/>
      </w:r>
    </w:p>
    <w:p>
      <w:pPr>
        <w:pStyle w:val="Heading3"/>
      </w:pPr>
      <w:r>
        <w:t>Form F-3. SPARTA Disclosure Form</w:t>
      </w:r>
    </w:p>
    <w:p>
      <w:pPr>
        <w:ind w:firstLine="432"/>
      </w:pPr>
      <w:r>
        <w:t>[Federal SPARTA-required disclosures for prospective student-athlete contact, modeled on the FTC's enforcement guidance.]</w:t>
      </w:r>
    </w:p>
    <w:p>
      <w:r>
        <w:br w:type="page"/>
      </w:r>
    </w:p>
    <w:p>
      <w:pPr>
        <w:pStyle w:val="Heading3"/>
      </w:pPr>
      <w:r>
        <w:t>Form F-4. Conflict-of-Interest Disclosure (Lawyer-Agent)</w:t>
      </w:r>
    </w:p>
    <w:p>
      <w:pPr>
        <w:ind w:firstLine="432"/>
      </w:pPr>
      <w:r>
        <w:t>[Form for lawyer-agent disclosure to athlete of dual representation and waivable conflicts.]</w:t>
      </w:r>
    </w:p>
    <w:p>
      <w:r>
        <w:br w:type="page"/>
      </w:r>
    </w:p>
    <w:p>
      <w:pPr>
        <w:pStyle w:val="Heading2"/>
      </w:pPr>
      <w:r>
        <w:t>Part G. Dispute Resolution Documents</w:t>
      </w:r>
    </w:p>
    <w:p>
      <w:pPr>
        <w:pStyle w:val="Heading3"/>
      </w:pPr>
      <w:r>
        <w:t>Form G-1. CBA Grievance Filing</w:t>
      </w:r>
    </w:p>
    <w:p>
      <w:pPr>
        <w:ind w:firstLine="432"/>
      </w:pPr>
      <w:r>
        <w:t>[Standard form for grievance filing under league CBA grievance procedures. Sport-specific.]</w:t>
      </w:r>
    </w:p>
    <w:p>
      <w:r>
        <w:br w:type="page"/>
      </w:r>
    </w:p>
    <w:p>
      <w:pPr>
        <w:pStyle w:val="Heading3"/>
      </w:pPr>
      <w:r>
        <w:t>Form G-2. Commissioner Discipline Appeal</w:t>
      </w:r>
    </w:p>
    <w:p>
      <w:pPr>
        <w:ind w:firstLine="432"/>
      </w:pPr>
      <w:r>
        <w:t>[Notice of appeal of commissioner-imposed discipline, integrated with the relevant CBA appeal procedure.]</w:t>
      </w:r>
    </w:p>
    <w:p>
      <w:r>
        <w:br w:type="page"/>
      </w:r>
    </w:p>
    <w:p>
      <w:pPr>
        <w:pStyle w:val="Heading3"/>
      </w:pPr>
      <w:r>
        <w:t>Form G-3. USADA Notice of Allegation Response</w:t>
      </w:r>
    </w:p>
    <w:p>
      <w:pPr>
        <w:ind w:firstLine="432"/>
      </w:pPr>
      <w:r>
        <w:t>[Standard form for response to USADA notice of allegation, integrated with USADA Protocol procedures.]</w:t>
      </w:r>
    </w:p>
    <w:p>
      <w:r>
        <w:br w:type="page"/>
      </w:r>
    </w:p>
    <w:p>
      <w:pPr>
        <w:pStyle w:val="Heading3"/>
      </w:pPr>
      <w:r>
        <w:t>Form G-4. CAS Statement of Appeal</w:t>
      </w:r>
    </w:p>
    <w:p>
      <w:pPr>
        <w:ind w:firstLine="432"/>
      </w:pPr>
      <w:r>
        <w:t>[Standard form for appeal to the Court of Arbitration for Sport.]</w:t>
      </w:r>
    </w:p>
    <w:p>
      <w:r>
        <w:br w:type="page"/>
      </w:r>
    </w:p>
    <w:p>
      <w:pPr>
        <w:pStyle w:val="Heading3"/>
      </w:pPr>
      <w:r>
        <w:t>Form G-5. AAA / JAMS Sports Arbitration Demand</w:t>
      </w:r>
    </w:p>
    <w:p>
      <w:pPr>
        <w:ind w:firstLine="432"/>
      </w:pPr>
      <w:r>
        <w:t>[Standard arbitration demand for AAA Sports Arbitration program or JAMS sports arbitration.]</w:t>
      </w:r>
    </w:p>
    <w:p>
      <w:r>
        <w:br w:type="page"/>
      </w:r>
    </w:p>
    <w:p>
      <w:pPr>
        <w:pStyle w:val="Heading3"/>
      </w:pPr>
      <w:r>
        <w:t>Form G-6. SafeSport Response</w:t>
      </w:r>
    </w:p>
    <w:p>
      <w:pPr>
        <w:ind w:firstLine="432"/>
      </w:pPr>
      <w:r>
        <w:t>[Athlete or coach response to SafeSport allegation, integrated with SafeSport Code procedures.]</w:t>
      </w:r>
    </w:p>
    <w:p>
      <w:r>
        <w:br w:type="page"/>
      </w:r>
    </w:p>
    <w:p>
      <w:pPr>
        <w:pStyle w:val="Heading2"/>
      </w:pPr>
      <w:r>
        <w:t>Part H. Integrity and Compliance Documents</w:t>
      </w:r>
    </w:p>
    <w:p>
      <w:pPr>
        <w:pStyle w:val="Heading3"/>
      </w:pPr>
      <w:r>
        <w:t>Form H-1. Integrity Monitoring Services Agreement</w:t>
      </w:r>
    </w:p>
    <w:p>
      <w:pPr>
        <w:ind w:firstLine="432"/>
      </w:pPr>
      <w:r>
        <w:t>[Long-form agreement between league/operator and integrity monitor (Sportradar, U.S. Integrity, IBIA).]</w:t>
      </w:r>
    </w:p>
    <w:p>
      <w:r>
        <w:br w:type="page"/>
      </w:r>
    </w:p>
    <w:p>
      <w:pPr>
        <w:pStyle w:val="Heading3"/>
      </w:pPr>
      <w:r>
        <w:t>Form H-2. Sportsbook-League Official Data Agreement</w:t>
      </w:r>
    </w:p>
    <w:p>
      <w:pPr>
        <w:ind w:firstLine="432"/>
      </w:pPr>
      <w:r>
        <w:t>[Agreement licensing official league data to a sportsbook operator.]</w:t>
      </w:r>
    </w:p>
    <w:p>
      <w:r>
        <w:br w:type="page"/>
      </w:r>
    </w:p>
    <w:p>
      <w:pPr>
        <w:pStyle w:val="Heading3"/>
      </w:pPr>
      <w:r>
        <w:t>Form H-3. Athlete Gambling Acknowledgment</w:t>
      </w:r>
    </w:p>
    <w:p>
      <w:pPr>
        <w:ind w:firstLine="432"/>
      </w:pPr>
      <w:r>
        <w:t>[Form acknowledging athlete's understanding of league/NCAA/institution gambling rules.]</w:t>
      </w:r>
    </w:p>
    <w:p>
      <w:r>
        <w:br w:type="page"/>
      </w:r>
    </w:p>
    <w:p>
      <w:pPr>
        <w:pStyle w:val="Heading3"/>
      </w:pPr>
      <w:r>
        <w:t>Form H-4. Biometric Data Consent</w:t>
      </w:r>
    </w:p>
    <w:p>
      <w:pPr>
        <w:ind w:firstLine="432"/>
      </w:pPr>
      <w:r>
        <w:t>[Form consent integrating BIPA and CBA biometric provisions.]</w:t>
      </w:r>
    </w:p>
    <w:p>
      <w:r>
        <w:br w:type="page"/>
      </w:r>
    </w:p>
    <w:p>
      <w:pPr>
        <w:pStyle w:val="Heading3"/>
      </w:pPr>
      <w:r>
        <w:t>Form H-5. Wearable Device Consent</w:t>
      </w:r>
    </w:p>
    <w:p>
      <w:pPr>
        <w:ind w:firstLine="432"/>
      </w:pPr>
      <w:r>
        <w:t>[Form consent for wearable device usage, integrating data ownership and privacy provisions.]</w:t>
      </w:r>
    </w:p>
    <w:p>
      <w:r>
        <w:br w:type="page"/>
      </w:r>
    </w:p>
    <w:p>
      <w:pPr>
        <w:pStyle w:val="Heading2"/>
      </w:pPr>
      <w:r>
        <w:t>Part I. Athlete Personal Documents</w:t>
      </w:r>
    </w:p>
    <w:p>
      <w:pPr>
        <w:pStyle w:val="Heading3"/>
      </w:pPr>
      <w:r>
        <w:t>Form I-1. Athlete Legal Services Engagement Letter</w:t>
      </w:r>
    </w:p>
    <w:p>
      <w:pPr>
        <w:ind w:firstLine="432"/>
      </w:pPr>
      <w:r>
        <w:t>ENGAGEMENT LETTER</w:t>
      </w:r>
    </w:p>
    <w:p>
      <w:pPr>
        <w:ind w:firstLine="432"/>
      </w:pPr>
      <w:r>
        <w:t>Dear [Athlete]:</w:t>
      </w:r>
    </w:p>
    <w:p>
      <w:pPr>
        <w:ind w:firstLine="432"/>
      </w:pPr>
      <w:r>
        <w:t>This letter confirms the engagement of [Firm] to provide legal services to you on the following terms:</w:t>
      </w:r>
    </w:p>
    <w:p>
      <w:pPr>
        <w:ind w:firstLine="432"/>
      </w:pPr>
      <w:r>
        <w:t xml:space="preserve">1. </w:t>
      </w:r>
      <w:r>
        <w:rPr>
          <w:b/>
        </w:rPr>
        <w:t>Scope.</w:t>
      </w:r>
      <w:r>
        <w:t xml:space="preserve"> [Firm] will provide legal services in the following areas: [contract review, dispute work, personal matters]. 2. </w:t>
      </w:r>
      <w:r>
        <w:rPr>
          <w:b/>
        </w:rPr>
        <w:t>Excluded Services.</w:t>
      </w:r>
      <w:r>
        <w:t xml:space="preserve"> [Firm] will not provide [criminal defense, tax preparation, financial advisory, agent services]. We will assist you in identifying appropriate professionals for these services. 3. </w:t>
      </w:r>
      <w:r>
        <w:rPr>
          <w:b/>
        </w:rPr>
        <w:t>Fees.</w:t>
      </w:r>
      <w:r>
        <w:t xml:space="preserve"> [Hourly rate / flat fee / hybrid structure]. 4. </w:t>
      </w:r>
      <w:r>
        <w:rPr>
          <w:b/>
        </w:rPr>
        <w:t>Retainer.</w:t>
      </w:r>
      <w:r>
        <w:t xml:space="preserve"> [If applicable.] 5. </w:t>
      </w:r>
      <w:r>
        <w:rPr>
          <w:b/>
        </w:rPr>
        <w:t>Conflicts.</w:t>
      </w:r>
      <w:r>
        <w:t xml:space="preserve"> [Disclose any actual or potential conflicts and obtain consent.] 6. </w:t>
      </w:r>
      <w:r>
        <w:rPr>
          <w:b/>
        </w:rPr>
        <w:t>Communication.</w:t>
      </w:r>
      <w:r>
        <w:t xml:space="preserve"> [Establish communication norms.] 7. </w:t>
      </w:r>
      <w:r>
        <w:rPr>
          <w:b/>
        </w:rPr>
        <w:t>Termination.</w:t>
      </w:r>
      <w:r>
        <w:t xml:space="preserve"> Either party may terminate the engagement on written notice. 8. </w:t>
      </w:r>
      <w:r>
        <w:rPr>
          <w:b/>
        </w:rPr>
        <w:t>Standard Provisions.</w:t>
      </w:r>
    </w:p>
    <w:p>
      <w:pPr>
        <w:ind w:firstLine="432"/>
      </w:pPr>
      <w:r>
        <w:t>Please countersign to confirm.</w:t>
      </w:r>
    </w:p>
    <w:p>
      <w:pPr>
        <w:ind w:firstLine="432"/>
      </w:pPr>
      <w:r>
        <w:t>Sincerely, [Lawyer]</w:t>
      </w:r>
    </w:p>
    <w:p>
      <w:pPr>
        <w:ind w:firstLine="432"/>
      </w:pPr>
      <w:r>
        <w:t>ACCEPTED AND AGREED: [Athlete signature]</w:t>
      </w:r>
    </w:p>
    <w:p>
      <w:r>
        <w:br w:type="page"/>
      </w:r>
    </w:p>
    <w:p>
      <w:pPr>
        <w:pStyle w:val="Heading3"/>
      </w:pPr>
      <w:r>
        <w:t>Form I-2. Athlete Estate Plan Suite</w:t>
      </w:r>
    </w:p>
    <w:p>
      <w:pPr>
        <w:ind w:firstLine="432"/>
      </w:pPr>
      <w:r>
        <w:t>[Pour-over will, revocable trust, irrevocable trust for asset protection, durable power of attorney, healthcare directive, life insurance trust. Sport-specific considerations: short-career income, foreign-property concerns, post-career business interests, family-management concerns.]</w:t>
      </w:r>
    </w:p>
    <w:p>
      <w:r>
        <w:br w:type="page"/>
      </w:r>
    </w:p>
    <w:p>
      <w:pPr>
        <w:pStyle w:val="Heading3"/>
      </w:pPr>
      <w:r>
        <w:t>Form I-3. Athlete Loan-Out Corporation Documents</w:t>
      </w:r>
    </w:p>
    <w:p>
      <w:pPr>
        <w:ind w:firstLine="432"/>
      </w:pPr>
      <w:r>
        <w:t>[Articles of incorporation, shareholder agreement, employment agreement between athlete-shareholder and corporation, used for athletes structuring as loan-out S-corporations or LLCs.]</w:t>
      </w:r>
    </w:p>
    <w:p>
      <w:r>
        <w:br w:type="page"/>
      </w:r>
    </w:p>
    <w:p>
      <w:pPr>
        <w:pStyle w:val="Heading3"/>
      </w:pPr>
      <w:r>
        <w:t>Form I-4. Athlete-Family Business Operating Agreement</w:t>
      </w:r>
    </w:p>
    <w:p>
      <w:pPr>
        <w:ind w:firstLine="432"/>
      </w:pPr>
      <w:r>
        <w:t>[Multi-member LLC operating agreement where athlete and family operate post-career business interests.]</w:t>
      </w:r>
    </w:p>
    <w:p>
      <w:r>
        <w:br w:type="page"/>
      </w:r>
    </w:p>
    <w:p>
      <w:pPr>
        <w:pStyle w:val="Heading3"/>
      </w:pPr>
      <w:r>
        <w:t>Form I-5. Athlete Foundation Formation</w:t>
      </w:r>
    </w:p>
    <w:p>
      <w:pPr>
        <w:ind w:firstLine="432"/>
      </w:pPr>
      <w:r>
        <w:t>[501(c)(3) public charity formation for athlete charitable foundations, integrating IRS Schedule A and B disclosures.]</w:t>
      </w:r>
    </w:p>
    <w:p>
      <w:r>
        <w:br w:type="page"/>
      </w:r>
    </w:p>
    <w:p>
      <w:pPr>
        <w:pStyle w:val="Heading2"/>
      </w:pPr>
      <w:r>
        <w:t>Part J. Immigration</w:t>
      </w:r>
    </w:p>
    <w:p>
      <w:pPr>
        <w:pStyle w:val="Heading3"/>
      </w:pPr>
      <w:r>
        <w:t>Form J-1. O-1 Petition (Athlete with Extraordinary Ability)</w:t>
      </w:r>
    </w:p>
    <w:p>
      <w:pPr>
        <w:ind w:firstLine="432"/>
      </w:pPr>
      <w:r>
        <w:t>[Outline of I-129 with O-1 supplement, including documentation of sustained national/international acclaim, expert witness letters, advisory opinion from peer group.]</w:t>
      </w:r>
    </w:p>
    <w:p>
      <w:r>
        <w:br w:type="page"/>
      </w:r>
    </w:p>
    <w:p>
      <w:pPr>
        <w:pStyle w:val="Heading3"/>
      </w:pPr>
      <w:r>
        <w:t>Form J-2. P-1 Petition (Internationally Recognized Athlete)</w:t>
      </w:r>
    </w:p>
    <w:p>
      <w:pPr>
        <w:ind w:firstLine="432"/>
      </w:pPr>
      <w:r>
        <w:t>[Outline of I-129 with P-1 supplement, including documentation of international recognition.]</w:t>
      </w:r>
    </w:p>
    <w:p>
      <w:r>
        <w:br w:type="page"/>
      </w:r>
    </w:p>
    <w:p>
      <w:pPr>
        <w:pStyle w:val="Heading3"/>
      </w:pPr>
      <w:r>
        <w:t>Form J-3. EB-1A Petition (Permanent Residency, Extraordinary Ability)</w:t>
      </w:r>
    </w:p>
    <w:p>
      <w:pPr>
        <w:ind w:firstLine="432"/>
      </w:pPr>
      <w:r>
        <w:t>[Outline of I-140 EB-1A petition.]</w:t>
      </w:r>
    </w:p>
    <w:p>
      <w:r>
        <w:br w:type="page"/>
      </w:r>
    </w:p>
    <w:p>
      <w:pPr>
        <w:pStyle w:val="Heading3"/>
      </w:pPr>
      <w:r>
        <w:t>Form J-4. F-1 / NIL Considerations Memorandum</w:t>
      </w:r>
    </w:p>
    <w:p>
      <w:pPr>
        <w:ind w:firstLine="432"/>
      </w:pPr>
      <w:r>
        <w:t>[Internal memorandum analyzing the F-1 visa work-authorization restrictions as applied to specific proposed NIL activities.]</w:t>
      </w:r>
    </w:p>
    <w:p>
      <w:r>
        <w:br w:type="page"/>
      </w:r>
    </w:p>
    <w:p>
      <w:pPr>
        <w:pStyle w:val="Heading2"/>
      </w:pPr>
      <w:r>
        <w:t>Part K. Team Transactions</w:t>
      </w:r>
    </w:p>
    <w:p>
      <w:pPr>
        <w:pStyle w:val="Heading3"/>
      </w:pPr>
      <w:r>
        <w:t>Form K-1. Team Membership Interest Purchase Agreement</w:t>
      </w:r>
    </w:p>
    <w:p>
      <w:pPr>
        <w:ind w:firstLine="432"/>
      </w:pPr>
      <w:r>
        <w:t>[Long-form team-acquisition agreement integrating league-approval condition, owner-conduct representations, and league-mandated provisions.]</w:t>
      </w:r>
    </w:p>
    <w:p>
      <w:r>
        <w:br w:type="page"/>
      </w:r>
    </w:p>
    <w:p>
      <w:pPr>
        <w:pStyle w:val="Heading3"/>
      </w:pPr>
      <w:r>
        <w:t>Form K-2. League Approval Submission</w:t>
      </w:r>
    </w:p>
    <w:p>
      <w:pPr>
        <w:ind w:firstLine="432"/>
      </w:pPr>
      <w:r>
        <w:t>[Submission package to league office for approval of team transfer, integrating financial disclosures, source-of-funds documentation, owner-conduct background, and other league-required materials.]</w:t>
      </w:r>
    </w:p>
    <w:p>
      <w:r>
        <w:br w:type="page"/>
      </w:r>
    </w:p>
    <w:p>
      <w:pPr>
        <w:pStyle w:val="Heading3"/>
      </w:pPr>
      <w:r>
        <w:t>Form K-3. Private Equity Minority Investment Agreement</w:t>
      </w:r>
    </w:p>
    <w:p>
      <w:pPr>
        <w:ind w:firstLine="432"/>
      </w:pPr>
      <w:r>
        <w:t>[Minority investment by private equity fund in team, structured under league-specific PE investment frameworks.]</w:t>
      </w:r>
    </w:p>
    <w:p>
      <w:r>
        <w:br w:type="page"/>
      </w:r>
    </w:p>
    <w:p>
      <w:pPr>
        <w:pStyle w:val="Heading3"/>
      </w:pPr>
      <w:r>
        <w:t>Form K-4. Term Sheet — Team Acquisition</w:t>
      </w:r>
    </w:p>
    <w:p>
      <w:pPr>
        <w:ind w:firstLine="432"/>
      </w:pPr>
      <w:r>
        <w:t>[Bespoke term sheet outlining principal economic terms, approval conditions, and timing.]</w:t>
      </w:r>
    </w:p>
    <w:p>
      <w:r>
        <w:br w:type="page"/>
      </w:r>
    </w:p>
    <w:p>
      <w:pPr>
        <w:pStyle w:val="Heading2"/>
      </w:pPr>
      <w:r>
        <w:t>Part L. Tax and Financial Documents</w:t>
      </w:r>
    </w:p>
    <w:p>
      <w:pPr>
        <w:pStyle w:val="Heading3"/>
      </w:pPr>
      <w:r>
        <w:t>Form L-1. Jock Tax Allocation Schedule</w:t>
      </w:r>
    </w:p>
    <w:p>
      <w:pPr>
        <w:ind w:firstLine="432"/>
      </w:pPr>
      <w:r>
        <w:t>[State-by-state allocation of athlete income under duty-day or games-played methodologies.]</w:t>
      </w:r>
    </w:p>
    <w:p>
      <w:r>
        <w:br w:type="page"/>
      </w:r>
    </w:p>
    <w:p>
      <w:pPr>
        <w:pStyle w:val="Heading3"/>
      </w:pPr>
      <w:r>
        <w:t>Form L-2. § 409A Compliant Deferred Compensation Agreement</w:t>
      </w:r>
    </w:p>
    <w:p>
      <w:pPr>
        <w:ind w:firstLine="432"/>
      </w:pPr>
      <w:r>
        <w:t>[Standard deferred compensation arrangement complying with § 409A for athlete clients.]</w:t>
      </w:r>
    </w:p>
    <w:p>
      <w:r>
        <w:br w:type="page"/>
      </w:r>
    </w:p>
    <w:p>
      <w:pPr>
        <w:pStyle w:val="Heading3"/>
      </w:pPr>
      <w:r>
        <w:t>Form L-3. Player Salary Trust Account Agreement</w:t>
      </w:r>
    </w:p>
    <w:p>
      <w:pPr>
        <w:ind w:firstLine="432"/>
      </w:pPr>
      <w:r>
        <w:t>[Trust agreement for handling of player salary by professional services entity.]</w:t>
      </w:r>
    </w:p>
    <w:p>
      <w:r>
        <w:br w:type="page"/>
      </w:r>
    </w:p>
    <w:p>
      <w:pPr>
        <w:ind w:firstLine="432"/>
      </w:pPr>
      <w:r>
        <w:t>[End of Volume III]</w:t>
      </w:r>
    </w:p>
    <w:p>
      <w:r>
        <w:br w:type="page"/>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