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2CB359FC" wp14:paraId="0E7AC0D8" wp14:textId="0DC41D9D">
      <w:pPr>
        <w:spacing w:before="0" w:beforeAutospacing="off" w:after="0" w:afterAutospacing="off" w:line="480" w:lineRule="auto"/>
        <w:ind w:left="0" w:right="0"/>
        <w:jc w:val="center"/>
        <w:rPr>
          <w:rFonts w:ascii="Arial" w:hAnsi="Arial" w:eastAsia="Arial" w:cs="Arial"/>
          <w:b w:val="0"/>
          <w:bCs w:val="0"/>
          <w:i w:val="0"/>
          <w:iCs w:val="0"/>
          <w:caps w:val="0"/>
          <w:smallCaps w:val="0"/>
          <w:noProof w:val="0"/>
          <w:color w:val="000000" w:themeColor="text1" w:themeTint="FF" w:themeShade="FF"/>
          <w:sz w:val="24"/>
          <w:szCs w:val="24"/>
          <w:lang w:val="es-ES"/>
        </w:rPr>
      </w:pPr>
      <w:r w:rsidRPr="2CB359FC" w:rsidR="1718B9E2">
        <w:rPr>
          <w:rFonts w:ascii="Arial" w:hAnsi="Arial" w:eastAsia="Arial" w:cs="Arial"/>
          <w:b w:val="1"/>
          <w:bCs w:val="1"/>
          <w:i w:val="0"/>
          <w:iCs w:val="0"/>
          <w:caps w:val="0"/>
          <w:smallCaps w:val="0"/>
          <w:noProof w:val="0"/>
          <w:color w:val="000000" w:themeColor="text1" w:themeTint="FF" w:themeShade="FF"/>
          <w:sz w:val="24"/>
          <w:szCs w:val="24"/>
          <w:lang w:val="es-ES"/>
        </w:rPr>
        <w:t>Informe de análisis de detractores en TelecomX LATAM</w:t>
      </w:r>
    </w:p>
    <w:p xmlns:wp14="http://schemas.microsoft.com/office/word/2010/wordml" w:rsidP="2CB359FC" wp14:paraId="6F80EFC2" wp14:textId="32EED07F">
      <w:pPr>
        <w:spacing w:before="0" w:beforeAutospacing="off" w:after="0" w:afterAutospacing="off" w:line="480" w:lineRule="auto"/>
        <w:jc w:val="center"/>
        <w:rPr>
          <w:rFonts w:ascii="Arial" w:hAnsi="Arial" w:eastAsia="Arial" w:cs="Arial"/>
          <w:b w:val="0"/>
          <w:bCs w:val="0"/>
          <w:i w:val="0"/>
          <w:iCs w:val="0"/>
          <w:caps w:val="0"/>
          <w:smallCaps w:val="0"/>
          <w:noProof w:val="0"/>
          <w:color w:val="000000" w:themeColor="text1" w:themeTint="FF" w:themeShade="FF"/>
          <w:sz w:val="24"/>
          <w:szCs w:val="24"/>
          <w:lang w:val="es-ES"/>
        </w:rPr>
      </w:pPr>
    </w:p>
    <w:p xmlns:wp14="http://schemas.microsoft.com/office/word/2010/wordml" w:rsidP="2CB359FC" wp14:paraId="110CB528" wp14:textId="6D1969EC">
      <w:pPr>
        <w:spacing w:before="0" w:beforeAutospacing="off" w:after="0" w:afterAutospacing="off" w:line="480" w:lineRule="auto"/>
        <w:jc w:val="center"/>
        <w:rPr>
          <w:rFonts w:ascii="Arial" w:hAnsi="Arial" w:eastAsia="Arial" w:cs="Arial"/>
          <w:b w:val="0"/>
          <w:bCs w:val="0"/>
          <w:i w:val="0"/>
          <w:iCs w:val="0"/>
          <w:caps w:val="0"/>
          <w:smallCaps w:val="0"/>
          <w:noProof w:val="0"/>
          <w:color w:val="000000" w:themeColor="text1" w:themeTint="FF" w:themeShade="FF"/>
          <w:sz w:val="24"/>
          <w:szCs w:val="24"/>
          <w:lang w:val="es-ES"/>
        </w:rPr>
      </w:pPr>
    </w:p>
    <w:p xmlns:wp14="http://schemas.microsoft.com/office/word/2010/wordml" w:rsidP="2CB359FC" wp14:paraId="0028C584" wp14:textId="4B8DCF67">
      <w:pPr>
        <w:spacing w:before="0" w:beforeAutospacing="off" w:after="0" w:afterAutospacing="off" w:line="480" w:lineRule="auto"/>
        <w:jc w:val="center"/>
        <w:rPr>
          <w:rFonts w:ascii="Arial" w:hAnsi="Arial" w:eastAsia="Arial" w:cs="Arial"/>
          <w:b w:val="0"/>
          <w:bCs w:val="0"/>
          <w:i w:val="0"/>
          <w:iCs w:val="0"/>
          <w:caps w:val="0"/>
          <w:smallCaps w:val="0"/>
          <w:noProof w:val="0"/>
          <w:color w:val="000000" w:themeColor="text1" w:themeTint="FF" w:themeShade="FF"/>
          <w:sz w:val="24"/>
          <w:szCs w:val="24"/>
          <w:lang w:val="es-ES"/>
        </w:rPr>
      </w:pPr>
    </w:p>
    <w:p xmlns:wp14="http://schemas.microsoft.com/office/word/2010/wordml" w:rsidP="2CB359FC" wp14:paraId="2F5128B7" wp14:textId="3C356FC1">
      <w:pPr>
        <w:spacing w:before="0" w:beforeAutospacing="off" w:after="0" w:afterAutospacing="off" w:line="480" w:lineRule="auto"/>
        <w:jc w:val="center"/>
        <w:rPr>
          <w:rFonts w:ascii="Arial" w:hAnsi="Arial" w:eastAsia="Arial" w:cs="Arial"/>
          <w:b w:val="0"/>
          <w:bCs w:val="0"/>
          <w:i w:val="0"/>
          <w:iCs w:val="0"/>
          <w:caps w:val="0"/>
          <w:smallCaps w:val="0"/>
          <w:noProof w:val="0"/>
          <w:color w:val="000000" w:themeColor="text1" w:themeTint="FF" w:themeShade="FF"/>
          <w:sz w:val="24"/>
          <w:szCs w:val="24"/>
          <w:lang w:val="es-ES"/>
        </w:rPr>
      </w:pPr>
    </w:p>
    <w:p xmlns:wp14="http://schemas.microsoft.com/office/word/2010/wordml" w:rsidP="2CB359FC" wp14:paraId="196A3067" wp14:textId="5E82C577">
      <w:pPr>
        <w:spacing w:before="0" w:beforeAutospacing="off" w:after="0" w:afterAutospacing="off" w:line="480" w:lineRule="auto"/>
        <w:jc w:val="center"/>
        <w:rPr>
          <w:rFonts w:ascii="Arial" w:hAnsi="Arial" w:eastAsia="Arial" w:cs="Arial"/>
          <w:b w:val="0"/>
          <w:bCs w:val="0"/>
          <w:i w:val="0"/>
          <w:iCs w:val="0"/>
          <w:caps w:val="0"/>
          <w:smallCaps w:val="0"/>
          <w:noProof w:val="0"/>
          <w:color w:val="000000" w:themeColor="text1" w:themeTint="FF" w:themeShade="FF"/>
          <w:sz w:val="24"/>
          <w:szCs w:val="24"/>
          <w:lang w:val="es-ES"/>
        </w:rPr>
      </w:pPr>
    </w:p>
    <w:p xmlns:wp14="http://schemas.microsoft.com/office/word/2010/wordml" w:rsidP="2CB359FC" wp14:paraId="26FB6F93" wp14:textId="0E3E8823">
      <w:pPr>
        <w:spacing w:before="0" w:beforeAutospacing="off" w:after="0" w:afterAutospacing="off" w:line="480" w:lineRule="auto"/>
        <w:jc w:val="center"/>
        <w:rPr>
          <w:rFonts w:ascii="Arial" w:hAnsi="Arial" w:eastAsia="Arial" w:cs="Arial"/>
          <w:b w:val="0"/>
          <w:bCs w:val="0"/>
          <w:i w:val="0"/>
          <w:iCs w:val="0"/>
          <w:caps w:val="0"/>
          <w:smallCaps w:val="0"/>
          <w:noProof w:val="0"/>
          <w:color w:val="000000" w:themeColor="text1" w:themeTint="FF" w:themeShade="FF"/>
          <w:sz w:val="24"/>
          <w:szCs w:val="24"/>
          <w:lang w:val="es-ES"/>
        </w:rPr>
      </w:pPr>
    </w:p>
    <w:p xmlns:wp14="http://schemas.microsoft.com/office/word/2010/wordml" w:rsidP="2CB359FC" wp14:paraId="38664D8B" wp14:textId="1C1A98D9">
      <w:pPr>
        <w:spacing w:before="0" w:beforeAutospacing="off" w:after="0" w:afterAutospacing="off" w:line="480" w:lineRule="auto"/>
        <w:jc w:val="center"/>
        <w:rPr>
          <w:rFonts w:ascii="Arial" w:hAnsi="Arial" w:eastAsia="Arial" w:cs="Arial"/>
          <w:b w:val="0"/>
          <w:bCs w:val="0"/>
          <w:i w:val="0"/>
          <w:iCs w:val="0"/>
          <w:caps w:val="0"/>
          <w:smallCaps w:val="0"/>
          <w:noProof w:val="0"/>
          <w:color w:val="000000" w:themeColor="text1" w:themeTint="FF" w:themeShade="FF"/>
          <w:sz w:val="24"/>
          <w:szCs w:val="24"/>
          <w:lang w:val="es-ES"/>
        </w:rPr>
      </w:pPr>
      <w:r w:rsidRPr="2CB359FC" w:rsidR="1718B9E2">
        <w:rPr>
          <w:rFonts w:ascii="Arial" w:hAnsi="Arial" w:eastAsia="Arial" w:cs="Arial"/>
          <w:b w:val="1"/>
          <w:bCs w:val="1"/>
          <w:i w:val="0"/>
          <w:iCs w:val="0"/>
          <w:caps w:val="0"/>
          <w:smallCaps w:val="0"/>
          <w:noProof w:val="0"/>
          <w:color w:val="000000" w:themeColor="text1" w:themeTint="FF" w:themeShade="FF"/>
          <w:sz w:val="24"/>
          <w:szCs w:val="24"/>
          <w:lang w:val="es-ES"/>
        </w:rPr>
        <w:t>Presentado por:</w:t>
      </w:r>
    </w:p>
    <w:p xmlns:wp14="http://schemas.microsoft.com/office/word/2010/wordml" w:rsidP="2CB359FC" wp14:paraId="385B0869" wp14:textId="1D9E0E23">
      <w:pPr>
        <w:spacing w:before="0" w:beforeAutospacing="off" w:after="0" w:afterAutospacing="off" w:line="480" w:lineRule="auto"/>
        <w:ind w:left="0" w:right="0"/>
        <w:jc w:val="center"/>
        <w:rPr>
          <w:rFonts w:ascii="Arial" w:hAnsi="Arial" w:eastAsia="Arial" w:cs="Arial"/>
          <w:b w:val="0"/>
          <w:bCs w:val="0"/>
          <w:i w:val="0"/>
          <w:iCs w:val="0"/>
          <w:caps w:val="0"/>
          <w:smallCaps w:val="0"/>
          <w:noProof w:val="0"/>
          <w:color w:val="000000" w:themeColor="text1" w:themeTint="FF" w:themeShade="FF"/>
          <w:sz w:val="24"/>
          <w:szCs w:val="24"/>
          <w:lang w:val="es-ES"/>
        </w:rPr>
      </w:pPr>
      <w:r w:rsidRPr="2CB359FC" w:rsidR="1718B9E2">
        <w:rPr>
          <w:rFonts w:ascii="Arial" w:hAnsi="Arial" w:eastAsia="Arial" w:cs="Arial"/>
          <w:b w:val="1"/>
          <w:bCs w:val="1"/>
          <w:i w:val="0"/>
          <w:iCs w:val="0"/>
          <w:caps w:val="0"/>
          <w:smallCaps w:val="0"/>
          <w:noProof w:val="0"/>
          <w:color w:val="000000" w:themeColor="text1" w:themeTint="FF" w:themeShade="FF"/>
          <w:sz w:val="24"/>
          <w:szCs w:val="24"/>
          <w:lang w:val="es-ES"/>
        </w:rPr>
        <w:t>Randy Vivas</w:t>
      </w:r>
    </w:p>
    <w:p xmlns:wp14="http://schemas.microsoft.com/office/word/2010/wordml" w:rsidP="2CB359FC" wp14:paraId="43B303CA" wp14:textId="26DAD5A0">
      <w:pPr>
        <w:spacing w:before="0" w:beforeAutospacing="off" w:after="0" w:afterAutospacing="off" w:line="480" w:lineRule="auto"/>
        <w:jc w:val="center"/>
        <w:rPr>
          <w:rFonts w:ascii="Arial" w:hAnsi="Arial" w:eastAsia="Arial" w:cs="Arial"/>
          <w:b w:val="0"/>
          <w:bCs w:val="0"/>
          <w:i w:val="0"/>
          <w:iCs w:val="0"/>
          <w:caps w:val="0"/>
          <w:smallCaps w:val="0"/>
          <w:noProof w:val="0"/>
          <w:color w:val="000000" w:themeColor="text1" w:themeTint="FF" w:themeShade="FF"/>
          <w:sz w:val="24"/>
          <w:szCs w:val="24"/>
          <w:lang w:val="es-ES"/>
        </w:rPr>
      </w:pPr>
    </w:p>
    <w:p xmlns:wp14="http://schemas.microsoft.com/office/word/2010/wordml" w:rsidP="2CB359FC" wp14:paraId="3A4C7C66" wp14:textId="7E26B918">
      <w:pPr>
        <w:spacing w:before="0" w:beforeAutospacing="off" w:after="0" w:afterAutospacing="off" w:line="480" w:lineRule="auto"/>
        <w:jc w:val="center"/>
        <w:rPr>
          <w:rFonts w:ascii="Arial" w:hAnsi="Arial" w:eastAsia="Arial" w:cs="Arial"/>
          <w:b w:val="0"/>
          <w:bCs w:val="0"/>
          <w:i w:val="0"/>
          <w:iCs w:val="0"/>
          <w:caps w:val="0"/>
          <w:smallCaps w:val="0"/>
          <w:noProof w:val="0"/>
          <w:color w:val="000000" w:themeColor="text1" w:themeTint="FF" w:themeShade="FF"/>
          <w:sz w:val="24"/>
          <w:szCs w:val="24"/>
          <w:lang w:val="es-ES"/>
        </w:rPr>
      </w:pPr>
    </w:p>
    <w:p xmlns:wp14="http://schemas.microsoft.com/office/word/2010/wordml" w:rsidP="2CB359FC" wp14:paraId="66BEF9B1" wp14:textId="0B1922B4">
      <w:pPr>
        <w:spacing w:before="0" w:beforeAutospacing="off" w:after="0" w:afterAutospacing="off" w:line="480" w:lineRule="auto"/>
        <w:jc w:val="center"/>
        <w:rPr>
          <w:rFonts w:ascii="Arial" w:hAnsi="Arial" w:eastAsia="Arial" w:cs="Arial"/>
          <w:b w:val="0"/>
          <w:bCs w:val="0"/>
          <w:i w:val="0"/>
          <w:iCs w:val="0"/>
          <w:caps w:val="0"/>
          <w:smallCaps w:val="0"/>
          <w:noProof w:val="0"/>
          <w:color w:val="000000" w:themeColor="text1" w:themeTint="FF" w:themeShade="FF"/>
          <w:sz w:val="24"/>
          <w:szCs w:val="24"/>
          <w:lang w:val="es-ES"/>
        </w:rPr>
      </w:pPr>
      <w:r w:rsidRPr="2CB359FC" w:rsidR="1718B9E2">
        <w:rPr>
          <w:rFonts w:ascii="Arial" w:hAnsi="Arial" w:eastAsia="Arial" w:cs="Arial"/>
          <w:b w:val="1"/>
          <w:bCs w:val="1"/>
          <w:i w:val="0"/>
          <w:iCs w:val="0"/>
          <w:caps w:val="0"/>
          <w:smallCaps w:val="0"/>
          <w:noProof w:val="0"/>
          <w:color w:val="000000" w:themeColor="text1" w:themeTint="FF" w:themeShade="FF"/>
          <w:sz w:val="24"/>
          <w:szCs w:val="24"/>
          <w:lang w:val="es-ES"/>
        </w:rPr>
        <w:t>Instructores:</w:t>
      </w:r>
    </w:p>
    <w:p xmlns:wp14="http://schemas.microsoft.com/office/word/2010/wordml" w:rsidP="2CB359FC" wp14:paraId="68FF72CF" wp14:textId="51CF8399">
      <w:pPr>
        <w:spacing w:before="0" w:beforeAutospacing="off" w:after="0" w:afterAutospacing="off" w:line="480" w:lineRule="auto"/>
        <w:ind w:left="0" w:right="0"/>
        <w:jc w:val="center"/>
        <w:rPr>
          <w:rFonts w:ascii="Arial" w:hAnsi="Arial" w:eastAsia="Arial" w:cs="Arial"/>
          <w:b w:val="0"/>
          <w:bCs w:val="0"/>
          <w:i w:val="0"/>
          <w:iCs w:val="0"/>
          <w:caps w:val="0"/>
          <w:smallCaps w:val="0"/>
          <w:noProof w:val="0"/>
          <w:color w:val="000000" w:themeColor="text1" w:themeTint="FF" w:themeShade="FF"/>
          <w:sz w:val="24"/>
          <w:szCs w:val="24"/>
          <w:lang w:val="es-ES"/>
        </w:rPr>
      </w:pPr>
      <w:r w:rsidRPr="2CB359FC" w:rsidR="1718B9E2">
        <w:rPr>
          <w:rFonts w:ascii="Arial" w:hAnsi="Arial" w:eastAsia="Arial" w:cs="Arial"/>
          <w:b w:val="1"/>
          <w:bCs w:val="1"/>
          <w:i w:val="0"/>
          <w:iCs w:val="0"/>
          <w:caps w:val="0"/>
          <w:smallCaps w:val="0"/>
          <w:noProof w:val="0"/>
          <w:color w:val="000000" w:themeColor="text1" w:themeTint="FF" w:themeShade="FF"/>
          <w:sz w:val="24"/>
          <w:szCs w:val="24"/>
          <w:lang w:val="es-ES"/>
        </w:rPr>
        <w:t>Allura LATAM</w:t>
      </w:r>
    </w:p>
    <w:p xmlns:wp14="http://schemas.microsoft.com/office/word/2010/wordml" w:rsidP="2CB359FC" wp14:paraId="1A6EF16B" wp14:textId="329D74ED">
      <w:pPr>
        <w:spacing w:before="0" w:beforeAutospacing="off" w:after="0" w:afterAutospacing="off" w:line="480" w:lineRule="auto"/>
        <w:jc w:val="center"/>
        <w:rPr>
          <w:rFonts w:ascii="Arial" w:hAnsi="Arial" w:eastAsia="Arial" w:cs="Arial"/>
          <w:b w:val="0"/>
          <w:bCs w:val="0"/>
          <w:i w:val="0"/>
          <w:iCs w:val="0"/>
          <w:caps w:val="0"/>
          <w:smallCaps w:val="0"/>
          <w:noProof w:val="0"/>
          <w:color w:val="000000" w:themeColor="text1" w:themeTint="FF" w:themeShade="FF"/>
          <w:sz w:val="24"/>
          <w:szCs w:val="24"/>
          <w:lang w:val="es-ES"/>
        </w:rPr>
      </w:pPr>
    </w:p>
    <w:p xmlns:wp14="http://schemas.microsoft.com/office/word/2010/wordml" w:rsidP="2CB359FC" wp14:paraId="6D7F168A" wp14:textId="44147950">
      <w:pPr>
        <w:spacing w:before="0" w:beforeAutospacing="off" w:after="0" w:afterAutospacing="off" w:line="480" w:lineRule="auto"/>
        <w:jc w:val="center"/>
        <w:rPr>
          <w:rFonts w:ascii="Arial" w:hAnsi="Arial" w:eastAsia="Arial" w:cs="Arial"/>
          <w:b w:val="0"/>
          <w:bCs w:val="0"/>
          <w:i w:val="0"/>
          <w:iCs w:val="0"/>
          <w:caps w:val="0"/>
          <w:smallCaps w:val="0"/>
          <w:noProof w:val="0"/>
          <w:color w:val="000000" w:themeColor="text1" w:themeTint="FF" w:themeShade="FF"/>
          <w:sz w:val="24"/>
          <w:szCs w:val="24"/>
          <w:lang w:val="es-ES"/>
        </w:rPr>
      </w:pPr>
    </w:p>
    <w:p xmlns:wp14="http://schemas.microsoft.com/office/word/2010/wordml" w:rsidP="2CB359FC" wp14:paraId="505565D7" wp14:textId="33EDE2EE">
      <w:pPr>
        <w:spacing w:before="0" w:beforeAutospacing="off" w:after="0" w:afterAutospacing="off" w:line="480" w:lineRule="auto"/>
        <w:jc w:val="center"/>
        <w:rPr>
          <w:rFonts w:ascii="Arial" w:hAnsi="Arial" w:eastAsia="Arial" w:cs="Arial"/>
          <w:b w:val="0"/>
          <w:bCs w:val="0"/>
          <w:i w:val="0"/>
          <w:iCs w:val="0"/>
          <w:caps w:val="0"/>
          <w:smallCaps w:val="0"/>
          <w:noProof w:val="0"/>
          <w:color w:val="000000" w:themeColor="text1" w:themeTint="FF" w:themeShade="FF"/>
          <w:sz w:val="24"/>
          <w:szCs w:val="24"/>
          <w:lang w:val="es-ES"/>
        </w:rPr>
      </w:pPr>
    </w:p>
    <w:p xmlns:wp14="http://schemas.microsoft.com/office/word/2010/wordml" w:rsidP="2CB359FC" wp14:paraId="76B2DD40" wp14:textId="0302E2A5">
      <w:pPr>
        <w:spacing w:before="0" w:beforeAutospacing="off" w:after="0" w:afterAutospacing="off" w:line="480" w:lineRule="auto"/>
        <w:jc w:val="center"/>
        <w:rPr>
          <w:rFonts w:ascii="Arial" w:hAnsi="Arial" w:eastAsia="Arial" w:cs="Arial"/>
          <w:b w:val="0"/>
          <w:bCs w:val="0"/>
          <w:i w:val="0"/>
          <w:iCs w:val="0"/>
          <w:caps w:val="0"/>
          <w:smallCaps w:val="0"/>
          <w:noProof w:val="0"/>
          <w:color w:val="000000" w:themeColor="text1" w:themeTint="FF" w:themeShade="FF"/>
          <w:sz w:val="24"/>
          <w:szCs w:val="24"/>
          <w:lang w:val="es-ES"/>
        </w:rPr>
      </w:pPr>
    </w:p>
    <w:p xmlns:wp14="http://schemas.microsoft.com/office/word/2010/wordml" w:rsidP="2CB359FC" wp14:paraId="07DE2F76" wp14:textId="5077FBAB">
      <w:pPr>
        <w:spacing w:before="0" w:beforeAutospacing="off" w:after="0" w:afterAutospacing="off" w:line="480" w:lineRule="auto"/>
        <w:jc w:val="center"/>
        <w:rPr>
          <w:rFonts w:ascii="Arial" w:hAnsi="Arial" w:eastAsia="Arial" w:cs="Arial"/>
          <w:b w:val="0"/>
          <w:bCs w:val="0"/>
          <w:i w:val="0"/>
          <w:iCs w:val="0"/>
          <w:caps w:val="0"/>
          <w:smallCaps w:val="0"/>
          <w:noProof w:val="0"/>
          <w:color w:val="000000" w:themeColor="text1" w:themeTint="FF" w:themeShade="FF"/>
          <w:sz w:val="24"/>
          <w:szCs w:val="24"/>
          <w:lang w:val="es-ES"/>
        </w:rPr>
      </w:pPr>
    </w:p>
    <w:p xmlns:wp14="http://schemas.microsoft.com/office/word/2010/wordml" w:rsidP="2CB359FC" wp14:paraId="753092BD" wp14:textId="23CB932B">
      <w:pPr>
        <w:spacing w:before="0" w:beforeAutospacing="off" w:after="0" w:afterAutospacing="off" w:line="480" w:lineRule="auto"/>
        <w:jc w:val="center"/>
        <w:rPr>
          <w:rFonts w:ascii="Arial" w:hAnsi="Arial" w:eastAsia="Arial" w:cs="Arial"/>
          <w:b w:val="0"/>
          <w:bCs w:val="0"/>
          <w:i w:val="0"/>
          <w:iCs w:val="0"/>
          <w:caps w:val="0"/>
          <w:smallCaps w:val="0"/>
          <w:noProof w:val="0"/>
          <w:color w:val="000000" w:themeColor="text1" w:themeTint="FF" w:themeShade="FF"/>
          <w:sz w:val="24"/>
          <w:szCs w:val="24"/>
          <w:lang w:val="es-ES"/>
        </w:rPr>
      </w:pPr>
    </w:p>
    <w:p xmlns:wp14="http://schemas.microsoft.com/office/word/2010/wordml" w:rsidP="2CB359FC" wp14:paraId="3C9E32BB" wp14:textId="0E987003">
      <w:pPr>
        <w:spacing w:before="0" w:beforeAutospacing="off" w:after="0" w:afterAutospacing="off" w:line="480" w:lineRule="auto"/>
        <w:jc w:val="center"/>
        <w:rPr>
          <w:rFonts w:ascii="Arial" w:hAnsi="Arial" w:eastAsia="Arial" w:cs="Arial"/>
          <w:b w:val="0"/>
          <w:bCs w:val="0"/>
          <w:i w:val="0"/>
          <w:iCs w:val="0"/>
          <w:caps w:val="0"/>
          <w:smallCaps w:val="0"/>
          <w:noProof w:val="0"/>
          <w:color w:val="000000" w:themeColor="text1" w:themeTint="FF" w:themeShade="FF"/>
          <w:sz w:val="24"/>
          <w:szCs w:val="24"/>
          <w:lang w:val="es-ES"/>
        </w:rPr>
      </w:pPr>
    </w:p>
    <w:p xmlns:wp14="http://schemas.microsoft.com/office/word/2010/wordml" w:rsidP="2CB359FC" wp14:paraId="2044E7C8" wp14:textId="144AF6E4">
      <w:pPr>
        <w:spacing w:before="0" w:beforeAutospacing="off" w:after="0" w:afterAutospacing="off" w:line="480" w:lineRule="auto"/>
        <w:ind w:left="0" w:right="0"/>
        <w:jc w:val="center"/>
        <w:rPr>
          <w:rFonts w:ascii="Arial" w:hAnsi="Arial" w:eastAsia="Arial" w:cs="Arial"/>
          <w:b w:val="0"/>
          <w:bCs w:val="0"/>
          <w:i w:val="0"/>
          <w:iCs w:val="0"/>
          <w:caps w:val="0"/>
          <w:smallCaps w:val="0"/>
          <w:noProof w:val="0"/>
          <w:color w:val="000000" w:themeColor="text1" w:themeTint="FF" w:themeShade="FF"/>
          <w:sz w:val="24"/>
          <w:szCs w:val="24"/>
          <w:lang w:val="es-ES"/>
        </w:rPr>
      </w:pPr>
      <w:r w:rsidRPr="2CB359FC" w:rsidR="1718B9E2">
        <w:rPr>
          <w:rFonts w:ascii="Arial" w:hAnsi="Arial" w:eastAsia="Arial" w:cs="Arial"/>
          <w:b w:val="1"/>
          <w:bCs w:val="1"/>
          <w:i w:val="0"/>
          <w:iCs w:val="0"/>
          <w:caps w:val="0"/>
          <w:smallCaps w:val="0"/>
          <w:noProof w:val="0"/>
          <w:color w:val="000000" w:themeColor="text1" w:themeTint="FF" w:themeShade="FF"/>
          <w:sz w:val="24"/>
          <w:szCs w:val="24"/>
          <w:lang w:val="es-ES"/>
        </w:rPr>
        <w:t>Alura LATAM</w:t>
      </w:r>
    </w:p>
    <w:p xmlns:wp14="http://schemas.microsoft.com/office/word/2010/wordml" w:rsidP="2CB359FC" wp14:paraId="50983970" wp14:textId="2D92F50B">
      <w:pPr>
        <w:spacing w:before="0" w:beforeAutospacing="off" w:after="0" w:afterAutospacing="off" w:line="480" w:lineRule="auto"/>
        <w:ind w:left="0" w:right="0"/>
        <w:jc w:val="center"/>
        <w:rPr>
          <w:rFonts w:ascii="Arial" w:hAnsi="Arial" w:eastAsia="Arial" w:cs="Arial"/>
          <w:b w:val="0"/>
          <w:bCs w:val="0"/>
          <w:i w:val="0"/>
          <w:iCs w:val="0"/>
          <w:caps w:val="0"/>
          <w:smallCaps w:val="0"/>
          <w:noProof w:val="0"/>
          <w:color w:val="000000" w:themeColor="text1" w:themeTint="FF" w:themeShade="FF"/>
          <w:sz w:val="24"/>
          <w:szCs w:val="24"/>
          <w:lang w:val="es-ES"/>
        </w:rPr>
      </w:pPr>
      <w:r w:rsidRPr="2CB359FC" w:rsidR="1718B9E2">
        <w:rPr>
          <w:rFonts w:ascii="Arial" w:hAnsi="Arial" w:eastAsia="Arial" w:cs="Arial"/>
          <w:b w:val="1"/>
          <w:bCs w:val="1"/>
          <w:i w:val="0"/>
          <w:iCs w:val="0"/>
          <w:caps w:val="0"/>
          <w:smallCaps w:val="0"/>
          <w:noProof w:val="0"/>
          <w:color w:val="000000" w:themeColor="text1" w:themeTint="FF" w:themeShade="FF"/>
          <w:sz w:val="24"/>
          <w:szCs w:val="24"/>
          <w:lang w:val="es-ES"/>
        </w:rPr>
        <w:t>Data Sience con Python</w:t>
      </w:r>
    </w:p>
    <w:p xmlns:wp14="http://schemas.microsoft.com/office/word/2010/wordml" w:rsidP="2CB359FC" wp14:paraId="6C14122D" wp14:textId="5AA6198B">
      <w:pPr>
        <w:spacing w:before="0" w:beforeAutospacing="off" w:after="0" w:afterAutospacing="off" w:line="480" w:lineRule="auto"/>
        <w:ind w:left="0" w:right="0"/>
        <w:jc w:val="center"/>
        <w:rPr>
          <w:rFonts w:ascii="Arial" w:hAnsi="Arial" w:eastAsia="Arial" w:cs="Arial"/>
          <w:b w:val="0"/>
          <w:bCs w:val="0"/>
          <w:i w:val="0"/>
          <w:iCs w:val="0"/>
          <w:caps w:val="0"/>
          <w:smallCaps w:val="0"/>
          <w:noProof w:val="0"/>
          <w:color w:val="000000" w:themeColor="text1" w:themeTint="FF" w:themeShade="FF"/>
          <w:sz w:val="24"/>
          <w:szCs w:val="24"/>
          <w:lang w:val="es-ES"/>
        </w:rPr>
      </w:pPr>
      <w:r w:rsidRPr="2CB359FC" w:rsidR="1718B9E2">
        <w:rPr>
          <w:rFonts w:ascii="Arial" w:hAnsi="Arial" w:eastAsia="Arial" w:cs="Arial"/>
          <w:b w:val="1"/>
          <w:bCs w:val="1"/>
          <w:i w:val="0"/>
          <w:iCs w:val="0"/>
          <w:caps w:val="0"/>
          <w:smallCaps w:val="0"/>
          <w:noProof w:val="0"/>
          <w:color w:val="000000" w:themeColor="text1" w:themeTint="FF" w:themeShade="FF"/>
          <w:sz w:val="24"/>
          <w:szCs w:val="24"/>
          <w:lang w:val="es-ES"/>
        </w:rPr>
        <w:t>Colombia</w:t>
      </w:r>
    </w:p>
    <w:p xmlns:wp14="http://schemas.microsoft.com/office/word/2010/wordml" w:rsidP="2CB359FC" wp14:paraId="2838DB09" wp14:textId="19ABBEEA">
      <w:pPr>
        <w:spacing w:before="0" w:beforeAutospacing="off" w:after="0" w:afterAutospacing="off" w:line="480" w:lineRule="auto"/>
        <w:jc w:val="center"/>
        <w:rPr>
          <w:rFonts w:ascii="Arial" w:hAnsi="Arial" w:eastAsia="Arial" w:cs="Arial"/>
          <w:b w:val="0"/>
          <w:bCs w:val="0"/>
          <w:i w:val="0"/>
          <w:iCs w:val="0"/>
          <w:caps w:val="0"/>
          <w:smallCaps w:val="0"/>
          <w:noProof w:val="0"/>
          <w:color w:val="000000" w:themeColor="text1" w:themeTint="FF" w:themeShade="FF"/>
          <w:sz w:val="24"/>
          <w:szCs w:val="24"/>
          <w:lang w:val="es-ES"/>
        </w:rPr>
      </w:pPr>
      <w:r w:rsidRPr="2CB359FC" w:rsidR="1718B9E2">
        <w:rPr>
          <w:rFonts w:ascii="Arial" w:hAnsi="Arial" w:eastAsia="Arial" w:cs="Arial"/>
          <w:b w:val="1"/>
          <w:bCs w:val="1"/>
          <w:i w:val="0"/>
          <w:iCs w:val="0"/>
          <w:caps w:val="0"/>
          <w:smallCaps w:val="0"/>
          <w:noProof w:val="0"/>
          <w:color w:val="000000" w:themeColor="text1" w:themeTint="FF" w:themeShade="FF"/>
          <w:sz w:val="24"/>
          <w:szCs w:val="24"/>
          <w:lang w:val="es-ES"/>
        </w:rPr>
        <w:t>2025</w:t>
      </w:r>
    </w:p>
    <w:p xmlns:wp14="http://schemas.microsoft.com/office/word/2010/wordml" wp14:paraId="1BE7E4E5" wp14:textId="59E729EE">
      <w:r>
        <w:br w:type="page"/>
      </w:r>
    </w:p>
    <w:p xmlns:wp14="http://schemas.microsoft.com/office/word/2010/wordml" w:rsidP="2CB359FC" wp14:paraId="07DFEBD0" wp14:textId="7C156A9A">
      <w:pPr>
        <w:pStyle w:val="Heading1"/>
        <w:keepNext w:val="1"/>
        <w:keepLines w:val="1"/>
        <w:spacing w:before="0" w:beforeAutospacing="off" w:after="0" w:afterAutospacing="off" w:line="480" w:lineRule="auto"/>
        <w:jc w:val="center"/>
        <w:rPr>
          <w:rFonts w:ascii="Arial" w:hAnsi="Arial" w:eastAsia="Arial" w:cs="Arial"/>
          <w:noProof w:val="0"/>
          <w:sz w:val="24"/>
          <w:szCs w:val="24"/>
          <w:lang w:val="es-ES"/>
        </w:rPr>
      </w:pPr>
      <w:r w:rsidRPr="2CB359FC" w:rsidR="0DBC4A91">
        <w:rPr>
          <w:rFonts w:ascii="Arial" w:hAnsi="Arial" w:eastAsia="Arial" w:cs="Arial"/>
          <w:b w:val="1"/>
          <w:bCs w:val="1"/>
          <w:i w:val="0"/>
          <w:iCs w:val="0"/>
          <w:caps w:val="0"/>
          <w:smallCaps w:val="0"/>
          <w:noProof w:val="0"/>
          <w:color w:val="000000" w:themeColor="text1" w:themeTint="FF" w:themeShade="FF"/>
          <w:sz w:val="24"/>
          <w:szCs w:val="24"/>
          <w:lang w:val="es-ES"/>
        </w:rPr>
        <w:t>Introducción</w:t>
      </w:r>
    </w:p>
    <w:p xmlns:wp14="http://schemas.microsoft.com/office/word/2010/wordml" w:rsidP="2CB359FC" wp14:paraId="17C27C3A" wp14:textId="620342CE">
      <w:pPr>
        <w:spacing w:before="240" w:beforeAutospacing="off" w:after="240" w:afterAutospacing="off"/>
        <w:jc w:val="left"/>
      </w:pPr>
      <w:r w:rsidRPr="2CB359FC" w:rsidR="0DBC4A91">
        <w:rPr>
          <w:rFonts w:ascii="Arial" w:hAnsi="Arial" w:eastAsia="Arial" w:cs="Arial"/>
          <w:noProof w:val="0"/>
          <w:sz w:val="24"/>
          <w:szCs w:val="24"/>
          <w:lang w:val="es-ES"/>
        </w:rPr>
        <w:t xml:space="preserve">En el competitivo sector de las telecomunicaciones en América Latina, las empresas enfrentan un desafío constante: la </w:t>
      </w:r>
      <w:r w:rsidRPr="2CB359FC" w:rsidR="0DBC4A91">
        <w:rPr>
          <w:rFonts w:ascii="Arial" w:hAnsi="Arial" w:eastAsia="Arial" w:cs="Arial"/>
          <w:b w:val="1"/>
          <w:bCs w:val="1"/>
          <w:noProof w:val="0"/>
          <w:sz w:val="24"/>
          <w:szCs w:val="24"/>
          <w:lang w:val="es-ES"/>
        </w:rPr>
        <w:t>retención de clientes</w:t>
      </w:r>
      <w:r w:rsidRPr="2CB359FC" w:rsidR="0DBC4A91">
        <w:rPr>
          <w:rFonts w:ascii="Arial" w:hAnsi="Arial" w:eastAsia="Arial" w:cs="Arial"/>
          <w:noProof w:val="0"/>
          <w:sz w:val="24"/>
          <w:szCs w:val="24"/>
          <w:lang w:val="es-ES"/>
        </w:rPr>
        <w:t xml:space="preserve">. La pérdida de usuarios, conocida como </w:t>
      </w:r>
      <w:r w:rsidRPr="2CB359FC" w:rsidR="0DBC4A91">
        <w:rPr>
          <w:rFonts w:ascii="Arial" w:hAnsi="Arial" w:eastAsia="Arial" w:cs="Arial"/>
          <w:b w:val="1"/>
          <w:bCs w:val="1"/>
          <w:noProof w:val="0"/>
          <w:sz w:val="24"/>
          <w:szCs w:val="24"/>
          <w:lang w:val="es-ES"/>
        </w:rPr>
        <w:t>Churn</w:t>
      </w:r>
      <w:r w:rsidRPr="2CB359FC" w:rsidR="0DBC4A91">
        <w:rPr>
          <w:rFonts w:ascii="Arial" w:hAnsi="Arial" w:eastAsia="Arial" w:cs="Arial"/>
          <w:noProof w:val="0"/>
          <w:sz w:val="24"/>
          <w:szCs w:val="24"/>
          <w:lang w:val="es-ES"/>
        </w:rPr>
        <w:t>, representa una amenaza directa para los ingresos y la sostenibilidad del negocio, ya que captar nuevos clientes suele ser más costoso que mantener los actuales.</w:t>
      </w:r>
    </w:p>
    <w:p xmlns:wp14="http://schemas.microsoft.com/office/word/2010/wordml" w:rsidP="2CB359FC" wp14:paraId="7AB8E171" wp14:textId="22747E41">
      <w:pPr>
        <w:spacing w:before="240" w:beforeAutospacing="off" w:after="240" w:afterAutospacing="off"/>
        <w:jc w:val="left"/>
      </w:pPr>
      <w:r w:rsidRPr="2CB359FC" w:rsidR="0DBC4A91">
        <w:rPr>
          <w:rFonts w:ascii="Arial" w:hAnsi="Arial" w:eastAsia="Arial" w:cs="Arial"/>
          <w:noProof w:val="0"/>
          <w:sz w:val="24"/>
          <w:szCs w:val="24"/>
          <w:lang w:val="es-ES"/>
        </w:rPr>
        <w:t xml:space="preserve">Este análisis se enfoca en el estudio del fenómeno de </w:t>
      </w:r>
      <w:r w:rsidRPr="2CB359FC" w:rsidR="0DBC4A91">
        <w:rPr>
          <w:rFonts w:ascii="Arial" w:hAnsi="Arial" w:eastAsia="Arial" w:cs="Arial"/>
          <w:b w:val="1"/>
          <w:bCs w:val="1"/>
          <w:noProof w:val="0"/>
          <w:sz w:val="24"/>
          <w:szCs w:val="24"/>
          <w:lang w:val="es-ES"/>
        </w:rPr>
        <w:t>Churn en TelecomX</w:t>
      </w:r>
      <w:r w:rsidRPr="2CB359FC" w:rsidR="0DBC4A91">
        <w:rPr>
          <w:rFonts w:ascii="Arial" w:hAnsi="Arial" w:eastAsia="Arial" w:cs="Arial"/>
          <w:noProof w:val="0"/>
          <w:sz w:val="24"/>
          <w:szCs w:val="24"/>
          <w:lang w:val="es-ES"/>
        </w:rPr>
        <w:t>, una compañía proveedora de servicios de telefonía, internet y televisión. Utilizando técnicas de análisis de datos, se busca identificar los factores que más influyen en la decisión de un cliente de abandonar la compañía. Para ello, se examinan variables demográficas, de uso del servicio, tipos de contrato, métodos de pago, entre otras.</w:t>
      </w:r>
    </w:p>
    <w:p xmlns:wp14="http://schemas.microsoft.com/office/word/2010/wordml" w:rsidP="2CB359FC" wp14:paraId="4665CF36" wp14:textId="02F7DCDA">
      <w:pPr>
        <w:spacing w:before="240" w:beforeAutospacing="off" w:after="240" w:afterAutospacing="off"/>
        <w:jc w:val="left"/>
      </w:pPr>
      <w:r w:rsidRPr="2CB359FC" w:rsidR="0DBC4A91">
        <w:rPr>
          <w:rFonts w:ascii="Arial" w:hAnsi="Arial" w:eastAsia="Arial" w:cs="Arial"/>
          <w:noProof w:val="0"/>
          <w:sz w:val="24"/>
          <w:szCs w:val="24"/>
          <w:lang w:val="es-ES"/>
        </w:rPr>
        <w:t xml:space="preserve">El objetivo principal del análisis es </w:t>
      </w:r>
      <w:r w:rsidRPr="2CB359FC" w:rsidR="0DBC4A91">
        <w:rPr>
          <w:rFonts w:ascii="Arial" w:hAnsi="Arial" w:eastAsia="Arial" w:cs="Arial"/>
          <w:b w:val="1"/>
          <w:bCs w:val="1"/>
          <w:noProof w:val="0"/>
          <w:sz w:val="24"/>
          <w:szCs w:val="24"/>
          <w:lang w:val="es-ES"/>
        </w:rPr>
        <w:t>comprender los patrones de comportamiento asociados a la evasión de clientes</w:t>
      </w:r>
      <w:r w:rsidRPr="2CB359FC" w:rsidR="0DBC4A91">
        <w:rPr>
          <w:rFonts w:ascii="Arial" w:hAnsi="Arial" w:eastAsia="Arial" w:cs="Arial"/>
          <w:noProof w:val="0"/>
          <w:sz w:val="24"/>
          <w:szCs w:val="24"/>
          <w:lang w:val="es-ES"/>
        </w:rPr>
        <w:t>, con el fin de desarrollar estrategias preventivas, mejorar la fidelización y optimizar la toma de decisiones comerciales basadas en datos.</w:t>
      </w:r>
    </w:p>
    <w:p xmlns:wp14="http://schemas.microsoft.com/office/word/2010/wordml" wp14:paraId="3C0401C5" wp14:textId="55BC2AC3">
      <w:r>
        <w:br w:type="page"/>
      </w:r>
    </w:p>
    <w:p xmlns:wp14="http://schemas.microsoft.com/office/word/2010/wordml" w:rsidP="2CB359FC" wp14:paraId="73A43B26" wp14:textId="419E1D98">
      <w:pPr>
        <w:pStyle w:val="Title"/>
        <w:jc w:val="center"/>
        <w:rPr>
          <w:rFonts w:ascii="Arial" w:hAnsi="Arial" w:eastAsia="Arial" w:cs="Arial"/>
          <w:b w:val="1"/>
          <w:bCs w:val="1"/>
          <w:noProof w:val="0"/>
          <w:sz w:val="28"/>
          <w:szCs w:val="28"/>
          <w:lang w:val="es-ES"/>
        </w:rPr>
      </w:pPr>
      <w:r w:rsidRPr="2CB359FC" w:rsidR="0BEED513">
        <w:rPr>
          <w:rFonts w:ascii="Arial" w:hAnsi="Arial" w:eastAsia="Arial" w:cs="Arial"/>
          <w:b w:val="1"/>
          <w:bCs w:val="1"/>
          <w:noProof w:val="0"/>
          <w:sz w:val="28"/>
          <w:szCs w:val="28"/>
          <w:lang w:val="es-ES"/>
        </w:rPr>
        <w:t>Limpieza y Tratamiento de Datos</w:t>
      </w:r>
    </w:p>
    <w:p xmlns:wp14="http://schemas.microsoft.com/office/word/2010/wordml" w:rsidP="2CB359FC" wp14:paraId="471B62EF" wp14:textId="3FB1AC0E">
      <w:pPr>
        <w:pStyle w:val="Normal"/>
        <w:rPr>
          <w:noProof w:val="0"/>
          <w:lang w:val="es-ES"/>
        </w:rPr>
      </w:pPr>
    </w:p>
    <w:p xmlns:wp14="http://schemas.microsoft.com/office/word/2010/wordml" w:rsidP="2CB359FC" wp14:paraId="0C0370CB" wp14:textId="1FAC2484">
      <w:pPr>
        <w:pStyle w:val="Normal"/>
        <w:spacing w:before="0" w:beforeAutospacing="off" w:after="0" w:afterAutospacing="off" w:line="480" w:lineRule="auto"/>
        <w:jc w:val="left"/>
        <w:rPr>
          <w:rFonts w:ascii="Arial" w:hAnsi="Arial" w:eastAsia="Arial" w:cs="Arial"/>
          <w:b w:val="0"/>
          <w:bCs w:val="0"/>
          <w:i w:val="0"/>
          <w:iCs w:val="0"/>
          <w:caps w:val="0"/>
          <w:smallCaps w:val="0"/>
          <w:noProof w:val="0"/>
          <w:color w:val="000000" w:themeColor="text1" w:themeTint="FF" w:themeShade="FF"/>
          <w:sz w:val="24"/>
          <w:szCs w:val="24"/>
          <w:lang w:val="es-ES"/>
        </w:rPr>
      </w:pPr>
      <w:r w:rsidRPr="2CB359FC" w:rsidR="0BEED513">
        <w:rPr>
          <w:rFonts w:ascii="Arial" w:hAnsi="Arial" w:eastAsia="Arial" w:cs="Arial"/>
          <w:b w:val="0"/>
          <w:bCs w:val="0"/>
          <w:i w:val="0"/>
          <w:iCs w:val="0"/>
          <w:caps w:val="0"/>
          <w:smallCaps w:val="0"/>
          <w:noProof w:val="0"/>
          <w:color w:val="000000" w:themeColor="text1" w:themeTint="FF" w:themeShade="FF"/>
          <w:sz w:val="24"/>
          <w:szCs w:val="24"/>
          <w:lang w:val="es-ES"/>
        </w:rPr>
        <w:t>Para llevar a cabo un análisis confiable y efectivo del fenómeno de Churn en los clientes de TelecomX, se desarrolló un proceso sistemático de importación, limpieza y transformación de los datos. A continuación, se describen los pasos realizados:</w:t>
      </w:r>
    </w:p>
    <w:p xmlns:wp14="http://schemas.microsoft.com/office/word/2010/wordml" w:rsidP="2CB359FC" wp14:paraId="043C2910" wp14:textId="138DC1C3">
      <w:pPr>
        <w:pStyle w:val="Normal"/>
        <w:spacing w:before="0" w:beforeAutospacing="off" w:after="0" w:afterAutospacing="off" w:line="480" w:lineRule="auto"/>
        <w:ind w:firstLine="708"/>
        <w:jc w:val="left"/>
        <w:rPr>
          <w:rFonts w:ascii="Arial" w:hAnsi="Arial" w:eastAsia="Arial" w:cs="Arial"/>
          <w:b w:val="0"/>
          <w:bCs w:val="0"/>
          <w:i w:val="0"/>
          <w:iCs w:val="0"/>
          <w:caps w:val="0"/>
          <w:smallCaps w:val="0"/>
          <w:noProof w:val="0"/>
          <w:color w:val="000000" w:themeColor="text1" w:themeTint="FF" w:themeShade="FF"/>
          <w:sz w:val="24"/>
          <w:szCs w:val="24"/>
          <w:lang w:val="es-ES"/>
        </w:rPr>
      </w:pPr>
    </w:p>
    <w:p xmlns:wp14="http://schemas.microsoft.com/office/word/2010/wordml" w:rsidP="2CB359FC" wp14:paraId="53A1D5B7" wp14:textId="3D7AC308">
      <w:pPr>
        <w:pStyle w:val="ListParagraph"/>
        <w:numPr>
          <w:ilvl w:val="0"/>
          <w:numId w:val="4"/>
        </w:numPr>
        <w:spacing w:before="0" w:beforeAutospacing="off" w:after="0" w:afterAutospacing="off" w:line="480" w:lineRule="auto"/>
        <w:jc w:val="left"/>
        <w:rPr>
          <w:rFonts w:ascii="Arial" w:hAnsi="Arial" w:eastAsia="Arial" w:cs="Arial"/>
          <w:b w:val="1"/>
          <w:bCs w:val="1"/>
          <w:i w:val="0"/>
          <w:iCs w:val="0"/>
          <w:caps w:val="0"/>
          <w:smallCaps w:val="0"/>
          <w:noProof w:val="0"/>
          <w:color w:val="000000" w:themeColor="text1" w:themeTint="FF" w:themeShade="FF"/>
          <w:sz w:val="24"/>
          <w:szCs w:val="24"/>
          <w:lang w:val="es-ES"/>
        </w:rPr>
      </w:pPr>
      <w:r w:rsidRPr="2CB359FC" w:rsidR="0BEED513">
        <w:rPr>
          <w:rFonts w:ascii="Arial" w:hAnsi="Arial" w:eastAsia="Arial" w:cs="Arial"/>
          <w:b w:val="1"/>
          <w:bCs w:val="1"/>
          <w:i w:val="0"/>
          <w:iCs w:val="0"/>
          <w:caps w:val="0"/>
          <w:smallCaps w:val="0"/>
          <w:noProof w:val="0"/>
          <w:color w:val="000000" w:themeColor="text1" w:themeTint="FF" w:themeShade="FF"/>
          <w:sz w:val="24"/>
          <w:szCs w:val="24"/>
          <w:lang w:val="es-ES"/>
        </w:rPr>
        <w:t>Importación de Datos</w:t>
      </w:r>
    </w:p>
    <w:p xmlns:wp14="http://schemas.microsoft.com/office/word/2010/wordml" w:rsidP="2CB359FC" wp14:paraId="41F07F9B" wp14:textId="68C2D900">
      <w:pPr>
        <w:pStyle w:val="Normal"/>
        <w:spacing w:before="0" w:beforeAutospacing="off" w:after="0" w:afterAutospacing="off" w:line="480" w:lineRule="auto"/>
        <w:ind w:left="0"/>
        <w:jc w:val="left"/>
        <w:rPr>
          <w:rFonts w:ascii="Arial" w:hAnsi="Arial" w:eastAsia="Arial" w:cs="Arial"/>
          <w:b w:val="0"/>
          <w:bCs w:val="0"/>
          <w:i w:val="0"/>
          <w:iCs w:val="0"/>
          <w:caps w:val="0"/>
          <w:smallCaps w:val="0"/>
          <w:noProof w:val="0"/>
          <w:color w:val="000000" w:themeColor="text1" w:themeTint="FF" w:themeShade="FF"/>
          <w:sz w:val="24"/>
          <w:szCs w:val="24"/>
          <w:lang w:val="es-ES"/>
        </w:rPr>
      </w:pPr>
      <w:r w:rsidRPr="2CB359FC" w:rsidR="0BEED513">
        <w:rPr>
          <w:rFonts w:ascii="Arial" w:hAnsi="Arial" w:eastAsia="Arial" w:cs="Arial"/>
          <w:b w:val="0"/>
          <w:bCs w:val="0"/>
          <w:i w:val="0"/>
          <w:iCs w:val="0"/>
          <w:caps w:val="0"/>
          <w:smallCaps w:val="0"/>
          <w:noProof w:val="0"/>
          <w:color w:val="000000" w:themeColor="text1" w:themeTint="FF" w:themeShade="FF"/>
          <w:sz w:val="24"/>
          <w:szCs w:val="24"/>
          <w:lang w:val="es-ES"/>
        </w:rPr>
        <w:t xml:space="preserve">El análisis se inicia con la carga del conjunto de datos proporcionado por la compañía. Para ello, se utilizaron bibliotecas especializadas como pandas y </w:t>
      </w:r>
      <w:r w:rsidRPr="2CB359FC" w:rsidR="0BEED513">
        <w:rPr>
          <w:rFonts w:ascii="Arial" w:hAnsi="Arial" w:eastAsia="Arial" w:cs="Arial"/>
          <w:b w:val="0"/>
          <w:bCs w:val="0"/>
          <w:i w:val="0"/>
          <w:iCs w:val="0"/>
          <w:caps w:val="0"/>
          <w:smallCaps w:val="0"/>
          <w:noProof w:val="0"/>
          <w:color w:val="000000" w:themeColor="text1" w:themeTint="FF" w:themeShade="FF"/>
          <w:sz w:val="24"/>
          <w:szCs w:val="24"/>
          <w:lang w:val="es-ES"/>
        </w:rPr>
        <w:t>numpy</w:t>
      </w:r>
      <w:r w:rsidRPr="2CB359FC" w:rsidR="0BEED513">
        <w:rPr>
          <w:rFonts w:ascii="Arial" w:hAnsi="Arial" w:eastAsia="Arial" w:cs="Arial"/>
          <w:b w:val="0"/>
          <w:bCs w:val="0"/>
          <w:i w:val="0"/>
          <w:iCs w:val="0"/>
          <w:caps w:val="0"/>
          <w:smallCaps w:val="0"/>
          <w:noProof w:val="0"/>
          <w:color w:val="000000" w:themeColor="text1" w:themeTint="FF" w:themeShade="FF"/>
          <w:sz w:val="24"/>
          <w:szCs w:val="24"/>
          <w:lang w:val="es-ES"/>
        </w:rPr>
        <w:t>, que permiten manipular eficientemente grandes volúmenes de información estructurada.</w:t>
      </w:r>
    </w:p>
    <w:p xmlns:wp14="http://schemas.microsoft.com/office/word/2010/wordml" w:rsidP="2CB359FC" wp14:paraId="262FFF90" wp14:textId="6E3ECDA3">
      <w:pPr>
        <w:pStyle w:val="ListParagraph"/>
        <w:numPr>
          <w:ilvl w:val="0"/>
          <w:numId w:val="4"/>
        </w:numPr>
        <w:spacing w:before="0" w:beforeAutospacing="off" w:after="0" w:afterAutospacing="off" w:line="480" w:lineRule="auto"/>
        <w:jc w:val="left"/>
        <w:rPr>
          <w:rFonts w:ascii="Arial" w:hAnsi="Arial" w:eastAsia="Arial" w:cs="Arial"/>
          <w:b w:val="1"/>
          <w:bCs w:val="1"/>
          <w:i w:val="0"/>
          <w:iCs w:val="0"/>
          <w:caps w:val="0"/>
          <w:smallCaps w:val="0"/>
          <w:noProof w:val="0"/>
          <w:color w:val="000000" w:themeColor="text1" w:themeTint="FF" w:themeShade="FF"/>
          <w:sz w:val="24"/>
          <w:szCs w:val="24"/>
          <w:lang w:val="es-ES"/>
        </w:rPr>
      </w:pPr>
      <w:r w:rsidRPr="2CB359FC" w:rsidR="0BEED513">
        <w:rPr>
          <w:rFonts w:ascii="Arial" w:hAnsi="Arial" w:eastAsia="Arial" w:cs="Arial"/>
          <w:b w:val="1"/>
          <w:bCs w:val="1"/>
          <w:i w:val="0"/>
          <w:iCs w:val="0"/>
          <w:caps w:val="0"/>
          <w:smallCaps w:val="0"/>
          <w:noProof w:val="0"/>
          <w:color w:val="000000" w:themeColor="text1" w:themeTint="FF" w:themeShade="FF"/>
          <w:sz w:val="24"/>
          <w:szCs w:val="24"/>
          <w:lang w:val="es-ES"/>
        </w:rPr>
        <w:t>Limpieza de Datos</w:t>
      </w:r>
    </w:p>
    <w:p xmlns:wp14="http://schemas.microsoft.com/office/word/2010/wordml" w:rsidP="2CB359FC" wp14:paraId="4CFD37CC" wp14:textId="27EB4A02">
      <w:pPr>
        <w:pStyle w:val="Normal"/>
        <w:spacing w:before="0" w:beforeAutospacing="off" w:after="0" w:afterAutospacing="off" w:line="480" w:lineRule="auto"/>
        <w:ind w:left="0"/>
        <w:jc w:val="left"/>
        <w:rPr>
          <w:rFonts w:ascii="Arial" w:hAnsi="Arial" w:eastAsia="Arial" w:cs="Arial"/>
          <w:b w:val="0"/>
          <w:bCs w:val="0"/>
          <w:i w:val="0"/>
          <w:iCs w:val="0"/>
          <w:caps w:val="0"/>
          <w:smallCaps w:val="0"/>
          <w:noProof w:val="0"/>
          <w:color w:val="000000" w:themeColor="text1" w:themeTint="FF" w:themeShade="FF"/>
          <w:sz w:val="24"/>
          <w:szCs w:val="24"/>
          <w:lang w:val="es-ES"/>
        </w:rPr>
      </w:pPr>
      <w:r w:rsidRPr="2CB359FC" w:rsidR="0BEED513">
        <w:rPr>
          <w:rFonts w:ascii="Arial" w:hAnsi="Arial" w:eastAsia="Arial" w:cs="Arial"/>
          <w:b w:val="0"/>
          <w:bCs w:val="0"/>
          <w:i w:val="0"/>
          <w:iCs w:val="0"/>
          <w:caps w:val="0"/>
          <w:smallCaps w:val="0"/>
          <w:noProof w:val="0"/>
          <w:color w:val="000000" w:themeColor="text1" w:themeTint="FF" w:themeShade="FF"/>
          <w:sz w:val="24"/>
          <w:szCs w:val="24"/>
          <w:lang w:val="es-ES"/>
        </w:rPr>
        <w:t>Una vez importado el conjunto de datos, se realizaron los siguientes pasos de limpieza:</w:t>
      </w:r>
    </w:p>
    <w:p xmlns:wp14="http://schemas.microsoft.com/office/word/2010/wordml" w:rsidP="2CB359FC" wp14:paraId="16AD4E71" wp14:textId="7A9463D3">
      <w:pPr>
        <w:pStyle w:val="ListParagraph"/>
        <w:numPr>
          <w:ilvl w:val="0"/>
          <w:numId w:val="7"/>
        </w:numPr>
        <w:spacing w:before="0" w:beforeAutospacing="off" w:after="0" w:afterAutospacing="off" w:line="480" w:lineRule="auto"/>
        <w:jc w:val="left"/>
        <w:rPr>
          <w:rFonts w:ascii="Arial" w:hAnsi="Arial" w:eastAsia="Arial" w:cs="Arial"/>
          <w:b w:val="0"/>
          <w:bCs w:val="0"/>
          <w:i w:val="0"/>
          <w:iCs w:val="0"/>
          <w:caps w:val="0"/>
          <w:smallCaps w:val="0"/>
          <w:noProof w:val="0"/>
          <w:color w:val="000000" w:themeColor="text1" w:themeTint="FF" w:themeShade="FF"/>
          <w:sz w:val="24"/>
          <w:szCs w:val="24"/>
          <w:lang w:val="es-ES"/>
        </w:rPr>
      </w:pPr>
      <w:r w:rsidRPr="2CB359FC" w:rsidR="0BEED513">
        <w:rPr>
          <w:rFonts w:ascii="Arial" w:hAnsi="Arial" w:eastAsia="Arial" w:cs="Arial"/>
          <w:b w:val="0"/>
          <w:bCs w:val="0"/>
          <w:i w:val="0"/>
          <w:iCs w:val="0"/>
          <w:caps w:val="0"/>
          <w:smallCaps w:val="0"/>
          <w:noProof w:val="0"/>
          <w:color w:val="000000" w:themeColor="text1" w:themeTint="FF" w:themeShade="FF"/>
          <w:sz w:val="24"/>
          <w:szCs w:val="24"/>
          <w:lang w:val="es-ES"/>
        </w:rPr>
        <w:t>Revisión de valores nulos: Se identificaron columnas con valores faltantes y se tomaron decisiones específicas como eliminación o imputación según el caso.</w:t>
      </w:r>
    </w:p>
    <w:p xmlns:wp14="http://schemas.microsoft.com/office/word/2010/wordml" w:rsidP="2CB359FC" wp14:paraId="4EABF474" wp14:textId="1879935C">
      <w:pPr>
        <w:pStyle w:val="ListParagraph"/>
        <w:numPr>
          <w:ilvl w:val="0"/>
          <w:numId w:val="7"/>
        </w:numPr>
        <w:spacing w:before="0" w:beforeAutospacing="off" w:after="0" w:afterAutospacing="off" w:line="480" w:lineRule="auto"/>
        <w:jc w:val="left"/>
        <w:rPr>
          <w:rFonts w:ascii="Arial" w:hAnsi="Arial" w:eastAsia="Arial" w:cs="Arial"/>
          <w:b w:val="0"/>
          <w:bCs w:val="0"/>
          <w:i w:val="0"/>
          <w:iCs w:val="0"/>
          <w:caps w:val="0"/>
          <w:smallCaps w:val="0"/>
          <w:noProof w:val="0"/>
          <w:color w:val="000000" w:themeColor="text1" w:themeTint="FF" w:themeShade="FF"/>
          <w:sz w:val="24"/>
          <w:szCs w:val="24"/>
          <w:lang w:val="es-ES"/>
        </w:rPr>
      </w:pPr>
      <w:r w:rsidRPr="2CB359FC" w:rsidR="0BEED513">
        <w:rPr>
          <w:rFonts w:ascii="Arial" w:hAnsi="Arial" w:eastAsia="Arial" w:cs="Arial"/>
          <w:b w:val="0"/>
          <w:bCs w:val="0"/>
          <w:i w:val="0"/>
          <w:iCs w:val="0"/>
          <w:caps w:val="0"/>
          <w:smallCaps w:val="0"/>
          <w:noProof w:val="0"/>
          <w:color w:val="000000" w:themeColor="text1" w:themeTint="FF" w:themeShade="FF"/>
          <w:sz w:val="24"/>
          <w:szCs w:val="24"/>
          <w:lang w:val="es-ES"/>
        </w:rPr>
        <w:t>Estandarización de formatos: Se normalizaron los formatos de columnas categóricas (como tipos de contrato, servicios y método de pago), corrigiendo inconsistencias y eliminando espacios innecesarios.</w:t>
      </w:r>
    </w:p>
    <w:p xmlns:wp14="http://schemas.microsoft.com/office/word/2010/wordml" w:rsidP="2CB359FC" wp14:paraId="6A13DACC" wp14:textId="6386EA1B">
      <w:pPr>
        <w:pStyle w:val="ListParagraph"/>
        <w:numPr>
          <w:ilvl w:val="0"/>
          <w:numId w:val="7"/>
        </w:numPr>
        <w:spacing w:before="0" w:beforeAutospacing="off" w:after="0" w:afterAutospacing="off" w:line="480" w:lineRule="auto"/>
        <w:jc w:val="left"/>
        <w:rPr>
          <w:rFonts w:ascii="Arial" w:hAnsi="Arial" w:eastAsia="Arial" w:cs="Arial"/>
          <w:b w:val="0"/>
          <w:bCs w:val="0"/>
          <w:i w:val="0"/>
          <w:iCs w:val="0"/>
          <w:caps w:val="0"/>
          <w:smallCaps w:val="0"/>
          <w:noProof w:val="0"/>
          <w:color w:val="000000" w:themeColor="text1" w:themeTint="FF" w:themeShade="FF"/>
          <w:sz w:val="24"/>
          <w:szCs w:val="24"/>
          <w:lang w:val="es-ES"/>
        </w:rPr>
      </w:pPr>
      <w:r w:rsidRPr="2CB359FC" w:rsidR="0BEED513">
        <w:rPr>
          <w:rFonts w:ascii="Arial" w:hAnsi="Arial" w:eastAsia="Arial" w:cs="Arial"/>
          <w:b w:val="0"/>
          <w:bCs w:val="0"/>
          <w:i w:val="0"/>
          <w:iCs w:val="0"/>
          <w:caps w:val="0"/>
          <w:smallCaps w:val="0"/>
          <w:noProof w:val="0"/>
          <w:color w:val="000000" w:themeColor="text1" w:themeTint="FF" w:themeShade="FF"/>
          <w:sz w:val="24"/>
          <w:szCs w:val="24"/>
          <w:lang w:val="es-ES"/>
        </w:rPr>
        <w:t>Conversión de datos: Se transformaron columnas de tipo string en valores numéricos o booleanos según fuera necesario para facilitar su análisis.</w:t>
      </w:r>
    </w:p>
    <w:p xmlns:wp14="http://schemas.microsoft.com/office/word/2010/wordml" w:rsidP="2CB359FC" wp14:paraId="0E6565B8" wp14:textId="0C235D11">
      <w:pPr>
        <w:pStyle w:val="ListParagraph"/>
        <w:numPr>
          <w:ilvl w:val="0"/>
          <w:numId w:val="7"/>
        </w:numPr>
        <w:spacing w:before="0" w:beforeAutospacing="off" w:after="0" w:afterAutospacing="off" w:line="480" w:lineRule="auto"/>
        <w:jc w:val="left"/>
        <w:rPr>
          <w:rFonts w:ascii="Arial" w:hAnsi="Arial" w:eastAsia="Arial" w:cs="Arial"/>
          <w:b w:val="1"/>
          <w:bCs w:val="1"/>
          <w:i w:val="0"/>
          <w:iCs w:val="0"/>
          <w:caps w:val="0"/>
          <w:smallCaps w:val="0"/>
          <w:noProof w:val="0"/>
          <w:color w:val="000000" w:themeColor="text1" w:themeTint="FF" w:themeShade="FF"/>
          <w:sz w:val="24"/>
          <w:szCs w:val="24"/>
          <w:lang w:val="es-ES"/>
        </w:rPr>
      </w:pPr>
      <w:r w:rsidRPr="2CB359FC" w:rsidR="0BEED513">
        <w:rPr>
          <w:rFonts w:ascii="Arial" w:hAnsi="Arial" w:eastAsia="Arial" w:cs="Arial"/>
          <w:b w:val="0"/>
          <w:bCs w:val="0"/>
          <w:i w:val="0"/>
          <w:iCs w:val="0"/>
          <w:caps w:val="0"/>
          <w:smallCaps w:val="0"/>
          <w:noProof w:val="0"/>
          <w:color w:val="000000" w:themeColor="text1" w:themeTint="FF" w:themeShade="FF"/>
          <w:sz w:val="24"/>
          <w:szCs w:val="24"/>
          <w:lang w:val="es-ES"/>
        </w:rPr>
        <w:t>Eliminación de duplicados: Se verificó la existencia de registros duplicados, los cuales fueron eliminados para evitar sesgos en el análisis.</w:t>
      </w:r>
    </w:p>
    <w:p xmlns:wp14="http://schemas.microsoft.com/office/word/2010/wordml" w:rsidP="2CB359FC" wp14:paraId="156BA1CB" wp14:textId="23B08DD5">
      <w:pPr>
        <w:pStyle w:val="ListParagraph"/>
        <w:numPr>
          <w:ilvl w:val="0"/>
          <w:numId w:val="4"/>
        </w:numPr>
        <w:spacing w:before="0" w:beforeAutospacing="off" w:after="0" w:afterAutospacing="off" w:line="480" w:lineRule="auto"/>
        <w:jc w:val="left"/>
        <w:rPr>
          <w:rFonts w:ascii="Arial" w:hAnsi="Arial" w:eastAsia="Arial" w:cs="Arial"/>
          <w:b w:val="1"/>
          <w:bCs w:val="1"/>
          <w:i w:val="0"/>
          <w:iCs w:val="0"/>
          <w:caps w:val="0"/>
          <w:smallCaps w:val="0"/>
          <w:noProof w:val="0"/>
          <w:color w:val="000000" w:themeColor="text1" w:themeTint="FF" w:themeShade="FF"/>
          <w:sz w:val="24"/>
          <w:szCs w:val="24"/>
          <w:lang w:val="es-ES"/>
        </w:rPr>
      </w:pPr>
      <w:r w:rsidRPr="2CB359FC" w:rsidR="0BEED513">
        <w:rPr>
          <w:rFonts w:ascii="Arial" w:hAnsi="Arial" w:eastAsia="Arial" w:cs="Arial"/>
          <w:b w:val="1"/>
          <w:bCs w:val="1"/>
          <w:i w:val="0"/>
          <w:iCs w:val="0"/>
          <w:caps w:val="0"/>
          <w:smallCaps w:val="0"/>
          <w:noProof w:val="0"/>
          <w:color w:val="000000" w:themeColor="text1" w:themeTint="FF" w:themeShade="FF"/>
          <w:sz w:val="24"/>
          <w:szCs w:val="24"/>
          <w:lang w:val="es-ES"/>
        </w:rPr>
        <w:t>Transformación y Procesamiento</w:t>
      </w:r>
    </w:p>
    <w:p xmlns:wp14="http://schemas.microsoft.com/office/word/2010/wordml" w:rsidP="2CB359FC" wp14:paraId="414C91F5" wp14:textId="143DCA15">
      <w:pPr>
        <w:pStyle w:val="Normal"/>
        <w:spacing w:before="0" w:beforeAutospacing="off" w:after="0" w:afterAutospacing="off" w:line="480" w:lineRule="auto"/>
        <w:jc w:val="left"/>
      </w:pPr>
      <w:r w:rsidRPr="2CB359FC" w:rsidR="0BEED513">
        <w:rPr>
          <w:rFonts w:ascii="Arial" w:hAnsi="Arial" w:eastAsia="Arial" w:cs="Arial"/>
          <w:b w:val="0"/>
          <w:bCs w:val="0"/>
          <w:i w:val="0"/>
          <w:iCs w:val="0"/>
          <w:caps w:val="0"/>
          <w:smallCaps w:val="0"/>
          <w:noProof w:val="0"/>
          <w:color w:val="000000" w:themeColor="text1" w:themeTint="FF" w:themeShade="FF"/>
          <w:sz w:val="24"/>
          <w:szCs w:val="24"/>
          <w:lang w:val="es-ES"/>
        </w:rPr>
        <w:t>Después de la limpieza, se procedió al procesamiento de los datos, con los siguientes objetivos:</w:t>
      </w:r>
    </w:p>
    <w:p xmlns:wp14="http://schemas.microsoft.com/office/word/2010/wordml" w:rsidP="2CB359FC" wp14:paraId="641215A9" wp14:textId="332802AF">
      <w:pPr>
        <w:pStyle w:val="ListParagraph"/>
        <w:numPr>
          <w:ilvl w:val="0"/>
          <w:numId w:val="8"/>
        </w:numPr>
        <w:suppressLineNumbers w:val="0"/>
        <w:bidi w:val="0"/>
        <w:spacing w:before="0" w:beforeAutospacing="off" w:after="0" w:afterAutospacing="off" w:line="480" w:lineRule="auto"/>
        <w:ind w:left="1068" w:right="0" w:hanging="360"/>
        <w:jc w:val="left"/>
        <w:rPr>
          <w:rFonts w:ascii="Arial" w:hAnsi="Arial" w:eastAsia="Arial" w:cs="Arial"/>
          <w:b w:val="0"/>
          <w:bCs w:val="0"/>
          <w:i w:val="0"/>
          <w:iCs w:val="0"/>
          <w:caps w:val="0"/>
          <w:smallCaps w:val="0"/>
          <w:noProof w:val="0"/>
          <w:color w:val="000000" w:themeColor="text1" w:themeTint="FF" w:themeShade="FF"/>
          <w:sz w:val="24"/>
          <w:szCs w:val="24"/>
          <w:lang w:val="es-ES"/>
        </w:rPr>
      </w:pPr>
      <w:r w:rsidRPr="2CB359FC" w:rsidR="0BEED513">
        <w:rPr>
          <w:rFonts w:ascii="Arial" w:hAnsi="Arial" w:eastAsia="Arial" w:cs="Arial"/>
          <w:b w:val="0"/>
          <w:bCs w:val="0"/>
          <w:i w:val="0"/>
          <w:iCs w:val="0"/>
          <w:caps w:val="0"/>
          <w:smallCaps w:val="0"/>
          <w:noProof w:val="0"/>
          <w:color w:val="000000" w:themeColor="text1" w:themeTint="FF" w:themeShade="FF"/>
          <w:sz w:val="24"/>
          <w:szCs w:val="24"/>
          <w:lang w:val="es-ES"/>
        </w:rPr>
        <w:t xml:space="preserve">Creación de nuevas variables: Se generaron columnas derivadas (como </w:t>
      </w:r>
      <w:r w:rsidRPr="2CB359FC" w:rsidR="7B3DAD55">
        <w:rPr>
          <w:rFonts w:ascii="Arial" w:hAnsi="Arial" w:eastAsia="Arial" w:cs="Arial"/>
          <w:b w:val="0"/>
          <w:bCs w:val="0"/>
          <w:i w:val="0"/>
          <w:iCs w:val="0"/>
          <w:caps w:val="0"/>
          <w:smallCaps w:val="0"/>
          <w:noProof w:val="0"/>
          <w:color w:val="000000" w:themeColor="text1" w:themeTint="FF" w:themeShade="FF"/>
          <w:sz w:val="24"/>
          <w:szCs w:val="24"/>
          <w:lang w:val="es-ES"/>
        </w:rPr>
        <w:t>Carg</w:t>
      </w:r>
      <w:r w:rsidRPr="2CB359FC" w:rsidR="0BEED513">
        <w:rPr>
          <w:rFonts w:ascii="Arial" w:hAnsi="Arial" w:eastAsia="Arial" w:cs="Arial"/>
          <w:b w:val="0"/>
          <w:bCs w:val="0"/>
          <w:i w:val="0"/>
          <w:iCs w:val="0"/>
          <w:caps w:val="0"/>
          <w:smallCaps w:val="0"/>
          <w:noProof w:val="0"/>
          <w:color w:val="000000" w:themeColor="text1" w:themeTint="FF" w:themeShade="FF"/>
          <w:sz w:val="24"/>
          <w:szCs w:val="24"/>
          <w:lang w:val="es-ES"/>
        </w:rPr>
        <w:t>o</w:t>
      </w:r>
      <w:r w:rsidRPr="2CB359FC" w:rsidR="7B3DAD55">
        <w:rPr>
          <w:rFonts w:ascii="Arial" w:hAnsi="Arial" w:eastAsia="Arial" w:cs="Arial"/>
          <w:b w:val="0"/>
          <w:bCs w:val="0"/>
          <w:i w:val="0"/>
          <w:iCs w:val="0"/>
          <w:caps w:val="0"/>
          <w:smallCaps w:val="0"/>
          <w:noProof w:val="0"/>
          <w:color w:val="000000" w:themeColor="text1" w:themeTint="FF" w:themeShade="FF"/>
          <w:sz w:val="24"/>
          <w:szCs w:val="24"/>
          <w:lang w:val="es-ES"/>
        </w:rPr>
        <w:t>_Diario</w:t>
      </w:r>
      <w:r w:rsidRPr="2CB359FC" w:rsidR="0BEED513">
        <w:rPr>
          <w:rFonts w:ascii="Arial" w:hAnsi="Arial" w:eastAsia="Arial" w:cs="Arial"/>
          <w:b w:val="0"/>
          <w:bCs w:val="0"/>
          <w:i w:val="0"/>
          <w:iCs w:val="0"/>
          <w:caps w:val="0"/>
          <w:smallCaps w:val="0"/>
          <w:noProof w:val="0"/>
          <w:color w:val="000000" w:themeColor="text1" w:themeTint="FF" w:themeShade="FF"/>
          <w:sz w:val="24"/>
          <w:szCs w:val="24"/>
          <w:lang w:val="es-ES"/>
        </w:rPr>
        <w:t xml:space="preserve">, que resulta de </w:t>
      </w:r>
      <w:r w:rsidRPr="2CB359FC" w:rsidR="084E6B3F">
        <w:rPr>
          <w:rFonts w:ascii="Arial" w:hAnsi="Arial" w:eastAsia="Arial" w:cs="Arial"/>
          <w:b w:val="0"/>
          <w:bCs w:val="0"/>
          <w:i w:val="0"/>
          <w:iCs w:val="0"/>
          <w:caps w:val="0"/>
          <w:smallCaps w:val="0"/>
          <w:noProof w:val="0"/>
          <w:color w:val="000000" w:themeColor="text1" w:themeTint="FF" w:themeShade="FF"/>
          <w:sz w:val="24"/>
          <w:szCs w:val="24"/>
          <w:lang w:val="es-ES"/>
        </w:rPr>
        <w:t>dividi</w:t>
      </w:r>
      <w:r w:rsidRPr="2CB359FC" w:rsidR="0BEED513">
        <w:rPr>
          <w:rFonts w:ascii="Arial" w:hAnsi="Arial" w:eastAsia="Arial" w:cs="Arial"/>
          <w:b w:val="0"/>
          <w:bCs w:val="0"/>
          <w:i w:val="0"/>
          <w:iCs w:val="0"/>
          <w:caps w:val="0"/>
          <w:smallCaps w:val="0"/>
          <w:noProof w:val="0"/>
          <w:color w:val="000000" w:themeColor="text1" w:themeTint="FF" w:themeShade="FF"/>
          <w:sz w:val="24"/>
          <w:szCs w:val="24"/>
          <w:lang w:val="es-ES"/>
        </w:rPr>
        <w:t xml:space="preserve">r el </w:t>
      </w:r>
      <w:r w:rsidRPr="2CB359FC" w:rsidR="59292C87">
        <w:rPr>
          <w:rFonts w:ascii="Arial" w:hAnsi="Arial" w:eastAsia="Arial" w:cs="Arial"/>
          <w:b w:val="0"/>
          <w:bCs w:val="0"/>
          <w:i w:val="0"/>
          <w:iCs w:val="0"/>
          <w:caps w:val="0"/>
          <w:smallCaps w:val="0"/>
          <w:noProof w:val="0"/>
          <w:color w:val="000000" w:themeColor="text1" w:themeTint="FF" w:themeShade="FF"/>
          <w:sz w:val="24"/>
          <w:szCs w:val="24"/>
          <w:lang w:val="es-ES"/>
        </w:rPr>
        <w:t>valor de la columna “</w:t>
      </w:r>
      <w:r w:rsidRPr="2CB359FC" w:rsidR="59292C87">
        <w:rPr>
          <w:rFonts w:ascii="Arial" w:hAnsi="Arial" w:eastAsia="Arial" w:cs="Arial"/>
          <w:b w:val="0"/>
          <w:bCs w:val="0"/>
          <w:i w:val="0"/>
          <w:iCs w:val="0"/>
          <w:caps w:val="0"/>
          <w:smallCaps w:val="0"/>
          <w:noProof w:val="0"/>
          <w:color w:val="000000" w:themeColor="text1" w:themeTint="FF" w:themeShade="FF"/>
          <w:sz w:val="24"/>
          <w:szCs w:val="24"/>
          <w:lang w:val="es-ES"/>
        </w:rPr>
        <w:t>Cargo_Mensual</w:t>
      </w:r>
      <w:r w:rsidRPr="2CB359FC" w:rsidR="59292C87">
        <w:rPr>
          <w:rFonts w:ascii="Arial" w:hAnsi="Arial" w:eastAsia="Arial" w:cs="Arial"/>
          <w:b w:val="0"/>
          <w:bCs w:val="0"/>
          <w:i w:val="0"/>
          <w:iCs w:val="0"/>
          <w:caps w:val="0"/>
          <w:smallCaps w:val="0"/>
          <w:noProof w:val="0"/>
          <w:color w:val="000000" w:themeColor="text1" w:themeTint="FF" w:themeShade="FF"/>
          <w:sz w:val="24"/>
          <w:szCs w:val="24"/>
          <w:lang w:val="es-ES"/>
        </w:rPr>
        <w:t xml:space="preserve">” por 30 días del mes para facilitar evaluación de gastos </w:t>
      </w:r>
      <w:r w:rsidRPr="2CB359FC" w:rsidR="59292C87">
        <w:rPr>
          <w:rFonts w:ascii="Arial" w:hAnsi="Arial" w:eastAsia="Arial" w:cs="Arial"/>
          <w:b w:val="0"/>
          <w:bCs w:val="0"/>
          <w:i w:val="0"/>
          <w:iCs w:val="0"/>
          <w:caps w:val="0"/>
          <w:smallCaps w:val="0"/>
          <w:noProof w:val="0"/>
          <w:color w:val="000000" w:themeColor="text1" w:themeTint="FF" w:themeShade="FF"/>
          <w:sz w:val="24"/>
          <w:szCs w:val="24"/>
          <w:lang w:val="es-ES"/>
        </w:rPr>
        <w:t>diarios</w:t>
      </w:r>
      <w:r w:rsidRPr="2CB359FC" w:rsidR="59292C87">
        <w:rPr>
          <w:rFonts w:ascii="Arial" w:hAnsi="Arial" w:eastAsia="Arial" w:cs="Arial"/>
          <w:b w:val="0"/>
          <w:bCs w:val="0"/>
          <w:i w:val="0"/>
          <w:iCs w:val="0"/>
          <w:caps w:val="0"/>
          <w:smallCaps w:val="0"/>
          <w:noProof w:val="0"/>
          <w:color w:val="000000" w:themeColor="text1" w:themeTint="FF" w:themeShade="FF"/>
          <w:sz w:val="24"/>
          <w:szCs w:val="24"/>
          <w:lang w:val="es-ES"/>
        </w:rPr>
        <w:t>.</w:t>
      </w:r>
    </w:p>
    <w:p xmlns:wp14="http://schemas.microsoft.com/office/word/2010/wordml" w:rsidP="2CB359FC" wp14:paraId="4B0DD112" wp14:textId="7D840BEF">
      <w:pPr>
        <w:pStyle w:val="ListParagraph"/>
        <w:numPr>
          <w:ilvl w:val="0"/>
          <w:numId w:val="8"/>
        </w:numPr>
        <w:spacing w:before="0" w:beforeAutospacing="off" w:after="0" w:afterAutospacing="off" w:line="480" w:lineRule="auto"/>
        <w:jc w:val="left"/>
        <w:rPr>
          <w:rFonts w:ascii="Arial" w:hAnsi="Arial" w:eastAsia="Arial" w:cs="Arial"/>
          <w:b w:val="0"/>
          <w:bCs w:val="0"/>
          <w:i w:val="0"/>
          <w:iCs w:val="0"/>
          <w:caps w:val="0"/>
          <w:smallCaps w:val="0"/>
          <w:noProof w:val="0"/>
          <w:color w:val="000000" w:themeColor="text1" w:themeTint="FF" w:themeShade="FF"/>
          <w:sz w:val="24"/>
          <w:szCs w:val="24"/>
          <w:lang w:val="es-ES"/>
        </w:rPr>
      </w:pPr>
      <w:r w:rsidRPr="2CB359FC" w:rsidR="0BEED513">
        <w:rPr>
          <w:rFonts w:ascii="Arial" w:hAnsi="Arial" w:eastAsia="Arial" w:cs="Arial"/>
          <w:b w:val="0"/>
          <w:bCs w:val="0"/>
          <w:i w:val="0"/>
          <w:iCs w:val="0"/>
          <w:caps w:val="0"/>
          <w:smallCaps w:val="0"/>
          <w:noProof w:val="0"/>
          <w:color w:val="000000" w:themeColor="text1" w:themeTint="FF" w:themeShade="FF"/>
          <w:sz w:val="24"/>
          <w:szCs w:val="24"/>
          <w:lang w:val="es-ES"/>
        </w:rPr>
        <w:t xml:space="preserve">Codificación de variables categóricas: Para facilitar su uso en modelos predictivos y gráficos, se convirtieron columnas categóricas en variables numéricas mediante técnicas como </w:t>
      </w:r>
      <w:r w:rsidRPr="2CB359FC" w:rsidR="0BEED513">
        <w:rPr>
          <w:rFonts w:ascii="Arial" w:hAnsi="Arial" w:eastAsia="Arial" w:cs="Arial"/>
          <w:b w:val="0"/>
          <w:bCs w:val="0"/>
          <w:i w:val="0"/>
          <w:iCs w:val="0"/>
          <w:caps w:val="0"/>
          <w:smallCaps w:val="0"/>
          <w:noProof w:val="0"/>
          <w:color w:val="000000" w:themeColor="text1" w:themeTint="FF" w:themeShade="FF"/>
          <w:sz w:val="24"/>
          <w:szCs w:val="24"/>
          <w:lang w:val="es-ES"/>
        </w:rPr>
        <w:t>label</w:t>
      </w:r>
      <w:r w:rsidRPr="2CB359FC" w:rsidR="0BEED51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r w:rsidRPr="2CB359FC" w:rsidR="0BEED513">
        <w:rPr>
          <w:rFonts w:ascii="Arial" w:hAnsi="Arial" w:eastAsia="Arial" w:cs="Arial"/>
          <w:b w:val="0"/>
          <w:bCs w:val="0"/>
          <w:i w:val="0"/>
          <w:iCs w:val="0"/>
          <w:caps w:val="0"/>
          <w:smallCaps w:val="0"/>
          <w:noProof w:val="0"/>
          <w:color w:val="000000" w:themeColor="text1" w:themeTint="FF" w:themeShade="FF"/>
          <w:sz w:val="24"/>
          <w:szCs w:val="24"/>
          <w:lang w:val="es-ES"/>
        </w:rPr>
        <w:t>encoding</w:t>
      </w:r>
      <w:r w:rsidRPr="2CB359FC" w:rsidR="0BEED513">
        <w:rPr>
          <w:rFonts w:ascii="Arial" w:hAnsi="Arial" w:eastAsia="Arial" w:cs="Arial"/>
          <w:b w:val="0"/>
          <w:bCs w:val="0"/>
          <w:i w:val="0"/>
          <w:iCs w:val="0"/>
          <w:caps w:val="0"/>
          <w:smallCaps w:val="0"/>
          <w:noProof w:val="0"/>
          <w:color w:val="000000" w:themeColor="text1" w:themeTint="FF" w:themeShade="FF"/>
          <w:sz w:val="24"/>
          <w:szCs w:val="24"/>
          <w:lang w:val="es-ES"/>
        </w:rPr>
        <w:t xml:space="preserve"> o </w:t>
      </w:r>
      <w:r w:rsidRPr="2CB359FC" w:rsidR="0BEED513">
        <w:rPr>
          <w:rFonts w:ascii="Arial" w:hAnsi="Arial" w:eastAsia="Arial" w:cs="Arial"/>
          <w:b w:val="0"/>
          <w:bCs w:val="0"/>
          <w:i w:val="0"/>
          <w:iCs w:val="0"/>
          <w:caps w:val="0"/>
          <w:smallCaps w:val="0"/>
          <w:noProof w:val="0"/>
          <w:color w:val="000000" w:themeColor="text1" w:themeTint="FF" w:themeShade="FF"/>
          <w:sz w:val="24"/>
          <w:szCs w:val="24"/>
          <w:lang w:val="es-ES"/>
        </w:rPr>
        <w:t>one-hot</w:t>
      </w:r>
      <w:r w:rsidRPr="2CB359FC" w:rsidR="0BEED513">
        <w:rPr>
          <w:rFonts w:ascii="Arial" w:hAnsi="Arial" w:eastAsia="Arial" w:cs="Arial"/>
          <w:b w:val="0"/>
          <w:bCs w:val="0"/>
          <w:i w:val="0"/>
          <w:iCs w:val="0"/>
          <w:caps w:val="0"/>
          <w:smallCaps w:val="0"/>
          <w:noProof w:val="0"/>
          <w:color w:val="000000" w:themeColor="text1" w:themeTint="FF" w:themeShade="FF"/>
          <w:sz w:val="24"/>
          <w:szCs w:val="24"/>
          <w:lang w:val="es-ES"/>
        </w:rPr>
        <w:t xml:space="preserve"> </w:t>
      </w:r>
      <w:r w:rsidRPr="2CB359FC" w:rsidR="0BEED513">
        <w:rPr>
          <w:rFonts w:ascii="Arial" w:hAnsi="Arial" w:eastAsia="Arial" w:cs="Arial"/>
          <w:b w:val="0"/>
          <w:bCs w:val="0"/>
          <w:i w:val="0"/>
          <w:iCs w:val="0"/>
          <w:caps w:val="0"/>
          <w:smallCaps w:val="0"/>
          <w:noProof w:val="0"/>
          <w:color w:val="000000" w:themeColor="text1" w:themeTint="FF" w:themeShade="FF"/>
          <w:sz w:val="24"/>
          <w:szCs w:val="24"/>
          <w:lang w:val="es-ES"/>
        </w:rPr>
        <w:t>encoding</w:t>
      </w:r>
      <w:r w:rsidRPr="2CB359FC" w:rsidR="0BEED513">
        <w:rPr>
          <w:rFonts w:ascii="Arial" w:hAnsi="Arial" w:eastAsia="Arial" w:cs="Arial"/>
          <w:b w:val="0"/>
          <w:bCs w:val="0"/>
          <w:i w:val="0"/>
          <w:iCs w:val="0"/>
          <w:caps w:val="0"/>
          <w:smallCaps w:val="0"/>
          <w:noProof w:val="0"/>
          <w:color w:val="000000" w:themeColor="text1" w:themeTint="FF" w:themeShade="FF"/>
          <w:sz w:val="24"/>
          <w:szCs w:val="24"/>
          <w:lang w:val="es-ES"/>
        </w:rPr>
        <w:t>.</w:t>
      </w:r>
    </w:p>
    <w:p xmlns:wp14="http://schemas.microsoft.com/office/word/2010/wordml" w:rsidP="2CB359FC" wp14:paraId="0BBFB6E7" wp14:textId="6C40307A">
      <w:pPr>
        <w:pStyle w:val="ListParagraph"/>
        <w:numPr>
          <w:ilvl w:val="0"/>
          <w:numId w:val="8"/>
        </w:numPr>
        <w:spacing w:before="0" w:beforeAutospacing="off" w:after="0" w:afterAutospacing="off" w:line="480" w:lineRule="auto"/>
        <w:jc w:val="left"/>
        <w:rPr>
          <w:rFonts w:ascii="Arial" w:hAnsi="Arial" w:eastAsia="Arial" w:cs="Arial"/>
          <w:b w:val="0"/>
          <w:bCs w:val="0"/>
          <w:i w:val="0"/>
          <w:iCs w:val="0"/>
          <w:caps w:val="0"/>
          <w:smallCaps w:val="0"/>
          <w:noProof w:val="0"/>
          <w:color w:val="000000" w:themeColor="text1" w:themeTint="FF" w:themeShade="FF"/>
          <w:sz w:val="24"/>
          <w:szCs w:val="24"/>
          <w:lang w:val="es-ES"/>
        </w:rPr>
      </w:pPr>
      <w:r w:rsidRPr="2CB359FC" w:rsidR="0BEED513">
        <w:rPr>
          <w:rFonts w:ascii="Arial" w:hAnsi="Arial" w:eastAsia="Arial" w:cs="Arial"/>
          <w:b w:val="0"/>
          <w:bCs w:val="0"/>
          <w:i w:val="0"/>
          <w:iCs w:val="0"/>
          <w:caps w:val="0"/>
          <w:smallCaps w:val="0"/>
          <w:noProof w:val="0"/>
          <w:color w:val="000000" w:themeColor="text1" w:themeTint="FF" w:themeShade="FF"/>
          <w:sz w:val="24"/>
          <w:szCs w:val="24"/>
          <w:lang w:val="es-ES"/>
        </w:rPr>
        <w:t>Filtrado de datos: Se aplicaron filtros para centrarse únicamente en los registros relevantes, como los usuarios activos o aquellos con historial suficiente para analizar su comportamiento.</w:t>
      </w:r>
    </w:p>
    <w:p xmlns:wp14="http://schemas.microsoft.com/office/word/2010/wordml" w:rsidP="2CB359FC" wp14:paraId="13F5C718" wp14:textId="7C35B823">
      <w:pPr>
        <w:pStyle w:val="ListParagraph"/>
        <w:numPr>
          <w:ilvl w:val="0"/>
          <w:numId w:val="8"/>
        </w:numPr>
        <w:spacing w:before="0" w:beforeAutospacing="off" w:after="0" w:afterAutospacing="off" w:line="480" w:lineRule="auto"/>
        <w:jc w:val="left"/>
        <w:rPr>
          <w:rFonts w:ascii="Arial" w:hAnsi="Arial" w:eastAsia="Arial" w:cs="Arial"/>
          <w:b w:val="0"/>
          <w:bCs w:val="0"/>
          <w:i w:val="0"/>
          <w:iCs w:val="0"/>
          <w:caps w:val="0"/>
          <w:smallCaps w:val="0"/>
          <w:noProof w:val="0"/>
          <w:color w:val="000000" w:themeColor="text1" w:themeTint="FF" w:themeShade="FF"/>
          <w:sz w:val="24"/>
          <w:szCs w:val="24"/>
          <w:lang w:val="es-ES"/>
        </w:rPr>
      </w:pPr>
      <w:r w:rsidRPr="2CB359FC" w:rsidR="0BEED513">
        <w:rPr>
          <w:rFonts w:ascii="Arial" w:hAnsi="Arial" w:eastAsia="Arial" w:cs="Arial"/>
          <w:b w:val="0"/>
          <w:bCs w:val="0"/>
          <w:i w:val="0"/>
          <w:iCs w:val="0"/>
          <w:caps w:val="0"/>
          <w:smallCaps w:val="0"/>
          <w:noProof w:val="0"/>
          <w:color w:val="000000" w:themeColor="text1" w:themeTint="FF" w:themeShade="FF"/>
          <w:sz w:val="24"/>
          <w:szCs w:val="24"/>
          <w:lang w:val="es-ES"/>
        </w:rPr>
        <w:t>Normalización de datos: Algunas columnas numéricas fueron normalizadas para homogeneizar las escalas y preparar los datos para modelos analíticos avanzados.</w:t>
      </w:r>
    </w:p>
    <w:p xmlns:wp14="http://schemas.microsoft.com/office/word/2010/wordml" w:rsidP="2CB359FC" wp14:paraId="0A85A0FB" wp14:textId="251D72A8">
      <w:pPr>
        <w:pStyle w:val="Normal"/>
        <w:spacing w:before="0" w:beforeAutospacing="off" w:after="0" w:afterAutospacing="off" w:line="480" w:lineRule="auto"/>
        <w:jc w:val="left"/>
        <w:rPr>
          <w:rFonts w:ascii="Arial" w:hAnsi="Arial" w:eastAsia="Arial" w:cs="Arial"/>
          <w:b w:val="0"/>
          <w:bCs w:val="0"/>
          <w:i w:val="0"/>
          <w:iCs w:val="0"/>
          <w:caps w:val="0"/>
          <w:smallCaps w:val="0"/>
          <w:noProof w:val="0"/>
          <w:color w:val="000000" w:themeColor="text1" w:themeTint="FF" w:themeShade="FF"/>
          <w:sz w:val="24"/>
          <w:szCs w:val="24"/>
          <w:lang w:val="es-ES"/>
        </w:rPr>
      </w:pPr>
    </w:p>
    <w:p xmlns:wp14="http://schemas.microsoft.com/office/word/2010/wordml" w:rsidP="2CB359FC" wp14:paraId="0718B5F1" wp14:textId="67B46FAA">
      <w:pPr>
        <w:pStyle w:val="Normal"/>
        <w:spacing w:before="0" w:beforeAutospacing="off" w:after="0" w:afterAutospacing="off" w:line="480" w:lineRule="auto"/>
        <w:jc w:val="left"/>
      </w:pPr>
      <w:r w:rsidRPr="2CB359FC" w:rsidR="0BEED513">
        <w:rPr>
          <w:rFonts w:ascii="Arial" w:hAnsi="Arial" w:eastAsia="Arial" w:cs="Arial"/>
          <w:b w:val="0"/>
          <w:bCs w:val="0"/>
          <w:i w:val="0"/>
          <w:iCs w:val="0"/>
          <w:caps w:val="0"/>
          <w:smallCaps w:val="0"/>
          <w:noProof w:val="0"/>
          <w:color w:val="000000" w:themeColor="text1" w:themeTint="FF" w:themeShade="FF"/>
          <w:sz w:val="24"/>
          <w:szCs w:val="24"/>
          <w:lang w:val="es-ES"/>
        </w:rPr>
        <w:t xml:space="preserve">Este proceso riguroso de limpieza y transformación permitió construir una base sólida para la exploración visual, análisis estadístico y posterior modelado predictivo del comportamiento de </w:t>
      </w:r>
      <w:r w:rsidRPr="2CB359FC" w:rsidR="0BEED513">
        <w:rPr>
          <w:rFonts w:ascii="Arial" w:hAnsi="Arial" w:eastAsia="Arial" w:cs="Arial"/>
          <w:b w:val="0"/>
          <w:bCs w:val="0"/>
          <w:i w:val="0"/>
          <w:iCs w:val="0"/>
          <w:caps w:val="0"/>
          <w:smallCaps w:val="0"/>
          <w:noProof w:val="0"/>
          <w:color w:val="000000" w:themeColor="text1" w:themeTint="FF" w:themeShade="FF"/>
          <w:sz w:val="24"/>
          <w:szCs w:val="24"/>
          <w:lang w:val="es-ES"/>
        </w:rPr>
        <w:t>Churn</w:t>
      </w:r>
      <w:r w:rsidRPr="2CB359FC" w:rsidR="0BEED513">
        <w:rPr>
          <w:rFonts w:ascii="Arial" w:hAnsi="Arial" w:eastAsia="Arial" w:cs="Arial"/>
          <w:b w:val="0"/>
          <w:bCs w:val="0"/>
          <w:i w:val="0"/>
          <w:iCs w:val="0"/>
          <w:caps w:val="0"/>
          <w:smallCaps w:val="0"/>
          <w:noProof w:val="0"/>
          <w:color w:val="000000" w:themeColor="text1" w:themeTint="FF" w:themeShade="FF"/>
          <w:sz w:val="24"/>
          <w:szCs w:val="24"/>
          <w:lang w:val="es-ES"/>
        </w:rPr>
        <w:t xml:space="preserve"> en los clientes de </w:t>
      </w:r>
      <w:r w:rsidRPr="2CB359FC" w:rsidR="0BEED513">
        <w:rPr>
          <w:rFonts w:ascii="Arial" w:hAnsi="Arial" w:eastAsia="Arial" w:cs="Arial"/>
          <w:b w:val="0"/>
          <w:bCs w:val="0"/>
          <w:i w:val="0"/>
          <w:iCs w:val="0"/>
          <w:caps w:val="0"/>
          <w:smallCaps w:val="0"/>
          <w:noProof w:val="0"/>
          <w:color w:val="000000" w:themeColor="text1" w:themeTint="FF" w:themeShade="FF"/>
          <w:sz w:val="24"/>
          <w:szCs w:val="24"/>
          <w:lang w:val="es-ES"/>
        </w:rPr>
        <w:t>TelecomX</w:t>
      </w:r>
      <w:r w:rsidRPr="2CB359FC" w:rsidR="0BEED513">
        <w:rPr>
          <w:rFonts w:ascii="Arial" w:hAnsi="Arial" w:eastAsia="Arial" w:cs="Arial"/>
          <w:b w:val="0"/>
          <w:bCs w:val="0"/>
          <w:i w:val="0"/>
          <w:iCs w:val="0"/>
          <w:caps w:val="0"/>
          <w:smallCaps w:val="0"/>
          <w:noProof w:val="0"/>
          <w:color w:val="000000" w:themeColor="text1" w:themeTint="FF" w:themeShade="FF"/>
          <w:sz w:val="24"/>
          <w:szCs w:val="24"/>
          <w:lang w:val="es-ES"/>
        </w:rPr>
        <w:t>.</w:t>
      </w:r>
    </w:p>
    <w:p xmlns:wp14="http://schemas.microsoft.com/office/word/2010/wordml" wp14:paraId="600CF1A4" wp14:textId="73532150">
      <w:r>
        <w:br w:type="page"/>
      </w:r>
    </w:p>
    <w:p xmlns:wp14="http://schemas.microsoft.com/office/word/2010/wordml" w:rsidP="2CB359FC" wp14:paraId="3647B462" wp14:textId="639F66F2">
      <w:pPr>
        <w:pStyle w:val="Title"/>
        <w:jc w:val="center"/>
        <w:rPr>
          <w:rFonts w:ascii="Arial" w:hAnsi="Arial" w:eastAsia="Arial" w:cs="Arial"/>
          <w:b w:val="1"/>
          <w:bCs w:val="1"/>
          <w:noProof w:val="0"/>
          <w:sz w:val="28"/>
          <w:szCs w:val="28"/>
          <w:lang w:val="es-ES"/>
        </w:rPr>
      </w:pPr>
      <w:r w:rsidRPr="2CB359FC" w:rsidR="39E59E46">
        <w:rPr>
          <w:rFonts w:ascii="Arial" w:hAnsi="Arial" w:eastAsia="Arial" w:cs="Arial"/>
          <w:b w:val="1"/>
          <w:bCs w:val="1"/>
          <w:noProof w:val="0"/>
          <w:sz w:val="28"/>
          <w:szCs w:val="28"/>
          <w:lang w:val="es-ES"/>
        </w:rPr>
        <w:t>Análisis Exploratorio de Datos (EDA)</w:t>
      </w:r>
    </w:p>
    <w:p xmlns:wp14="http://schemas.microsoft.com/office/word/2010/wordml" w:rsidP="2CB359FC" wp14:paraId="2C17AB77" wp14:textId="3630BCAB">
      <w:pPr>
        <w:pStyle w:val="Normal"/>
        <w:rPr>
          <w:noProof w:val="0"/>
          <w:lang w:val="es-ES"/>
        </w:rPr>
      </w:pPr>
    </w:p>
    <w:p xmlns:wp14="http://schemas.microsoft.com/office/word/2010/wordml" w:rsidP="2CB359FC" wp14:paraId="18F878F3" wp14:textId="61505210">
      <w:pPr>
        <w:pStyle w:val="Normal"/>
        <w:rPr>
          <w:rFonts w:ascii="Arial" w:hAnsi="Arial" w:eastAsia="Arial" w:cs="Arial"/>
          <w:b w:val="0"/>
          <w:bCs w:val="0"/>
          <w:noProof w:val="0"/>
          <w:sz w:val="24"/>
          <w:szCs w:val="24"/>
          <w:lang w:val="es-ES"/>
        </w:rPr>
      </w:pPr>
      <w:r w:rsidRPr="2CB359FC" w:rsidR="175AABA8">
        <w:rPr>
          <w:rFonts w:ascii="Arial" w:hAnsi="Arial" w:eastAsia="Arial" w:cs="Arial"/>
          <w:b w:val="0"/>
          <w:bCs w:val="0"/>
          <w:noProof w:val="0"/>
          <w:sz w:val="24"/>
          <w:szCs w:val="24"/>
          <w:lang w:val="es-ES"/>
        </w:rPr>
        <w:t>El análisis exploratorio de datos (EDA, por sus siglas en inglés) tuvo como objetivo identificar patrones, tendencias y relaciones clave entre las variables, especialmente aquellas asociadas con la pérdida de clientes (</w:t>
      </w:r>
      <w:r w:rsidRPr="2CB359FC" w:rsidR="175AABA8">
        <w:rPr>
          <w:rFonts w:ascii="Arial" w:hAnsi="Arial" w:eastAsia="Arial" w:cs="Arial"/>
          <w:b w:val="0"/>
          <w:bCs w:val="0"/>
          <w:noProof w:val="0"/>
          <w:sz w:val="24"/>
          <w:szCs w:val="24"/>
          <w:lang w:val="es-ES"/>
        </w:rPr>
        <w:t>Churn</w:t>
      </w:r>
      <w:r w:rsidRPr="2CB359FC" w:rsidR="175AABA8">
        <w:rPr>
          <w:rFonts w:ascii="Arial" w:hAnsi="Arial" w:eastAsia="Arial" w:cs="Arial"/>
          <w:b w:val="0"/>
          <w:bCs w:val="0"/>
          <w:noProof w:val="0"/>
          <w:sz w:val="24"/>
          <w:szCs w:val="24"/>
          <w:lang w:val="es-ES"/>
        </w:rPr>
        <w:t xml:space="preserve">). A través de visualizaciones y estadísticas descriptivas, se buscó comprender mejor el comportamiento de los usuarios y su vinculación con los servicios ofrecidos por </w:t>
      </w:r>
      <w:r w:rsidRPr="2CB359FC" w:rsidR="175AABA8">
        <w:rPr>
          <w:rFonts w:ascii="Arial" w:hAnsi="Arial" w:eastAsia="Arial" w:cs="Arial"/>
          <w:b w:val="0"/>
          <w:bCs w:val="0"/>
          <w:noProof w:val="0"/>
          <w:sz w:val="24"/>
          <w:szCs w:val="24"/>
          <w:lang w:val="es-ES"/>
        </w:rPr>
        <w:t>TelecomX</w:t>
      </w:r>
      <w:r w:rsidRPr="2CB359FC" w:rsidR="175AABA8">
        <w:rPr>
          <w:rFonts w:ascii="Arial" w:hAnsi="Arial" w:eastAsia="Arial" w:cs="Arial"/>
          <w:b w:val="0"/>
          <w:bCs w:val="0"/>
          <w:noProof w:val="0"/>
          <w:sz w:val="24"/>
          <w:szCs w:val="24"/>
          <w:lang w:val="es-ES"/>
        </w:rPr>
        <w:t>.</w:t>
      </w:r>
    </w:p>
    <w:p xmlns:wp14="http://schemas.microsoft.com/office/word/2010/wordml" w:rsidP="2CB359FC" wp14:paraId="556572AC" wp14:textId="1C0E70E9">
      <w:pPr>
        <w:pStyle w:val="ListParagraph"/>
        <w:numPr>
          <w:ilvl w:val="0"/>
          <w:numId w:val="9"/>
        </w:numPr>
        <w:rPr>
          <w:rFonts w:ascii="Arial" w:hAnsi="Arial" w:eastAsia="Arial" w:cs="Arial"/>
          <w:b w:val="0"/>
          <w:bCs w:val="0"/>
          <w:noProof w:val="0"/>
          <w:sz w:val="24"/>
          <w:szCs w:val="24"/>
          <w:lang w:val="es-ES"/>
        </w:rPr>
      </w:pPr>
      <w:r w:rsidRPr="2CB359FC" w:rsidR="180C8D62">
        <w:rPr>
          <w:rFonts w:ascii="Arial" w:hAnsi="Arial" w:eastAsia="Arial" w:cs="Arial"/>
          <w:b w:val="0"/>
          <w:bCs w:val="0"/>
          <w:noProof w:val="0"/>
          <w:sz w:val="24"/>
          <w:szCs w:val="24"/>
          <w:lang w:val="es-ES"/>
        </w:rPr>
        <w:t xml:space="preserve">Análisis </w:t>
      </w:r>
      <w:r w:rsidRPr="2CB359FC" w:rsidR="7CC52A83">
        <w:rPr>
          <w:rFonts w:ascii="Arial" w:hAnsi="Arial" w:eastAsia="Arial" w:cs="Arial"/>
          <w:b w:val="0"/>
          <w:bCs w:val="0"/>
          <w:noProof w:val="0"/>
          <w:sz w:val="24"/>
          <w:szCs w:val="24"/>
          <w:lang w:val="es-ES"/>
        </w:rPr>
        <w:t>demográfico</w:t>
      </w:r>
      <w:r w:rsidRPr="2CB359FC" w:rsidR="175AABA8">
        <w:rPr>
          <w:rFonts w:ascii="Arial" w:hAnsi="Arial" w:eastAsia="Arial" w:cs="Arial"/>
          <w:b w:val="0"/>
          <w:bCs w:val="0"/>
          <w:noProof w:val="0"/>
          <w:sz w:val="24"/>
          <w:szCs w:val="24"/>
          <w:lang w:val="es-ES"/>
        </w:rPr>
        <w:t>.</w:t>
      </w:r>
    </w:p>
    <w:p xmlns:wp14="http://schemas.microsoft.com/office/word/2010/wordml" w:rsidP="2CB359FC" wp14:paraId="5BF934E7" wp14:textId="055A624F">
      <w:pPr>
        <w:pStyle w:val="Normal"/>
        <w:rPr>
          <w:rFonts w:ascii="Arial" w:hAnsi="Arial" w:eastAsia="Arial" w:cs="Arial"/>
          <w:b w:val="0"/>
          <w:bCs w:val="0"/>
          <w:noProof w:val="0"/>
          <w:sz w:val="24"/>
          <w:szCs w:val="24"/>
          <w:lang w:val="es-ES"/>
        </w:rPr>
      </w:pPr>
      <w:r w:rsidRPr="2CB359FC" w:rsidR="175AABA8">
        <w:rPr>
          <w:rFonts w:ascii="Arial" w:hAnsi="Arial" w:eastAsia="Arial" w:cs="Arial"/>
          <w:b w:val="0"/>
          <w:bCs w:val="0"/>
          <w:noProof w:val="0"/>
          <w:sz w:val="24"/>
          <w:szCs w:val="24"/>
          <w:lang w:val="es-ES"/>
        </w:rPr>
        <w:t xml:space="preserve">Se inició con un análisis de la proporción de clientes que han abandonado la compañía </w:t>
      </w:r>
      <w:r w:rsidRPr="2CB359FC" w:rsidR="60842047">
        <w:rPr>
          <w:rFonts w:ascii="Arial" w:hAnsi="Arial" w:eastAsia="Arial" w:cs="Arial"/>
          <w:b w:val="0"/>
          <w:bCs w:val="0"/>
          <w:noProof w:val="0"/>
          <w:sz w:val="24"/>
          <w:szCs w:val="24"/>
          <w:lang w:val="es-ES"/>
        </w:rPr>
        <w:t>basándose</w:t>
      </w:r>
      <w:r w:rsidRPr="2CB359FC" w:rsidR="175AABA8">
        <w:rPr>
          <w:rFonts w:ascii="Arial" w:hAnsi="Arial" w:eastAsia="Arial" w:cs="Arial"/>
          <w:b w:val="0"/>
          <w:bCs w:val="0"/>
          <w:noProof w:val="0"/>
          <w:sz w:val="24"/>
          <w:szCs w:val="24"/>
          <w:lang w:val="es-ES"/>
        </w:rPr>
        <w:t xml:space="preserve"> en</w:t>
      </w:r>
      <w:r w:rsidRPr="2CB359FC" w:rsidR="74CBDC91">
        <w:rPr>
          <w:rFonts w:ascii="Arial" w:hAnsi="Arial" w:eastAsia="Arial" w:cs="Arial"/>
          <w:b w:val="0"/>
          <w:bCs w:val="0"/>
          <w:noProof w:val="0"/>
          <w:sz w:val="24"/>
          <w:szCs w:val="24"/>
          <w:lang w:val="es-ES"/>
        </w:rPr>
        <w:t xml:space="preserve"> la Edad, el Género y si tienen Pareja o Dependientes</w:t>
      </w:r>
      <w:r w:rsidRPr="2CB359FC" w:rsidR="175AABA8">
        <w:rPr>
          <w:rFonts w:ascii="Arial" w:hAnsi="Arial" w:eastAsia="Arial" w:cs="Arial"/>
          <w:b w:val="0"/>
          <w:bCs w:val="0"/>
          <w:noProof w:val="0"/>
          <w:sz w:val="24"/>
          <w:szCs w:val="24"/>
          <w:lang w:val="es-ES"/>
        </w:rPr>
        <w:t>:</w:t>
      </w:r>
    </w:p>
    <w:p xmlns:wp14="http://schemas.microsoft.com/office/word/2010/wordml" wp14:paraId="1148D723" wp14:textId="2B1A7865">
      <w:r w:rsidR="0486A630">
        <w:drawing>
          <wp:inline xmlns:wp14="http://schemas.microsoft.com/office/word/2010/wordprocessingDrawing" wp14:editId="371476C1" wp14:anchorId="01E0221D">
            <wp:extent cx="5724524" cy="3676650"/>
            <wp:effectExtent l="0" t="0" r="0" b="0"/>
            <wp:docPr id="2133553659" name="" title=""/>
            <wp:cNvGraphicFramePr>
              <a:graphicFrameLocks noChangeAspect="1"/>
            </wp:cNvGraphicFramePr>
            <a:graphic>
              <a:graphicData uri="http://schemas.openxmlformats.org/drawingml/2006/picture">
                <pic:pic>
                  <pic:nvPicPr>
                    <pic:cNvPr id="0" name=""/>
                    <pic:cNvPicPr/>
                  </pic:nvPicPr>
                  <pic:blipFill>
                    <a:blip r:embed="Rb6f6d0c0ecc54056">
                      <a:extLst>
                        <a:ext xmlns:a="http://schemas.openxmlformats.org/drawingml/2006/main" uri="{28A0092B-C50C-407E-A947-70E740481C1C}">
                          <a14:useLocalDpi val="0"/>
                        </a:ext>
                      </a:extLst>
                    </a:blip>
                    <a:stretch>
                      <a:fillRect/>
                    </a:stretch>
                  </pic:blipFill>
                  <pic:spPr>
                    <a:xfrm>
                      <a:off x="0" y="0"/>
                      <a:ext cx="5724524" cy="3676650"/>
                    </a:xfrm>
                    <a:prstGeom prst="rect">
                      <a:avLst/>
                    </a:prstGeom>
                  </pic:spPr>
                </pic:pic>
              </a:graphicData>
            </a:graphic>
          </wp:inline>
        </w:drawing>
      </w:r>
    </w:p>
    <w:p xmlns:wp14="http://schemas.microsoft.com/office/word/2010/wordml" wp14:paraId="22830A24" wp14:textId="36ABD5AF">
      <w:r w:rsidR="0486A630">
        <w:rPr/>
        <w:t xml:space="preserve">Hallazgo clave: Se pudo identificar, que los usuarios con mayor tendencia a ser detractores del </w:t>
      </w:r>
      <w:r w:rsidR="0486A630">
        <w:rPr/>
        <w:t>servicio</w:t>
      </w:r>
      <w:r w:rsidR="0486A630">
        <w:rPr/>
        <w:t xml:space="preserve"> son aquellos que no tienen dependencias.</w:t>
      </w:r>
    </w:p>
    <w:p xmlns:wp14="http://schemas.microsoft.com/office/word/2010/wordml" wp14:paraId="78C9C2A5" wp14:textId="212AF3DC"/>
    <w:p xmlns:wp14="http://schemas.microsoft.com/office/word/2010/wordml" w:rsidP="2CB359FC" wp14:paraId="74580CBD" wp14:textId="0A1A762E">
      <w:pPr>
        <w:pStyle w:val="ListParagraph"/>
        <w:numPr>
          <w:ilvl w:val="0"/>
          <w:numId w:val="9"/>
        </w:numPr>
        <w:rPr>
          <w:b w:val="1"/>
          <w:bCs w:val="1"/>
          <w:sz w:val="24"/>
          <w:szCs w:val="24"/>
        </w:rPr>
      </w:pPr>
      <w:r w:rsidRPr="2CB359FC" w:rsidR="07C723D5">
        <w:rPr>
          <w:b w:val="0"/>
          <w:bCs w:val="0"/>
          <w:sz w:val="24"/>
          <w:szCs w:val="24"/>
        </w:rPr>
        <w:t>Detractores comparados con los servicios contratados</w:t>
      </w:r>
      <w:r w:rsidRPr="2CB359FC" w:rsidR="6E05C0F4">
        <w:rPr>
          <w:b w:val="1"/>
          <w:bCs w:val="1"/>
          <w:sz w:val="24"/>
          <w:szCs w:val="24"/>
        </w:rPr>
        <w:t>.</w:t>
      </w:r>
    </w:p>
    <w:p xmlns:wp14="http://schemas.microsoft.com/office/word/2010/wordml" w:rsidP="2CB359FC" wp14:paraId="172A8DA0" wp14:textId="62E2C9F1">
      <w:pPr>
        <w:pStyle w:val="Normal"/>
        <w:rPr>
          <w:b w:val="0"/>
          <w:bCs w:val="0"/>
          <w:sz w:val="24"/>
          <w:szCs w:val="24"/>
        </w:rPr>
      </w:pPr>
      <w:r w:rsidRPr="2CB359FC" w:rsidR="6E05C0F4">
        <w:rPr>
          <w:b w:val="0"/>
          <w:bCs w:val="0"/>
          <w:sz w:val="24"/>
          <w:szCs w:val="24"/>
        </w:rPr>
        <w:t xml:space="preserve">Se analizaron los diferentes servicios que ofrece </w:t>
      </w:r>
      <w:r w:rsidRPr="2CB359FC" w:rsidR="6E05C0F4">
        <w:rPr>
          <w:b w:val="0"/>
          <w:bCs w:val="0"/>
          <w:sz w:val="24"/>
          <w:szCs w:val="24"/>
        </w:rPr>
        <w:t>TelecomX</w:t>
      </w:r>
      <w:r w:rsidRPr="2CB359FC" w:rsidR="6E05C0F4">
        <w:rPr>
          <w:b w:val="0"/>
          <w:bCs w:val="0"/>
          <w:sz w:val="24"/>
          <w:szCs w:val="24"/>
        </w:rPr>
        <w:t xml:space="preserve"> (telefonía, internet, televisión), observando cuáles tienen mayor asociación con la evasión de clientes además </w:t>
      </w:r>
      <w:r w:rsidRPr="2CB359FC" w:rsidR="54D0153D">
        <w:rPr>
          <w:b w:val="0"/>
          <w:bCs w:val="0"/>
          <w:sz w:val="24"/>
          <w:szCs w:val="24"/>
        </w:rPr>
        <w:t>contrastándolos</w:t>
      </w:r>
      <w:r w:rsidRPr="2CB359FC" w:rsidR="6E05C0F4">
        <w:rPr>
          <w:b w:val="0"/>
          <w:bCs w:val="0"/>
          <w:sz w:val="24"/>
          <w:szCs w:val="24"/>
        </w:rPr>
        <w:t xml:space="preserve"> con los datos de, si los clientes </w:t>
      </w:r>
      <w:r w:rsidRPr="2CB359FC" w:rsidR="58776430">
        <w:rPr>
          <w:b w:val="0"/>
          <w:bCs w:val="0"/>
          <w:sz w:val="24"/>
          <w:szCs w:val="24"/>
        </w:rPr>
        <w:t>tenían</w:t>
      </w:r>
      <w:r w:rsidRPr="2CB359FC" w:rsidR="6E05C0F4">
        <w:rPr>
          <w:b w:val="0"/>
          <w:bCs w:val="0"/>
          <w:sz w:val="24"/>
          <w:szCs w:val="24"/>
        </w:rPr>
        <w:t xml:space="preserve"> Soporte técnico y </w:t>
      </w:r>
      <w:r w:rsidRPr="2CB359FC" w:rsidR="7788249A">
        <w:rPr>
          <w:b w:val="0"/>
          <w:bCs w:val="0"/>
          <w:sz w:val="24"/>
          <w:szCs w:val="24"/>
        </w:rPr>
        <w:t>si la duración de sus contratos era mayor a la media.</w:t>
      </w:r>
    </w:p>
    <w:p xmlns:wp14="http://schemas.microsoft.com/office/word/2010/wordml" w:rsidP="2CB359FC" wp14:paraId="0A8AE92E" wp14:textId="160C0543">
      <w:pPr>
        <w:pStyle w:val="Normal"/>
        <w:rPr>
          <w:rFonts w:ascii="Arial" w:hAnsi="Arial" w:eastAsia="Arial" w:cs="Arial"/>
          <w:b w:val="1"/>
          <w:bCs w:val="1"/>
          <w:noProof w:val="0"/>
          <w:sz w:val="28"/>
          <w:szCs w:val="28"/>
          <w:lang w:val="es-ES"/>
        </w:rPr>
      </w:pPr>
    </w:p>
    <w:p xmlns:wp14="http://schemas.microsoft.com/office/word/2010/wordml" w:rsidP="2CB359FC" wp14:paraId="13223431" wp14:textId="1B5B213B">
      <w:pPr>
        <w:spacing w:before="0" w:beforeAutospacing="off" w:after="0" w:afterAutospacing="off" w:line="480" w:lineRule="auto"/>
        <w:jc w:val="left"/>
      </w:pPr>
      <w:r w:rsidR="2AD46621">
        <w:drawing>
          <wp:inline xmlns:wp14="http://schemas.microsoft.com/office/word/2010/wordprocessingDrawing" wp14:editId="0DB9D6A9" wp14:anchorId="34D48039">
            <wp:extent cx="5724524" cy="2505075"/>
            <wp:effectExtent l="0" t="0" r="0" b="0"/>
            <wp:docPr id="10330884" name="" title=""/>
            <wp:cNvGraphicFramePr>
              <a:graphicFrameLocks noChangeAspect="1"/>
            </wp:cNvGraphicFramePr>
            <a:graphic>
              <a:graphicData uri="http://schemas.openxmlformats.org/drawingml/2006/picture">
                <pic:pic>
                  <pic:nvPicPr>
                    <pic:cNvPr id="0" name=""/>
                    <pic:cNvPicPr/>
                  </pic:nvPicPr>
                  <pic:blipFill>
                    <a:blip r:embed="R69bd491186684c00">
                      <a:extLst>
                        <a:ext xmlns:a="http://schemas.openxmlformats.org/drawingml/2006/main" uri="{28A0092B-C50C-407E-A947-70E740481C1C}">
                          <a14:useLocalDpi val="0"/>
                        </a:ext>
                      </a:extLst>
                    </a:blip>
                    <a:stretch>
                      <a:fillRect/>
                    </a:stretch>
                  </pic:blipFill>
                  <pic:spPr>
                    <a:xfrm>
                      <a:off x="0" y="0"/>
                      <a:ext cx="5724524" cy="2505075"/>
                    </a:xfrm>
                    <a:prstGeom prst="rect">
                      <a:avLst/>
                    </a:prstGeom>
                  </pic:spPr>
                </pic:pic>
              </a:graphicData>
            </a:graphic>
          </wp:inline>
        </w:drawing>
      </w:r>
      <w:r w:rsidR="1D45CDB1">
        <w:rPr/>
        <w:t xml:space="preserve">Hallazgo clave: Se evidenció que la mayoría de </w:t>
      </w:r>
      <w:r w:rsidR="1D45CDB1">
        <w:rPr/>
        <w:t>clientes</w:t>
      </w:r>
      <w:r w:rsidR="1D45CDB1">
        <w:rPr/>
        <w:t xml:space="preserve"> detractores tenían contratados los servicios de telefonía, y que además no contaban con soporte técnico, teniendo en cuen</w:t>
      </w:r>
      <w:r w:rsidR="30DE1C84">
        <w:rPr/>
        <w:t xml:space="preserve">ta al final que la mayoría de </w:t>
      </w:r>
      <w:r w:rsidR="30DE1C84">
        <w:rPr/>
        <w:t>clientes</w:t>
      </w:r>
      <w:r w:rsidR="30DE1C84">
        <w:rPr/>
        <w:t xml:space="preserve"> que retira sus servicios </w:t>
      </w:r>
      <w:r w:rsidR="30DE1C84">
        <w:rPr/>
        <w:t>estan</w:t>
      </w:r>
      <w:r w:rsidR="30DE1C84">
        <w:rPr/>
        <w:t xml:space="preserve"> por debajo de los 2 años de duración.</w:t>
      </w:r>
    </w:p>
    <w:p xmlns:wp14="http://schemas.microsoft.com/office/word/2010/wordml" w:rsidP="2CB359FC" wp14:paraId="15AD22A1" wp14:textId="7F034932">
      <w:pPr>
        <w:spacing w:before="0" w:beforeAutospacing="off" w:after="0" w:afterAutospacing="off" w:line="480" w:lineRule="auto"/>
        <w:jc w:val="left"/>
      </w:pPr>
    </w:p>
    <w:p xmlns:wp14="http://schemas.microsoft.com/office/word/2010/wordml" w:rsidP="2CB359FC" wp14:paraId="0B0D5C3D" wp14:textId="3C138F2D">
      <w:pPr>
        <w:pStyle w:val="ListParagraph"/>
        <w:numPr>
          <w:ilvl w:val="0"/>
          <w:numId w:val="9"/>
        </w:numPr>
        <w:spacing w:before="0" w:beforeAutospacing="off" w:after="0" w:afterAutospacing="off" w:line="480" w:lineRule="auto"/>
        <w:jc w:val="left"/>
        <w:rPr/>
      </w:pPr>
      <w:r w:rsidR="4A65F39B">
        <w:rPr/>
        <w:t>Tipo de servicio de internet.</w:t>
      </w:r>
    </w:p>
    <w:p xmlns:wp14="http://schemas.microsoft.com/office/word/2010/wordml" w:rsidP="2CB359FC" wp14:paraId="2EC69C1A" wp14:textId="19CF431E">
      <w:pPr>
        <w:spacing w:before="0" w:beforeAutospacing="off" w:after="0" w:afterAutospacing="off" w:line="480" w:lineRule="auto"/>
        <w:jc w:val="left"/>
      </w:pPr>
      <w:r w:rsidRPr="2CB359FC" w:rsidR="4A65F39B">
        <w:rPr>
          <w:rFonts w:ascii="Aptos" w:hAnsi="Aptos" w:eastAsia="Aptos" w:cs="Aptos"/>
          <w:noProof w:val="0"/>
          <w:sz w:val="24"/>
          <w:szCs w:val="24"/>
          <w:lang w:val="es-ES"/>
        </w:rPr>
        <w:t xml:space="preserve">Se analizaron los diferentes servicios que ofrece </w:t>
      </w:r>
      <w:r w:rsidRPr="2CB359FC" w:rsidR="4A65F39B">
        <w:rPr>
          <w:rFonts w:ascii="Aptos" w:hAnsi="Aptos" w:eastAsia="Aptos" w:cs="Aptos"/>
          <w:noProof w:val="0"/>
          <w:sz w:val="24"/>
          <w:szCs w:val="24"/>
          <w:lang w:val="es-ES"/>
        </w:rPr>
        <w:t>TelecomX</w:t>
      </w:r>
      <w:r w:rsidRPr="2CB359FC" w:rsidR="4A65F39B">
        <w:rPr>
          <w:rFonts w:ascii="Aptos" w:hAnsi="Aptos" w:eastAsia="Aptos" w:cs="Aptos"/>
          <w:noProof w:val="0"/>
          <w:sz w:val="24"/>
          <w:szCs w:val="24"/>
          <w:lang w:val="es-ES"/>
        </w:rPr>
        <w:t xml:space="preserve"> de internet, observando cuáles tienen mayor asociación con la evasión de clientes.</w:t>
      </w:r>
    </w:p>
    <w:p xmlns:wp14="http://schemas.microsoft.com/office/word/2010/wordml" w:rsidP="2CB359FC" wp14:paraId="308E3213" wp14:textId="744A16BA">
      <w:pPr>
        <w:spacing w:before="0" w:beforeAutospacing="off" w:after="0" w:afterAutospacing="off" w:line="480" w:lineRule="auto"/>
        <w:jc w:val="left"/>
      </w:pPr>
      <w:r w:rsidR="12279297">
        <w:drawing>
          <wp:inline xmlns:wp14="http://schemas.microsoft.com/office/word/2010/wordprocessingDrawing" wp14:editId="3E899DC9" wp14:anchorId="0A74E0CA">
            <wp:extent cx="5724524" cy="2505075"/>
            <wp:effectExtent l="0" t="0" r="0" b="0"/>
            <wp:docPr id="598379395" name="" title=""/>
            <wp:cNvGraphicFramePr>
              <a:graphicFrameLocks noChangeAspect="1"/>
            </wp:cNvGraphicFramePr>
            <a:graphic>
              <a:graphicData uri="http://schemas.openxmlformats.org/drawingml/2006/picture">
                <pic:pic>
                  <pic:nvPicPr>
                    <pic:cNvPr id="0" name=""/>
                    <pic:cNvPicPr/>
                  </pic:nvPicPr>
                  <pic:blipFill>
                    <a:blip r:embed="R3662d0ee75144bc4">
                      <a:extLst>
                        <a:ext xmlns:a="http://schemas.openxmlformats.org/drawingml/2006/main" uri="{28A0092B-C50C-407E-A947-70E740481C1C}">
                          <a14:useLocalDpi val="0"/>
                        </a:ext>
                      </a:extLst>
                    </a:blip>
                    <a:stretch>
                      <a:fillRect/>
                    </a:stretch>
                  </pic:blipFill>
                  <pic:spPr>
                    <a:xfrm>
                      <a:off x="0" y="0"/>
                      <a:ext cx="5724524" cy="2505075"/>
                    </a:xfrm>
                    <a:prstGeom prst="rect">
                      <a:avLst/>
                    </a:prstGeom>
                  </pic:spPr>
                </pic:pic>
              </a:graphicData>
            </a:graphic>
          </wp:inline>
        </w:drawing>
      </w:r>
      <w:r w:rsidR="7F1565F5">
        <w:rPr/>
        <w:t xml:space="preserve">Además quisimos comparar esto con el tipo de pago que realizaban los clientes </w:t>
      </w:r>
      <w:r w:rsidR="7F1565F5">
        <w:rPr/>
        <w:t>detractores:</w:t>
      </w:r>
    </w:p>
    <w:p xmlns:wp14="http://schemas.microsoft.com/office/word/2010/wordml" w:rsidP="2CB359FC" wp14:paraId="2C134521" wp14:textId="56C9A4BE">
      <w:pPr>
        <w:spacing w:before="0" w:beforeAutospacing="off" w:after="0" w:afterAutospacing="off" w:line="480" w:lineRule="auto"/>
        <w:jc w:val="left"/>
      </w:pPr>
      <w:r w:rsidR="7F1565F5">
        <w:drawing>
          <wp:inline xmlns:wp14="http://schemas.microsoft.com/office/word/2010/wordprocessingDrawing" wp14:editId="76A30C59" wp14:anchorId="500648CC">
            <wp:extent cx="5724524" cy="2505075"/>
            <wp:effectExtent l="0" t="0" r="0" b="0"/>
            <wp:docPr id="1044811834" name="" title=""/>
            <wp:cNvGraphicFramePr>
              <a:graphicFrameLocks noChangeAspect="1"/>
            </wp:cNvGraphicFramePr>
            <a:graphic>
              <a:graphicData uri="http://schemas.openxmlformats.org/drawingml/2006/picture">
                <pic:pic>
                  <pic:nvPicPr>
                    <pic:cNvPr id="0" name=""/>
                    <pic:cNvPicPr/>
                  </pic:nvPicPr>
                  <pic:blipFill>
                    <a:blip r:embed="R88dc81b8e5344fd6">
                      <a:extLst>
                        <a:ext xmlns:a="http://schemas.openxmlformats.org/drawingml/2006/main" uri="{28A0092B-C50C-407E-A947-70E740481C1C}">
                          <a14:useLocalDpi val="0"/>
                        </a:ext>
                      </a:extLst>
                    </a:blip>
                    <a:stretch>
                      <a:fillRect/>
                    </a:stretch>
                  </pic:blipFill>
                  <pic:spPr>
                    <a:xfrm>
                      <a:off x="0" y="0"/>
                      <a:ext cx="5724524" cy="2505075"/>
                    </a:xfrm>
                    <a:prstGeom prst="rect">
                      <a:avLst/>
                    </a:prstGeom>
                  </pic:spPr>
                </pic:pic>
              </a:graphicData>
            </a:graphic>
          </wp:inline>
        </w:drawing>
      </w:r>
    </w:p>
    <w:p xmlns:wp14="http://schemas.microsoft.com/office/word/2010/wordml" w:rsidP="2CB359FC" wp14:paraId="3A71EFB8" wp14:textId="6E7D7241">
      <w:pPr>
        <w:pStyle w:val="Normal"/>
        <w:spacing w:before="0" w:beforeAutospacing="off" w:after="0" w:afterAutospacing="off" w:line="480" w:lineRule="auto"/>
        <w:jc w:val="left"/>
        <w:rPr>
          <w:rFonts w:ascii="Arial" w:hAnsi="Arial" w:eastAsia="Arial" w:cs="Arial"/>
          <w:b w:val="0"/>
          <w:bCs w:val="0"/>
          <w:i w:val="0"/>
          <w:iCs w:val="0"/>
          <w:caps w:val="0"/>
          <w:smallCaps w:val="0"/>
          <w:noProof w:val="0"/>
          <w:color w:val="000000" w:themeColor="text1" w:themeTint="FF" w:themeShade="FF"/>
          <w:sz w:val="24"/>
          <w:szCs w:val="24"/>
          <w:lang w:val="es-ES"/>
        </w:rPr>
      </w:pPr>
      <w:r w:rsidRPr="2CB359FC" w:rsidR="7F1565F5">
        <w:rPr>
          <w:rFonts w:ascii="Arial" w:hAnsi="Arial" w:eastAsia="Arial" w:cs="Arial"/>
          <w:b w:val="0"/>
          <w:bCs w:val="0"/>
          <w:i w:val="0"/>
          <w:iCs w:val="0"/>
          <w:caps w:val="0"/>
          <w:smallCaps w:val="0"/>
          <w:noProof w:val="0"/>
          <w:color w:val="000000" w:themeColor="text1" w:themeTint="FF" w:themeShade="FF"/>
          <w:sz w:val="24"/>
          <w:szCs w:val="24"/>
          <w:lang w:val="es-ES"/>
        </w:rPr>
        <w:t xml:space="preserve">Hallazgos clave: Se detectó que los servicios de internet en Fibra Óptica fue el que </w:t>
      </w:r>
      <w:r w:rsidRPr="2CB359FC" w:rsidR="585AA272">
        <w:rPr>
          <w:rFonts w:ascii="Arial" w:hAnsi="Arial" w:eastAsia="Arial" w:cs="Arial"/>
          <w:b w:val="0"/>
          <w:bCs w:val="0"/>
          <w:i w:val="0"/>
          <w:iCs w:val="0"/>
          <w:caps w:val="0"/>
          <w:smallCaps w:val="0"/>
          <w:noProof w:val="0"/>
          <w:color w:val="000000" w:themeColor="text1" w:themeTint="FF" w:themeShade="FF"/>
          <w:sz w:val="24"/>
          <w:szCs w:val="24"/>
          <w:lang w:val="es-ES"/>
        </w:rPr>
        <w:t>más</w:t>
      </w:r>
      <w:r w:rsidRPr="2CB359FC" w:rsidR="7F1565F5">
        <w:rPr>
          <w:rFonts w:ascii="Arial" w:hAnsi="Arial" w:eastAsia="Arial" w:cs="Arial"/>
          <w:b w:val="0"/>
          <w:bCs w:val="0"/>
          <w:i w:val="0"/>
          <w:iCs w:val="0"/>
          <w:caps w:val="0"/>
          <w:smallCaps w:val="0"/>
          <w:noProof w:val="0"/>
          <w:color w:val="000000" w:themeColor="text1" w:themeTint="FF" w:themeShade="FF"/>
          <w:sz w:val="24"/>
          <w:szCs w:val="24"/>
          <w:lang w:val="es-ES"/>
        </w:rPr>
        <w:t xml:space="preserve"> detractores tuvo, y </w:t>
      </w:r>
      <w:r w:rsidRPr="2CB359FC" w:rsidR="72FFD2B2">
        <w:rPr>
          <w:rFonts w:ascii="Arial" w:hAnsi="Arial" w:eastAsia="Arial" w:cs="Arial"/>
          <w:b w:val="0"/>
          <w:bCs w:val="0"/>
          <w:i w:val="0"/>
          <w:iCs w:val="0"/>
          <w:caps w:val="0"/>
          <w:smallCaps w:val="0"/>
          <w:noProof w:val="0"/>
          <w:color w:val="000000" w:themeColor="text1" w:themeTint="FF" w:themeShade="FF"/>
          <w:sz w:val="24"/>
          <w:szCs w:val="24"/>
          <w:lang w:val="es-ES"/>
        </w:rPr>
        <w:t>que,</w:t>
      </w:r>
      <w:r w:rsidRPr="2CB359FC" w:rsidR="7F1565F5">
        <w:rPr>
          <w:rFonts w:ascii="Arial" w:hAnsi="Arial" w:eastAsia="Arial" w:cs="Arial"/>
          <w:b w:val="0"/>
          <w:bCs w:val="0"/>
          <w:i w:val="0"/>
          <w:iCs w:val="0"/>
          <w:caps w:val="0"/>
          <w:smallCaps w:val="0"/>
          <w:noProof w:val="0"/>
          <w:color w:val="000000" w:themeColor="text1" w:themeTint="FF" w:themeShade="FF"/>
          <w:sz w:val="24"/>
          <w:szCs w:val="24"/>
          <w:lang w:val="es-ES"/>
        </w:rPr>
        <w:t xml:space="preserve"> además, las personas que realizaban sus pagos a </w:t>
      </w:r>
      <w:r w:rsidRPr="2CB359FC" w:rsidR="4FCA0EC1">
        <w:rPr>
          <w:rFonts w:ascii="Arial" w:hAnsi="Arial" w:eastAsia="Arial" w:cs="Arial"/>
          <w:b w:val="0"/>
          <w:bCs w:val="0"/>
          <w:i w:val="0"/>
          <w:iCs w:val="0"/>
          <w:caps w:val="0"/>
          <w:smallCaps w:val="0"/>
          <w:noProof w:val="0"/>
          <w:color w:val="000000" w:themeColor="text1" w:themeTint="FF" w:themeShade="FF"/>
          <w:sz w:val="24"/>
          <w:szCs w:val="24"/>
          <w:lang w:val="es-ES"/>
        </w:rPr>
        <w:t>través</w:t>
      </w:r>
      <w:r w:rsidRPr="2CB359FC" w:rsidR="7F1565F5">
        <w:rPr>
          <w:rFonts w:ascii="Arial" w:hAnsi="Arial" w:eastAsia="Arial" w:cs="Arial"/>
          <w:b w:val="0"/>
          <w:bCs w:val="0"/>
          <w:i w:val="0"/>
          <w:iCs w:val="0"/>
          <w:caps w:val="0"/>
          <w:smallCaps w:val="0"/>
          <w:noProof w:val="0"/>
          <w:color w:val="000000" w:themeColor="text1" w:themeTint="FF" w:themeShade="FF"/>
          <w:sz w:val="24"/>
          <w:szCs w:val="24"/>
          <w:lang w:val="es-ES"/>
        </w:rPr>
        <w:t xml:space="preserve"> de cheque electrónico tienen un elevado número de detrac</w:t>
      </w:r>
      <w:r w:rsidRPr="2CB359FC" w:rsidR="01118622">
        <w:rPr>
          <w:rFonts w:ascii="Arial" w:hAnsi="Arial" w:eastAsia="Arial" w:cs="Arial"/>
          <w:b w:val="0"/>
          <w:bCs w:val="0"/>
          <w:i w:val="0"/>
          <w:iCs w:val="0"/>
          <w:caps w:val="0"/>
          <w:smallCaps w:val="0"/>
          <w:noProof w:val="0"/>
          <w:color w:val="000000" w:themeColor="text1" w:themeTint="FF" w:themeShade="FF"/>
          <w:sz w:val="24"/>
          <w:szCs w:val="24"/>
          <w:lang w:val="es-ES"/>
        </w:rPr>
        <w:t>tores.</w:t>
      </w:r>
    </w:p>
    <w:p xmlns:wp14="http://schemas.microsoft.com/office/word/2010/wordml" w:rsidP="2CB359FC" wp14:paraId="542E0C45" wp14:textId="02287229">
      <w:pPr>
        <w:pStyle w:val="Normal"/>
        <w:spacing w:before="0" w:beforeAutospacing="off" w:after="0" w:afterAutospacing="off" w:line="480" w:lineRule="auto"/>
        <w:jc w:val="left"/>
        <w:rPr>
          <w:rFonts w:ascii="Arial" w:hAnsi="Arial" w:eastAsia="Arial" w:cs="Arial"/>
          <w:b w:val="0"/>
          <w:bCs w:val="0"/>
          <w:i w:val="0"/>
          <w:iCs w:val="0"/>
          <w:caps w:val="0"/>
          <w:smallCaps w:val="0"/>
          <w:noProof w:val="0"/>
          <w:color w:val="000000" w:themeColor="text1" w:themeTint="FF" w:themeShade="FF"/>
          <w:sz w:val="24"/>
          <w:szCs w:val="24"/>
          <w:lang w:val="es-ES"/>
        </w:rPr>
      </w:pPr>
    </w:p>
    <w:p xmlns:wp14="http://schemas.microsoft.com/office/word/2010/wordml" w:rsidP="2CB359FC" wp14:paraId="2284B7E3" wp14:textId="189D15F6">
      <w:pPr>
        <w:pStyle w:val="ListParagraph"/>
        <w:numPr>
          <w:ilvl w:val="0"/>
          <w:numId w:val="9"/>
        </w:numPr>
        <w:spacing w:before="0" w:beforeAutospacing="off" w:after="0" w:afterAutospacing="off" w:line="480" w:lineRule="auto"/>
        <w:jc w:val="left"/>
        <w:rPr>
          <w:rFonts w:ascii="Arial" w:hAnsi="Arial" w:eastAsia="Arial" w:cs="Arial"/>
          <w:b w:val="0"/>
          <w:bCs w:val="0"/>
          <w:i w:val="0"/>
          <w:iCs w:val="0"/>
          <w:caps w:val="0"/>
          <w:smallCaps w:val="0"/>
          <w:noProof w:val="0"/>
          <w:color w:val="000000" w:themeColor="text1" w:themeTint="FF" w:themeShade="FF"/>
          <w:sz w:val="24"/>
          <w:szCs w:val="24"/>
          <w:lang w:val="es-ES"/>
        </w:rPr>
      </w:pPr>
      <w:r w:rsidRPr="2CB359FC" w:rsidR="767AD733">
        <w:rPr>
          <w:rFonts w:ascii="Arial" w:hAnsi="Arial" w:eastAsia="Arial" w:cs="Arial"/>
          <w:b w:val="0"/>
          <w:bCs w:val="0"/>
          <w:i w:val="0"/>
          <w:iCs w:val="0"/>
          <w:caps w:val="0"/>
          <w:smallCaps w:val="0"/>
          <w:noProof w:val="0"/>
          <w:color w:val="000000" w:themeColor="text1" w:themeTint="FF" w:themeShade="FF"/>
          <w:sz w:val="24"/>
          <w:szCs w:val="24"/>
          <w:lang w:val="es-ES"/>
        </w:rPr>
        <w:t>Métodos de Pago y Contrato.</w:t>
      </w:r>
    </w:p>
    <w:p xmlns:wp14="http://schemas.microsoft.com/office/word/2010/wordml" w:rsidP="2CB359FC" wp14:paraId="71D825E5" wp14:textId="665EBFD4">
      <w:pPr>
        <w:pStyle w:val="Normal"/>
        <w:spacing w:before="0" w:beforeAutospacing="off" w:after="0" w:afterAutospacing="off" w:line="480" w:lineRule="auto"/>
        <w:ind w:left="0"/>
        <w:jc w:val="left"/>
        <w:rPr>
          <w:rFonts w:ascii="Arial" w:hAnsi="Arial" w:eastAsia="Arial" w:cs="Arial"/>
          <w:b w:val="0"/>
          <w:bCs w:val="0"/>
          <w:i w:val="0"/>
          <w:iCs w:val="0"/>
          <w:caps w:val="0"/>
          <w:smallCaps w:val="0"/>
          <w:noProof w:val="0"/>
          <w:color w:val="000000" w:themeColor="text1" w:themeTint="FF" w:themeShade="FF"/>
          <w:sz w:val="24"/>
          <w:szCs w:val="24"/>
          <w:lang w:val="es-ES"/>
        </w:rPr>
      </w:pPr>
      <w:r w:rsidRPr="2CB359FC" w:rsidR="767AD733">
        <w:rPr>
          <w:rFonts w:ascii="Arial" w:hAnsi="Arial" w:eastAsia="Arial" w:cs="Arial"/>
          <w:b w:val="0"/>
          <w:bCs w:val="0"/>
          <w:i w:val="0"/>
          <w:iCs w:val="0"/>
          <w:caps w:val="0"/>
          <w:smallCaps w:val="0"/>
          <w:noProof w:val="0"/>
          <w:color w:val="000000" w:themeColor="text1" w:themeTint="FF" w:themeShade="FF"/>
          <w:sz w:val="24"/>
          <w:szCs w:val="24"/>
          <w:lang w:val="es-ES"/>
        </w:rPr>
        <w:t>Se evaluó la relación entre el tipo de contrato (mensual, anual) y los métodos de pago (cheque, transferencia, tarjeta), y su influencia en la retención del cliente.</w:t>
      </w:r>
    </w:p>
    <w:p xmlns:wp14="http://schemas.microsoft.com/office/word/2010/wordml" w:rsidP="2CB359FC" wp14:paraId="61154D6C" wp14:textId="2A18FCCD">
      <w:pPr>
        <w:pStyle w:val="Normal"/>
        <w:spacing w:before="0" w:beforeAutospacing="off" w:after="0" w:afterAutospacing="off" w:line="480" w:lineRule="auto"/>
        <w:ind w:left="0"/>
        <w:jc w:val="left"/>
        <w:rPr>
          <w:rFonts w:ascii="Arial" w:hAnsi="Arial" w:eastAsia="Arial" w:cs="Arial"/>
          <w:b w:val="0"/>
          <w:bCs w:val="0"/>
          <w:i w:val="0"/>
          <w:iCs w:val="0"/>
          <w:caps w:val="0"/>
          <w:smallCaps w:val="0"/>
          <w:noProof w:val="0"/>
          <w:color w:val="000000" w:themeColor="text1" w:themeTint="FF" w:themeShade="FF"/>
          <w:sz w:val="24"/>
          <w:szCs w:val="24"/>
          <w:lang w:val="es-ES"/>
        </w:rPr>
      </w:pPr>
    </w:p>
    <w:p xmlns:wp14="http://schemas.microsoft.com/office/word/2010/wordml" w:rsidP="2CB359FC" wp14:paraId="6A2F1F65" wp14:textId="1CD6C902">
      <w:pPr>
        <w:spacing w:before="0" w:beforeAutospacing="off" w:after="0" w:afterAutospacing="off" w:line="480" w:lineRule="auto"/>
        <w:ind w:left="0"/>
        <w:jc w:val="left"/>
      </w:pPr>
      <w:r w:rsidR="767AD733">
        <w:drawing>
          <wp:inline xmlns:wp14="http://schemas.microsoft.com/office/word/2010/wordprocessingDrawing" wp14:editId="08388A97" wp14:anchorId="05E56266">
            <wp:extent cx="5724524" cy="2505075"/>
            <wp:effectExtent l="0" t="0" r="0" b="0"/>
            <wp:docPr id="1784012766" name="" title=""/>
            <wp:cNvGraphicFramePr>
              <a:graphicFrameLocks noChangeAspect="1"/>
            </wp:cNvGraphicFramePr>
            <a:graphic>
              <a:graphicData uri="http://schemas.openxmlformats.org/drawingml/2006/picture">
                <pic:pic>
                  <pic:nvPicPr>
                    <pic:cNvPr id="0" name=""/>
                    <pic:cNvPicPr/>
                  </pic:nvPicPr>
                  <pic:blipFill>
                    <a:blip r:embed="Raad8c813e76f4a2e">
                      <a:extLst>
                        <a:ext xmlns:a="http://schemas.openxmlformats.org/drawingml/2006/main" uri="{28A0092B-C50C-407E-A947-70E740481C1C}">
                          <a14:useLocalDpi val="0"/>
                        </a:ext>
                      </a:extLst>
                    </a:blip>
                    <a:stretch>
                      <a:fillRect/>
                    </a:stretch>
                  </pic:blipFill>
                  <pic:spPr>
                    <a:xfrm>
                      <a:off x="0" y="0"/>
                      <a:ext cx="5724524" cy="2505075"/>
                    </a:xfrm>
                    <a:prstGeom prst="rect">
                      <a:avLst/>
                    </a:prstGeom>
                  </pic:spPr>
                </pic:pic>
              </a:graphicData>
            </a:graphic>
          </wp:inline>
        </w:drawing>
      </w:r>
    </w:p>
    <w:p xmlns:wp14="http://schemas.microsoft.com/office/word/2010/wordml" wp14:paraId="5C1A07E2" wp14:textId="09403E2A">
      <w:r w:rsidR="767AD733">
        <w:drawing>
          <wp:inline xmlns:wp14="http://schemas.microsoft.com/office/word/2010/wordprocessingDrawing" wp14:editId="5DD5385E" wp14:anchorId="341835DB">
            <wp:extent cx="5724524" cy="2505075"/>
            <wp:effectExtent l="0" t="0" r="0" b="0"/>
            <wp:docPr id="2101949942" name="" title=""/>
            <wp:cNvGraphicFramePr>
              <a:graphicFrameLocks noChangeAspect="1"/>
            </wp:cNvGraphicFramePr>
            <a:graphic>
              <a:graphicData uri="http://schemas.openxmlformats.org/drawingml/2006/picture">
                <pic:pic>
                  <pic:nvPicPr>
                    <pic:cNvPr id="0" name=""/>
                    <pic:cNvPicPr/>
                  </pic:nvPicPr>
                  <pic:blipFill>
                    <a:blip r:embed="Rcb27c054136b42a4">
                      <a:extLst>
                        <a:ext xmlns:a="http://schemas.openxmlformats.org/drawingml/2006/main" uri="{28A0092B-C50C-407E-A947-70E740481C1C}">
                          <a14:useLocalDpi val="0"/>
                        </a:ext>
                      </a:extLst>
                    </a:blip>
                    <a:stretch>
                      <a:fillRect/>
                    </a:stretch>
                  </pic:blipFill>
                  <pic:spPr>
                    <a:xfrm>
                      <a:off x="0" y="0"/>
                      <a:ext cx="5724524" cy="2505075"/>
                    </a:xfrm>
                    <a:prstGeom prst="rect">
                      <a:avLst/>
                    </a:prstGeom>
                  </pic:spPr>
                </pic:pic>
              </a:graphicData>
            </a:graphic>
          </wp:inline>
        </w:drawing>
      </w:r>
    </w:p>
    <w:p w:rsidR="767AD733" w:rsidRDefault="767AD733" w14:paraId="6DB21EB7" w14:textId="7DEB0EDC">
      <w:r w:rsidR="767AD733">
        <w:rPr/>
        <w:t xml:space="preserve">Hallazgo clave: Encontramos que la cantidad de detractores es muchísimo más alta en aquellos clientes cuyo contrato es de “Mes a Mes” y que además </w:t>
      </w:r>
      <w:r w:rsidR="11EF63DE">
        <w:rPr/>
        <w:t>coincidentemente</w:t>
      </w:r>
      <w:r w:rsidR="767AD733">
        <w:rPr/>
        <w:t xml:space="preserve">, la tasa </w:t>
      </w:r>
      <w:r w:rsidR="0C7E374D">
        <w:rPr/>
        <w:t>más</w:t>
      </w:r>
      <w:r w:rsidR="767AD733">
        <w:rPr/>
        <w:t xml:space="preserve"> alta de cancelación esta entre los clientes que pagaban con cheque electrónico.</w:t>
      </w:r>
    </w:p>
    <w:p w:rsidR="2CB359FC" w:rsidRDefault="2CB359FC" w14:paraId="195F1468" w14:textId="162DFB50"/>
    <w:p w:rsidR="6BF94A62" w:rsidP="2CB359FC" w:rsidRDefault="6BF94A62" w14:paraId="409D0E84" w14:textId="343A037C">
      <w:pPr>
        <w:pStyle w:val="ListParagraph"/>
        <w:numPr>
          <w:ilvl w:val="0"/>
          <w:numId w:val="9"/>
        </w:numPr>
        <w:rPr/>
      </w:pPr>
      <w:r w:rsidR="6BF94A62">
        <w:rPr/>
        <w:t xml:space="preserve">Evaluación de valores </w:t>
      </w:r>
      <w:r w:rsidR="6BF94A62">
        <w:rPr/>
        <w:t>numéricos</w:t>
      </w:r>
      <w:r w:rsidR="6BF94A62">
        <w:rPr/>
        <w:t>.</w:t>
      </w:r>
    </w:p>
    <w:p w:rsidR="6BF94A62" w:rsidP="2CB359FC" w:rsidRDefault="6BF94A62" w14:paraId="13C84667" w14:textId="030404AB">
      <w:pPr>
        <w:pStyle w:val="Normal"/>
        <w:rPr>
          <w:sz w:val="24"/>
          <w:szCs w:val="24"/>
        </w:rPr>
      </w:pPr>
      <w:r w:rsidRPr="2CB359FC" w:rsidR="6BF94A62">
        <w:rPr>
          <w:sz w:val="24"/>
          <w:szCs w:val="24"/>
        </w:rPr>
        <w:t>Se llevó a cabo una evaluación de los promedios, las medianas, y valores mínimos y máximos de cargos totales hechos a los clientes, así como con su duración en la compañía</w:t>
      </w:r>
      <w:r w:rsidRPr="2CB359FC" w:rsidR="3FF2DDF7">
        <w:rPr>
          <w:sz w:val="24"/>
          <w:szCs w:val="24"/>
        </w:rPr>
        <w:t xml:space="preserve"> de un total de 1869 detractores:</w:t>
      </w:r>
    </w:p>
    <w:p w:rsidR="2CB359FC" w:rsidP="2CB359FC" w:rsidRDefault="2CB359FC" w14:paraId="2748F7C8" w14:textId="74FC9B8A">
      <w:pPr>
        <w:pStyle w:val="Normal"/>
        <w:rPr>
          <w:sz w:val="24"/>
          <w:szCs w:val="24"/>
        </w:rPr>
      </w:pPr>
    </w:p>
    <w:tbl>
      <w:tblPr>
        <w:tblStyle w:val="TableGrid"/>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20" w:firstRow="1" w:lastRow="0" w:firstColumn="0" w:lastColumn="0" w:noHBand="1" w:noVBand="1"/>
      </w:tblPr>
      <w:tblGrid>
        <w:gridCol w:w="1290"/>
        <w:gridCol w:w="1350"/>
        <w:gridCol w:w="2130"/>
        <w:gridCol w:w="1590"/>
        <w:gridCol w:w="1830"/>
      </w:tblGrid>
      <w:tr w:rsidR="2CB359FC" w:rsidTr="2CB359FC" w14:paraId="55016976">
        <w:trPr>
          <w:trHeight w:val="300"/>
        </w:trPr>
        <w:tc>
          <w:tcPr>
            <w:tcW w:w="1290" w:type="dxa"/>
            <w:shd w:val="clear" w:color="auto" w:fill="FFFFFF" w:themeFill="background1"/>
            <w:tcMar/>
            <w:vAlign w:val="center"/>
          </w:tcPr>
          <w:p w:rsidR="2CB359FC" w:rsidP="2CB359FC" w:rsidRDefault="2CB359FC" w14:paraId="0912D01F" w14:textId="52254D7C">
            <w:pPr>
              <w:pStyle w:val="Normal"/>
              <w:spacing w:line="240" w:lineRule="auto"/>
              <w:jc w:val="center"/>
              <w:rPr>
                <w:rFonts w:ascii="Roboto" w:hAnsi="Roboto" w:eastAsia="Roboto" w:cs="Roboto"/>
                <w:b w:val="1"/>
                <w:bCs w:val="1"/>
                <w:i w:val="0"/>
                <w:iCs w:val="0"/>
                <w:caps w:val="0"/>
                <w:smallCaps w:val="0"/>
                <w:color w:val="000000" w:themeColor="text1" w:themeTint="FF" w:themeShade="FF"/>
                <w:sz w:val="21"/>
                <w:szCs w:val="21"/>
              </w:rPr>
            </w:pPr>
          </w:p>
        </w:tc>
        <w:tc>
          <w:tcPr>
            <w:tcW w:w="1350" w:type="dxa"/>
            <w:shd w:val="clear" w:color="auto" w:fill="FFFFFF" w:themeFill="background1"/>
            <w:tcMar/>
            <w:vAlign w:val="center"/>
          </w:tcPr>
          <w:p w:rsidR="04F3E961" w:rsidP="2CB359FC" w:rsidRDefault="04F3E961" w14:paraId="64CC3598" w14:textId="443894AB">
            <w:pPr>
              <w:pStyle w:val="Normal"/>
              <w:jc w:val="right"/>
              <w:rPr>
                <w:rFonts w:ascii="Roboto" w:hAnsi="Roboto" w:eastAsia="Roboto" w:cs="Roboto"/>
                <w:b w:val="0"/>
                <w:bCs w:val="0"/>
                <w:i w:val="0"/>
                <w:iCs w:val="0"/>
                <w:caps w:val="0"/>
                <w:smallCaps w:val="0"/>
                <w:color w:val="000000" w:themeColor="text1" w:themeTint="FF" w:themeShade="FF"/>
                <w:sz w:val="21"/>
                <w:szCs w:val="21"/>
              </w:rPr>
            </w:pPr>
            <w:r w:rsidRPr="2CB359FC" w:rsidR="04F3E961">
              <w:rPr>
                <w:rFonts w:ascii="Roboto" w:hAnsi="Roboto" w:eastAsia="Roboto" w:cs="Roboto"/>
                <w:b w:val="0"/>
                <w:bCs w:val="0"/>
                <w:i w:val="0"/>
                <w:iCs w:val="0"/>
                <w:caps w:val="0"/>
                <w:smallCaps w:val="0"/>
                <w:color w:val="000000" w:themeColor="text1" w:themeTint="FF" w:themeShade="FF"/>
                <w:sz w:val="21"/>
                <w:szCs w:val="21"/>
              </w:rPr>
              <w:t>Meses de contrato</w:t>
            </w:r>
          </w:p>
        </w:tc>
        <w:tc>
          <w:tcPr>
            <w:tcW w:w="2130" w:type="dxa"/>
            <w:shd w:val="clear" w:color="auto" w:fill="FFFFFF" w:themeFill="background1"/>
            <w:tcMar/>
            <w:vAlign w:val="center"/>
          </w:tcPr>
          <w:p w:rsidR="04F3E961" w:rsidP="2CB359FC" w:rsidRDefault="04F3E961" w14:paraId="736B3E3F" w14:textId="71175CFF">
            <w:pPr>
              <w:pStyle w:val="Normal"/>
              <w:jc w:val="right"/>
              <w:rPr>
                <w:rFonts w:ascii="Roboto" w:hAnsi="Roboto" w:eastAsia="Roboto" w:cs="Roboto"/>
                <w:b w:val="0"/>
                <w:bCs w:val="0"/>
                <w:i w:val="0"/>
                <w:iCs w:val="0"/>
                <w:caps w:val="0"/>
                <w:smallCaps w:val="0"/>
                <w:color w:val="000000" w:themeColor="text1" w:themeTint="FF" w:themeShade="FF"/>
                <w:sz w:val="21"/>
                <w:szCs w:val="21"/>
              </w:rPr>
            </w:pPr>
            <w:r w:rsidRPr="2CB359FC" w:rsidR="04F3E961">
              <w:rPr>
                <w:rFonts w:ascii="Roboto" w:hAnsi="Roboto" w:eastAsia="Roboto" w:cs="Roboto"/>
                <w:b w:val="0"/>
                <w:bCs w:val="0"/>
                <w:i w:val="0"/>
                <w:iCs w:val="0"/>
                <w:caps w:val="0"/>
                <w:smallCaps w:val="0"/>
                <w:color w:val="000000" w:themeColor="text1" w:themeTint="FF" w:themeShade="FF"/>
                <w:sz w:val="21"/>
                <w:szCs w:val="21"/>
              </w:rPr>
              <w:t>Cargos Diarios</w:t>
            </w:r>
          </w:p>
        </w:tc>
        <w:tc>
          <w:tcPr>
            <w:tcW w:w="1590" w:type="dxa"/>
            <w:shd w:val="clear" w:color="auto" w:fill="FFFFFF" w:themeFill="background1"/>
            <w:tcMar/>
            <w:vAlign w:val="center"/>
          </w:tcPr>
          <w:p w:rsidR="04F3E961" w:rsidP="2CB359FC" w:rsidRDefault="04F3E961" w14:paraId="26BD106F" w14:textId="461C67C6">
            <w:pPr>
              <w:pStyle w:val="Normal"/>
              <w:suppressLineNumbers w:val="0"/>
              <w:bidi w:val="0"/>
              <w:spacing w:before="0" w:beforeAutospacing="off" w:after="0" w:afterAutospacing="off" w:line="240" w:lineRule="auto"/>
              <w:ind w:left="0" w:right="0"/>
              <w:jc w:val="right"/>
              <w:rPr>
                <w:rFonts w:ascii="Roboto" w:hAnsi="Roboto" w:eastAsia="Roboto" w:cs="Roboto"/>
                <w:b w:val="0"/>
                <w:bCs w:val="0"/>
                <w:i w:val="0"/>
                <w:iCs w:val="0"/>
                <w:caps w:val="0"/>
                <w:smallCaps w:val="0"/>
                <w:color w:val="000000" w:themeColor="text1" w:themeTint="FF" w:themeShade="FF"/>
                <w:sz w:val="21"/>
                <w:szCs w:val="21"/>
              </w:rPr>
            </w:pPr>
            <w:r w:rsidRPr="2CB359FC" w:rsidR="04F3E961">
              <w:rPr>
                <w:rFonts w:ascii="Roboto" w:hAnsi="Roboto" w:eastAsia="Roboto" w:cs="Roboto"/>
                <w:b w:val="0"/>
                <w:bCs w:val="0"/>
                <w:i w:val="0"/>
                <w:iCs w:val="0"/>
                <w:caps w:val="0"/>
                <w:smallCaps w:val="0"/>
                <w:color w:val="000000" w:themeColor="text1" w:themeTint="FF" w:themeShade="FF"/>
                <w:sz w:val="21"/>
                <w:szCs w:val="21"/>
              </w:rPr>
              <w:t>Cargos Mensuales</w:t>
            </w:r>
          </w:p>
        </w:tc>
        <w:tc>
          <w:tcPr>
            <w:tcW w:w="1830" w:type="dxa"/>
            <w:shd w:val="clear" w:color="auto" w:fill="FFFFFF" w:themeFill="background1"/>
            <w:tcMar/>
            <w:vAlign w:val="center"/>
          </w:tcPr>
          <w:p w:rsidR="04F3E961" w:rsidP="2CB359FC" w:rsidRDefault="04F3E961" w14:paraId="09BD9300" w14:textId="71174262">
            <w:pPr>
              <w:pStyle w:val="Normal"/>
              <w:jc w:val="right"/>
              <w:rPr>
                <w:rFonts w:ascii="Roboto" w:hAnsi="Roboto" w:eastAsia="Roboto" w:cs="Roboto"/>
                <w:b w:val="0"/>
                <w:bCs w:val="0"/>
                <w:i w:val="0"/>
                <w:iCs w:val="0"/>
                <w:caps w:val="0"/>
                <w:smallCaps w:val="0"/>
                <w:color w:val="000000" w:themeColor="text1" w:themeTint="FF" w:themeShade="FF"/>
                <w:sz w:val="21"/>
                <w:szCs w:val="21"/>
              </w:rPr>
            </w:pPr>
            <w:r w:rsidRPr="2CB359FC" w:rsidR="04F3E961">
              <w:rPr>
                <w:rFonts w:ascii="Roboto" w:hAnsi="Roboto" w:eastAsia="Roboto" w:cs="Roboto"/>
                <w:b w:val="0"/>
                <w:bCs w:val="0"/>
                <w:i w:val="0"/>
                <w:iCs w:val="0"/>
                <w:caps w:val="0"/>
                <w:smallCaps w:val="0"/>
                <w:color w:val="000000" w:themeColor="text1" w:themeTint="FF" w:themeShade="FF"/>
                <w:sz w:val="21"/>
                <w:szCs w:val="21"/>
              </w:rPr>
              <w:t>Total</w:t>
            </w:r>
            <w:r w:rsidRPr="2CB359FC" w:rsidR="04F3E961">
              <w:rPr>
                <w:rFonts w:ascii="Roboto" w:hAnsi="Roboto" w:eastAsia="Roboto" w:cs="Roboto"/>
                <w:b w:val="0"/>
                <w:bCs w:val="0"/>
                <w:i w:val="0"/>
                <w:iCs w:val="0"/>
                <w:caps w:val="0"/>
                <w:smallCaps w:val="0"/>
                <w:color w:val="000000" w:themeColor="text1" w:themeTint="FF" w:themeShade="FF"/>
                <w:sz w:val="21"/>
                <w:szCs w:val="21"/>
              </w:rPr>
              <w:t xml:space="preserve"> Facturado</w:t>
            </w:r>
          </w:p>
        </w:tc>
      </w:tr>
      <w:tr w:rsidR="2CB359FC" w:rsidTr="2CB359FC" w14:paraId="51BF5669">
        <w:trPr>
          <w:trHeight w:val="300"/>
        </w:trPr>
        <w:tc>
          <w:tcPr>
            <w:tcW w:w="1290" w:type="dxa"/>
            <w:shd w:val="clear" w:color="auto" w:fill="FFFFFF" w:themeFill="background1"/>
            <w:tcMar/>
            <w:vAlign w:val="center"/>
          </w:tcPr>
          <w:p w:rsidR="3FF2DDF7" w:rsidP="2CB359FC" w:rsidRDefault="3FF2DDF7" w14:paraId="38AFEB21" w14:textId="4E461F1F">
            <w:pPr>
              <w:pStyle w:val="Normal"/>
              <w:suppressLineNumbers w:val="0"/>
              <w:bidi w:val="0"/>
              <w:spacing w:before="0" w:beforeAutospacing="off" w:after="0" w:afterAutospacing="off" w:line="240" w:lineRule="auto"/>
              <w:ind w:left="0" w:right="0"/>
              <w:jc w:val="center"/>
              <w:rPr>
                <w:rFonts w:ascii="Roboto" w:hAnsi="Roboto" w:eastAsia="Roboto" w:cs="Roboto"/>
                <w:b w:val="1"/>
                <w:bCs w:val="1"/>
                <w:i w:val="0"/>
                <w:iCs w:val="0"/>
                <w:caps w:val="0"/>
                <w:smallCaps w:val="0"/>
                <w:color w:val="000000" w:themeColor="text1" w:themeTint="FF" w:themeShade="FF"/>
                <w:sz w:val="21"/>
                <w:szCs w:val="21"/>
              </w:rPr>
            </w:pPr>
            <w:r w:rsidRPr="2CB359FC" w:rsidR="3FF2DDF7">
              <w:rPr>
                <w:rFonts w:ascii="Roboto" w:hAnsi="Roboto" w:eastAsia="Roboto" w:cs="Roboto"/>
                <w:b w:val="1"/>
                <w:bCs w:val="1"/>
                <w:i w:val="0"/>
                <w:iCs w:val="0"/>
                <w:caps w:val="0"/>
                <w:smallCaps w:val="0"/>
                <w:color w:val="000000" w:themeColor="text1" w:themeTint="FF" w:themeShade="FF"/>
                <w:sz w:val="21"/>
                <w:szCs w:val="21"/>
              </w:rPr>
              <w:t>Promedi</w:t>
            </w:r>
            <w:r w:rsidRPr="2CB359FC" w:rsidR="34932406">
              <w:rPr>
                <w:rFonts w:ascii="Roboto" w:hAnsi="Roboto" w:eastAsia="Roboto" w:cs="Roboto"/>
                <w:b w:val="1"/>
                <w:bCs w:val="1"/>
                <w:i w:val="0"/>
                <w:iCs w:val="0"/>
                <w:caps w:val="0"/>
                <w:smallCaps w:val="0"/>
                <w:color w:val="000000" w:themeColor="text1" w:themeTint="FF" w:themeShade="FF"/>
                <w:sz w:val="21"/>
                <w:szCs w:val="21"/>
              </w:rPr>
              <w:t>o</w:t>
            </w:r>
          </w:p>
        </w:tc>
        <w:tc>
          <w:tcPr>
            <w:tcW w:w="1350" w:type="dxa"/>
            <w:shd w:val="clear" w:color="auto" w:fill="FFFFFF" w:themeFill="background1"/>
            <w:tcMar/>
            <w:vAlign w:val="center"/>
          </w:tcPr>
          <w:p w:rsidR="2CB359FC" w:rsidP="2CB359FC" w:rsidRDefault="2CB359FC" w14:paraId="72D9394B" w14:textId="40CFDF7F">
            <w:pPr>
              <w:spacing w:before="0" w:beforeAutospacing="off" w:after="0" w:afterAutospacing="off"/>
              <w:jc w:val="right"/>
              <w:rPr>
                <w:rFonts w:ascii="Roboto" w:hAnsi="Roboto" w:eastAsia="Roboto" w:cs="Roboto"/>
                <w:b w:val="0"/>
                <w:bCs w:val="0"/>
                <w:i w:val="0"/>
                <w:iCs w:val="0"/>
                <w:caps w:val="0"/>
                <w:smallCaps w:val="0"/>
                <w:color w:val="000000" w:themeColor="text1" w:themeTint="FF" w:themeShade="FF"/>
                <w:sz w:val="21"/>
                <w:szCs w:val="21"/>
              </w:rPr>
            </w:pPr>
            <w:r w:rsidRPr="2CB359FC" w:rsidR="2CB359FC">
              <w:rPr>
                <w:rFonts w:ascii="Roboto" w:hAnsi="Roboto" w:eastAsia="Roboto" w:cs="Roboto"/>
                <w:b w:val="0"/>
                <w:bCs w:val="0"/>
                <w:i w:val="0"/>
                <w:iCs w:val="0"/>
                <w:caps w:val="0"/>
                <w:smallCaps w:val="0"/>
                <w:color w:val="000000" w:themeColor="text1" w:themeTint="FF" w:themeShade="FF"/>
                <w:sz w:val="21"/>
                <w:szCs w:val="21"/>
              </w:rPr>
              <w:t>17.9</w:t>
            </w:r>
            <w:r w:rsidRPr="2CB359FC" w:rsidR="6DFE3A27">
              <w:rPr>
                <w:rFonts w:ascii="Roboto" w:hAnsi="Roboto" w:eastAsia="Roboto" w:cs="Roboto"/>
                <w:b w:val="0"/>
                <w:bCs w:val="0"/>
                <w:i w:val="0"/>
                <w:iCs w:val="0"/>
                <w:caps w:val="0"/>
                <w:smallCaps w:val="0"/>
                <w:color w:val="000000" w:themeColor="text1" w:themeTint="FF" w:themeShade="FF"/>
                <w:sz w:val="21"/>
                <w:szCs w:val="21"/>
              </w:rPr>
              <w:t>8</w:t>
            </w:r>
          </w:p>
        </w:tc>
        <w:tc>
          <w:tcPr>
            <w:tcW w:w="2130" w:type="dxa"/>
            <w:shd w:val="clear" w:color="auto" w:fill="FFFFFF" w:themeFill="background1"/>
            <w:tcMar/>
            <w:vAlign w:val="center"/>
          </w:tcPr>
          <w:p w:rsidR="2CB359FC" w:rsidP="2CB359FC" w:rsidRDefault="2CB359FC" w14:paraId="43044932" w14:textId="621AB52A">
            <w:pPr>
              <w:spacing w:before="0" w:beforeAutospacing="off" w:after="0" w:afterAutospacing="off"/>
              <w:jc w:val="right"/>
              <w:rPr>
                <w:rFonts w:ascii="Roboto" w:hAnsi="Roboto" w:eastAsia="Roboto" w:cs="Roboto"/>
                <w:b w:val="0"/>
                <w:bCs w:val="0"/>
                <w:i w:val="0"/>
                <w:iCs w:val="0"/>
                <w:caps w:val="0"/>
                <w:smallCaps w:val="0"/>
                <w:color w:val="000000" w:themeColor="text1" w:themeTint="FF" w:themeShade="FF"/>
                <w:sz w:val="21"/>
                <w:szCs w:val="21"/>
              </w:rPr>
            </w:pPr>
            <w:r w:rsidRPr="2CB359FC" w:rsidR="2CB359FC">
              <w:rPr>
                <w:rFonts w:ascii="Roboto" w:hAnsi="Roboto" w:eastAsia="Roboto" w:cs="Roboto"/>
                <w:b w:val="0"/>
                <w:bCs w:val="0"/>
                <w:i w:val="0"/>
                <w:iCs w:val="0"/>
                <w:caps w:val="0"/>
                <w:smallCaps w:val="0"/>
                <w:color w:val="000000" w:themeColor="text1" w:themeTint="FF" w:themeShade="FF"/>
                <w:sz w:val="21"/>
                <w:szCs w:val="21"/>
              </w:rPr>
              <w:t>2.48</w:t>
            </w:r>
          </w:p>
        </w:tc>
        <w:tc>
          <w:tcPr>
            <w:tcW w:w="1590" w:type="dxa"/>
            <w:shd w:val="clear" w:color="auto" w:fill="FFFFFF" w:themeFill="background1"/>
            <w:tcMar/>
            <w:vAlign w:val="center"/>
          </w:tcPr>
          <w:p w:rsidR="2CB359FC" w:rsidP="2CB359FC" w:rsidRDefault="2CB359FC" w14:paraId="10658DF5" w14:textId="695D473D">
            <w:pPr>
              <w:spacing w:before="0" w:beforeAutospacing="off" w:after="0" w:afterAutospacing="off"/>
              <w:jc w:val="right"/>
              <w:rPr>
                <w:rFonts w:ascii="Roboto" w:hAnsi="Roboto" w:eastAsia="Roboto" w:cs="Roboto"/>
                <w:b w:val="0"/>
                <w:bCs w:val="0"/>
                <w:i w:val="0"/>
                <w:iCs w:val="0"/>
                <w:caps w:val="0"/>
                <w:smallCaps w:val="0"/>
                <w:color w:val="000000" w:themeColor="text1" w:themeTint="FF" w:themeShade="FF"/>
                <w:sz w:val="21"/>
                <w:szCs w:val="21"/>
              </w:rPr>
            </w:pPr>
            <w:r w:rsidRPr="2CB359FC" w:rsidR="2CB359FC">
              <w:rPr>
                <w:rFonts w:ascii="Roboto" w:hAnsi="Roboto" w:eastAsia="Roboto" w:cs="Roboto"/>
                <w:b w:val="0"/>
                <w:bCs w:val="0"/>
                <w:i w:val="0"/>
                <w:iCs w:val="0"/>
                <w:caps w:val="0"/>
                <w:smallCaps w:val="0"/>
                <w:color w:val="000000" w:themeColor="text1" w:themeTint="FF" w:themeShade="FF"/>
                <w:sz w:val="21"/>
                <w:szCs w:val="21"/>
              </w:rPr>
              <w:t>74.44</w:t>
            </w:r>
          </w:p>
        </w:tc>
        <w:tc>
          <w:tcPr>
            <w:tcW w:w="1830" w:type="dxa"/>
            <w:shd w:val="clear" w:color="auto" w:fill="FFFFFF" w:themeFill="background1"/>
            <w:tcMar/>
            <w:vAlign w:val="center"/>
          </w:tcPr>
          <w:p w:rsidR="2CB359FC" w:rsidP="2CB359FC" w:rsidRDefault="2CB359FC" w14:paraId="05400FEE" w14:textId="5E686D52">
            <w:pPr>
              <w:spacing w:before="0" w:beforeAutospacing="off" w:after="0" w:afterAutospacing="off"/>
              <w:jc w:val="right"/>
              <w:rPr>
                <w:rFonts w:ascii="Roboto" w:hAnsi="Roboto" w:eastAsia="Roboto" w:cs="Roboto"/>
                <w:b w:val="0"/>
                <w:bCs w:val="0"/>
                <w:i w:val="0"/>
                <w:iCs w:val="0"/>
                <w:caps w:val="0"/>
                <w:smallCaps w:val="0"/>
                <w:color w:val="000000" w:themeColor="text1" w:themeTint="FF" w:themeShade="FF"/>
                <w:sz w:val="21"/>
                <w:szCs w:val="21"/>
              </w:rPr>
            </w:pPr>
            <w:r w:rsidRPr="2CB359FC" w:rsidR="2CB359FC">
              <w:rPr>
                <w:rFonts w:ascii="Roboto" w:hAnsi="Roboto" w:eastAsia="Roboto" w:cs="Roboto"/>
                <w:b w:val="0"/>
                <w:bCs w:val="0"/>
                <w:i w:val="0"/>
                <w:iCs w:val="0"/>
                <w:caps w:val="0"/>
                <w:smallCaps w:val="0"/>
                <w:color w:val="000000" w:themeColor="text1" w:themeTint="FF" w:themeShade="FF"/>
                <w:sz w:val="21"/>
                <w:szCs w:val="21"/>
              </w:rPr>
              <w:t>1531.</w:t>
            </w:r>
            <w:r w:rsidRPr="2CB359FC" w:rsidR="022B7024">
              <w:rPr>
                <w:rFonts w:ascii="Roboto" w:hAnsi="Roboto" w:eastAsia="Roboto" w:cs="Roboto"/>
                <w:b w:val="0"/>
                <w:bCs w:val="0"/>
                <w:i w:val="0"/>
                <w:iCs w:val="0"/>
                <w:caps w:val="0"/>
                <w:smallCaps w:val="0"/>
                <w:color w:val="000000" w:themeColor="text1" w:themeTint="FF" w:themeShade="FF"/>
                <w:sz w:val="21"/>
                <w:szCs w:val="21"/>
              </w:rPr>
              <w:t>80</w:t>
            </w:r>
          </w:p>
        </w:tc>
      </w:tr>
      <w:tr w:rsidR="2CB359FC" w:rsidTr="2CB359FC" w14:paraId="755BD1F7">
        <w:trPr>
          <w:trHeight w:val="300"/>
        </w:trPr>
        <w:tc>
          <w:tcPr>
            <w:tcW w:w="1290" w:type="dxa"/>
            <w:shd w:val="clear" w:color="auto" w:fill="FFFFFF" w:themeFill="background1"/>
            <w:tcMar/>
            <w:vAlign w:val="center"/>
          </w:tcPr>
          <w:p w:rsidR="357A0B01" w:rsidP="2CB359FC" w:rsidRDefault="357A0B01" w14:paraId="002AB2E5" w14:textId="5BA0D256">
            <w:pPr>
              <w:pStyle w:val="Normal"/>
              <w:suppressLineNumbers w:val="0"/>
              <w:bidi w:val="0"/>
              <w:spacing w:before="0" w:beforeAutospacing="off" w:after="0" w:afterAutospacing="off" w:line="240" w:lineRule="auto"/>
              <w:ind w:left="0" w:right="0"/>
              <w:jc w:val="center"/>
              <w:rPr>
                <w:rFonts w:ascii="Roboto" w:hAnsi="Roboto" w:eastAsia="Roboto" w:cs="Roboto"/>
                <w:b w:val="1"/>
                <w:bCs w:val="1"/>
                <w:i w:val="0"/>
                <w:iCs w:val="0"/>
                <w:caps w:val="0"/>
                <w:smallCaps w:val="0"/>
                <w:color w:val="000000" w:themeColor="text1" w:themeTint="FF" w:themeShade="FF"/>
                <w:sz w:val="21"/>
                <w:szCs w:val="21"/>
              </w:rPr>
            </w:pPr>
            <w:r w:rsidRPr="2CB359FC" w:rsidR="357A0B01">
              <w:rPr>
                <w:rFonts w:ascii="Roboto" w:hAnsi="Roboto" w:eastAsia="Roboto" w:cs="Roboto"/>
                <w:b w:val="1"/>
                <w:bCs w:val="1"/>
                <w:i w:val="0"/>
                <w:iCs w:val="0"/>
                <w:caps w:val="0"/>
                <w:smallCaps w:val="0"/>
                <w:color w:val="000000" w:themeColor="text1" w:themeTint="FF" w:themeShade="FF"/>
                <w:sz w:val="21"/>
                <w:szCs w:val="21"/>
              </w:rPr>
              <w:t>Mediana</w:t>
            </w:r>
          </w:p>
        </w:tc>
        <w:tc>
          <w:tcPr>
            <w:tcW w:w="1350" w:type="dxa"/>
            <w:shd w:val="clear" w:color="auto" w:fill="FFFFFF" w:themeFill="background1"/>
            <w:tcMar/>
            <w:vAlign w:val="center"/>
          </w:tcPr>
          <w:p w:rsidR="2CB359FC" w:rsidP="2CB359FC" w:rsidRDefault="2CB359FC" w14:paraId="41EAC933" w14:textId="354DA333">
            <w:pPr>
              <w:spacing w:before="0" w:beforeAutospacing="off" w:after="0" w:afterAutospacing="off"/>
              <w:jc w:val="right"/>
              <w:rPr>
                <w:rFonts w:ascii="Roboto" w:hAnsi="Roboto" w:eastAsia="Roboto" w:cs="Roboto"/>
                <w:b w:val="0"/>
                <w:bCs w:val="0"/>
                <w:i w:val="0"/>
                <w:iCs w:val="0"/>
                <w:caps w:val="0"/>
                <w:smallCaps w:val="0"/>
                <w:color w:val="000000" w:themeColor="text1" w:themeTint="FF" w:themeShade="FF"/>
                <w:sz w:val="21"/>
                <w:szCs w:val="21"/>
              </w:rPr>
            </w:pPr>
            <w:r w:rsidRPr="2CB359FC" w:rsidR="2CB359FC">
              <w:rPr>
                <w:rFonts w:ascii="Roboto" w:hAnsi="Roboto" w:eastAsia="Roboto" w:cs="Roboto"/>
                <w:b w:val="0"/>
                <w:bCs w:val="0"/>
                <w:i w:val="0"/>
                <w:iCs w:val="0"/>
                <w:caps w:val="0"/>
                <w:smallCaps w:val="0"/>
                <w:color w:val="000000" w:themeColor="text1" w:themeTint="FF" w:themeShade="FF"/>
                <w:sz w:val="21"/>
                <w:szCs w:val="21"/>
              </w:rPr>
              <w:t>19.53</w:t>
            </w:r>
          </w:p>
        </w:tc>
        <w:tc>
          <w:tcPr>
            <w:tcW w:w="2130" w:type="dxa"/>
            <w:shd w:val="clear" w:color="auto" w:fill="FFFFFF" w:themeFill="background1"/>
            <w:tcMar/>
            <w:vAlign w:val="center"/>
          </w:tcPr>
          <w:p w:rsidR="2CB359FC" w:rsidP="2CB359FC" w:rsidRDefault="2CB359FC" w14:paraId="3E34480F" w14:textId="6D4FCC89">
            <w:pPr>
              <w:spacing w:before="0" w:beforeAutospacing="off" w:after="0" w:afterAutospacing="off"/>
              <w:jc w:val="right"/>
              <w:rPr>
                <w:rFonts w:ascii="Roboto" w:hAnsi="Roboto" w:eastAsia="Roboto" w:cs="Roboto"/>
                <w:b w:val="0"/>
                <w:bCs w:val="0"/>
                <w:i w:val="0"/>
                <w:iCs w:val="0"/>
                <w:caps w:val="0"/>
                <w:smallCaps w:val="0"/>
                <w:color w:val="000000" w:themeColor="text1" w:themeTint="FF" w:themeShade="FF"/>
                <w:sz w:val="21"/>
                <w:szCs w:val="21"/>
              </w:rPr>
            </w:pPr>
            <w:r w:rsidRPr="2CB359FC" w:rsidR="2CB359FC">
              <w:rPr>
                <w:rFonts w:ascii="Roboto" w:hAnsi="Roboto" w:eastAsia="Roboto" w:cs="Roboto"/>
                <w:b w:val="0"/>
                <w:bCs w:val="0"/>
                <w:i w:val="0"/>
                <w:iCs w:val="0"/>
                <w:caps w:val="0"/>
                <w:smallCaps w:val="0"/>
                <w:color w:val="000000" w:themeColor="text1" w:themeTint="FF" w:themeShade="FF"/>
                <w:sz w:val="21"/>
                <w:szCs w:val="21"/>
              </w:rPr>
              <w:t>0.82</w:t>
            </w:r>
          </w:p>
        </w:tc>
        <w:tc>
          <w:tcPr>
            <w:tcW w:w="1590" w:type="dxa"/>
            <w:shd w:val="clear" w:color="auto" w:fill="FFFFFF" w:themeFill="background1"/>
            <w:tcMar/>
            <w:vAlign w:val="center"/>
          </w:tcPr>
          <w:p w:rsidR="2CB359FC" w:rsidP="2CB359FC" w:rsidRDefault="2CB359FC" w14:paraId="2D7B1C85" w14:textId="4017078F">
            <w:pPr>
              <w:spacing w:before="0" w:beforeAutospacing="off" w:after="0" w:afterAutospacing="off"/>
              <w:jc w:val="right"/>
              <w:rPr>
                <w:rFonts w:ascii="Roboto" w:hAnsi="Roboto" w:eastAsia="Roboto" w:cs="Roboto"/>
                <w:b w:val="0"/>
                <w:bCs w:val="0"/>
                <w:i w:val="0"/>
                <w:iCs w:val="0"/>
                <w:caps w:val="0"/>
                <w:smallCaps w:val="0"/>
                <w:color w:val="000000" w:themeColor="text1" w:themeTint="FF" w:themeShade="FF"/>
                <w:sz w:val="21"/>
                <w:szCs w:val="21"/>
              </w:rPr>
            </w:pPr>
            <w:r w:rsidRPr="2CB359FC" w:rsidR="2CB359FC">
              <w:rPr>
                <w:rFonts w:ascii="Roboto" w:hAnsi="Roboto" w:eastAsia="Roboto" w:cs="Roboto"/>
                <w:b w:val="0"/>
                <w:bCs w:val="0"/>
                <w:i w:val="0"/>
                <w:iCs w:val="0"/>
                <w:caps w:val="0"/>
                <w:smallCaps w:val="0"/>
                <w:color w:val="000000" w:themeColor="text1" w:themeTint="FF" w:themeShade="FF"/>
                <w:sz w:val="21"/>
                <w:szCs w:val="21"/>
              </w:rPr>
              <w:t>24.6</w:t>
            </w:r>
            <w:r w:rsidRPr="2CB359FC" w:rsidR="438718FE">
              <w:rPr>
                <w:rFonts w:ascii="Roboto" w:hAnsi="Roboto" w:eastAsia="Roboto" w:cs="Roboto"/>
                <w:b w:val="0"/>
                <w:bCs w:val="0"/>
                <w:i w:val="0"/>
                <w:iCs w:val="0"/>
                <w:caps w:val="0"/>
                <w:smallCaps w:val="0"/>
                <w:color w:val="000000" w:themeColor="text1" w:themeTint="FF" w:themeShade="FF"/>
                <w:sz w:val="21"/>
                <w:szCs w:val="21"/>
              </w:rPr>
              <w:t>7</w:t>
            </w:r>
          </w:p>
        </w:tc>
        <w:tc>
          <w:tcPr>
            <w:tcW w:w="1830" w:type="dxa"/>
            <w:shd w:val="clear" w:color="auto" w:fill="FFFFFF" w:themeFill="background1"/>
            <w:tcMar/>
            <w:vAlign w:val="center"/>
          </w:tcPr>
          <w:p w:rsidR="2CB359FC" w:rsidP="2CB359FC" w:rsidRDefault="2CB359FC" w14:paraId="7A822EE3" w14:textId="09D94BCE">
            <w:pPr>
              <w:spacing w:before="0" w:beforeAutospacing="off" w:after="0" w:afterAutospacing="off"/>
              <w:jc w:val="right"/>
              <w:rPr>
                <w:rFonts w:ascii="Roboto" w:hAnsi="Roboto" w:eastAsia="Roboto" w:cs="Roboto"/>
                <w:b w:val="0"/>
                <w:bCs w:val="0"/>
                <w:i w:val="0"/>
                <w:iCs w:val="0"/>
                <w:caps w:val="0"/>
                <w:smallCaps w:val="0"/>
                <w:color w:val="000000" w:themeColor="text1" w:themeTint="FF" w:themeShade="FF"/>
                <w:sz w:val="21"/>
                <w:szCs w:val="21"/>
              </w:rPr>
            </w:pPr>
            <w:r w:rsidRPr="2CB359FC" w:rsidR="2CB359FC">
              <w:rPr>
                <w:rFonts w:ascii="Roboto" w:hAnsi="Roboto" w:eastAsia="Roboto" w:cs="Roboto"/>
                <w:b w:val="0"/>
                <w:bCs w:val="0"/>
                <w:i w:val="0"/>
                <w:iCs w:val="0"/>
                <w:caps w:val="0"/>
                <w:smallCaps w:val="0"/>
                <w:color w:val="000000" w:themeColor="text1" w:themeTint="FF" w:themeShade="FF"/>
                <w:sz w:val="21"/>
                <w:szCs w:val="21"/>
              </w:rPr>
              <w:t>1890.82</w:t>
            </w:r>
          </w:p>
        </w:tc>
      </w:tr>
      <w:tr w:rsidR="2CB359FC" w:rsidTr="2CB359FC" w14:paraId="61A6038A">
        <w:trPr>
          <w:trHeight w:val="300"/>
        </w:trPr>
        <w:tc>
          <w:tcPr>
            <w:tcW w:w="1290" w:type="dxa"/>
            <w:shd w:val="clear" w:color="auto" w:fill="FFFFFF" w:themeFill="background1"/>
            <w:tcMar/>
            <w:vAlign w:val="center"/>
          </w:tcPr>
          <w:p w:rsidR="1C29B83A" w:rsidP="2CB359FC" w:rsidRDefault="1C29B83A" w14:paraId="473AB9B5" w14:textId="09358A65">
            <w:pPr>
              <w:pStyle w:val="Normal"/>
              <w:suppressLineNumbers w:val="0"/>
              <w:bidi w:val="0"/>
              <w:spacing w:before="0" w:beforeAutospacing="off" w:after="0" w:afterAutospacing="off" w:line="240" w:lineRule="auto"/>
              <w:ind w:left="0" w:right="0"/>
              <w:jc w:val="center"/>
              <w:rPr>
                <w:rFonts w:ascii="Roboto" w:hAnsi="Roboto" w:eastAsia="Roboto" w:cs="Roboto"/>
                <w:b w:val="1"/>
                <w:bCs w:val="1"/>
                <w:i w:val="0"/>
                <w:iCs w:val="0"/>
                <w:caps w:val="0"/>
                <w:smallCaps w:val="0"/>
                <w:color w:val="000000" w:themeColor="text1" w:themeTint="FF" w:themeShade="FF"/>
                <w:sz w:val="21"/>
                <w:szCs w:val="21"/>
              </w:rPr>
            </w:pPr>
            <w:r w:rsidRPr="2CB359FC" w:rsidR="1C29B83A">
              <w:rPr>
                <w:rFonts w:ascii="Roboto" w:hAnsi="Roboto" w:eastAsia="Roboto" w:cs="Roboto"/>
                <w:b w:val="1"/>
                <w:bCs w:val="1"/>
                <w:i w:val="0"/>
                <w:iCs w:val="0"/>
                <w:caps w:val="0"/>
                <w:smallCaps w:val="0"/>
                <w:color w:val="000000" w:themeColor="text1" w:themeTint="FF" w:themeShade="FF"/>
                <w:sz w:val="21"/>
                <w:szCs w:val="21"/>
              </w:rPr>
              <w:t>Mínimo</w:t>
            </w:r>
          </w:p>
        </w:tc>
        <w:tc>
          <w:tcPr>
            <w:tcW w:w="1350" w:type="dxa"/>
            <w:shd w:val="clear" w:color="auto" w:fill="FFFFFF" w:themeFill="background1"/>
            <w:tcMar/>
            <w:vAlign w:val="center"/>
          </w:tcPr>
          <w:p w:rsidR="2CB359FC" w:rsidP="2CB359FC" w:rsidRDefault="2CB359FC" w14:paraId="08A497EB" w14:textId="540A1AFD">
            <w:pPr>
              <w:spacing w:before="0" w:beforeAutospacing="off" w:after="0" w:afterAutospacing="off"/>
              <w:jc w:val="right"/>
              <w:rPr>
                <w:rFonts w:ascii="Roboto" w:hAnsi="Roboto" w:eastAsia="Roboto" w:cs="Roboto"/>
                <w:b w:val="0"/>
                <w:bCs w:val="0"/>
                <w:i w:val="0"/>
                <w:iCs w:val="0"/>
                <w:caps w:val="0"/>
                <w:smallCaps w:val="0"/>
                <w:color w:val="000000" w:themeColor="text1" w:themeTint="FF" w:themeShade="FF"/>
                <w:sz w:val="21"/>
                <w:szCs w:val="21"/>
              </w:rPr>
            </w:pPr>
            <w:r w:rsidRPr="2CB359FC" w:rsidR="2CB359FC">
              <w:rPr>
                <w:rFonts w:ascii="Roboto" w:hAnsi="Roboto" w:eastAsia="Roboto" w:cs="Roboto"/>
                <w:b w:val="0"/>
                <w:bCs w:val="0"/>
                <w:i w:val="0"/>
                <w:iCs w:val="0"/>
                <w:caps w:val="0"/>
                <w:smallCaps w:val="0"/>
                <w:color w:val="000000" w:themeColor="text1" w:themeTint="FF" w:themeShade="FF"/>
                <w:sz w:val="21"/>
                <w:szCs w:val="21"/>
              </w:rPr>
              <w:t>1</w:t>
            </w:r>
          </w:p>
        </w:tc>
        <w:tc>
          <w:tcPr>
            <w:tcW w:w="2130" w:type="dxa"/>
            <w:shd w:val="clear" w:color="auto" w:fill="FFFFFF" w:themeFill="background1"/>
            <w:tcMar/>
            <w:vAlign w:val="center"/>
          </w:tcPr>
          <w:p w:rsidR="2CB359FC" w:rsidP="2CB359FC" w:rsidRDefault="2CB359FC" w14:paraId="73951EC6" w14:textId="69C365E1">
            <w:pPr>
              <w:spacing w:before="0" w:beforeAutospacing="off" w:after="0" w:afterAutospacing="off"/>
              <w:jc w:val="right"/>
              <w:rPr>
                <w:rFonts w:ascii="Roboto" w:hAnsi="Roboto" w:eastAsia="Roboto" w:cs="Roboto"/>
                <w:b w:val="0"/>
                <w:bCs w:val="0"/>
                <w:i w:val="0"/>
                <w:iCs w:val="0"/>
                <w:caps w:val="0"/>
                <w:smallCaps w:val="0"/>
                <w:color w:val="000000" w:themeColor="text1" w:themeTint="FF" w:themeShade="FF"/>
                <w:sz w:val="21"/>
                <w:szCs w:val="21"/>
              </w:rPr>
            </w:pPr>
            <w:r w:rsidRPr="2CB359FC" w:rsidR="2CB359FC">
              <w:rPr>
                <w:rFonts w:ascii="Roboto" w:hAnsi="Roboto" w:eastAsia="Roboto" w:cs="Roboto"/>
                <w:b w:val="0"/>
                <w:bCs w:val="0"/>
                <w:i w:val="0"/>
                <w:iCs w:val="0"/>
                <w:caps w:val="0"/>
                <w:smallCaps w:val="0"/>
                <w:color w:val="000000" w:themeColor="text1" w:themeTint="FF" w:themeShade="FF"/>
                <w:sz w:val="21"/>
                <w:szCs w:val="21"/>
              </w:rPr>
              <w:t>0.63</w:t>
            </w:r>
          </w:p>
        </w:tc>
        <w:tc>
          <w:tcPr>
            <w:tcW w:w="1590" w:type="dxa"/>
            <w:shd w:val="clear" w:color="auto" w:fill="FFFFFF" w:themeFill="background1"/>
            <w:tcMar/>
            <w:vAlign w:val="center"/>
          </w:tcPr>
          <w:p w:rsidR="2CB359FC" w:rsidP="2CB359FC" w:rsidRDefault="2CB359FC" w14:paraId="1D1DED29" w14:textId="6D63CAD9">
            <w:pPr>
              <w:spacing w:before="0" w:beforeAutospacing="off" w:after="0" w:afterAutospacing="off"/>
              <w:jc w:val="right"/>
              <w:rPr>
                <w:rFonts w:ascii="Roboto" w:hAnsi="Roboto" w:eastAsia="Roboto" w:cs="Roboto"/>
                <w:b w:val="0"/>
                <w:bCs w:val="0"/>
                <w:i w:val="0"/>
                <w:iCs w:val="0"/>
                <w:caps w:val="0"/>
                <w:smallCaps w:val="0"/>
                <w:color w:val="000000" w:themeColor="text1" w:themeTint="FF" w:themeShade="FF"/>
                <w:sz w:val="21"/>
                <w:szCs w:val="21"/>
              </w:rPr>
            </w:pPr>
            <w:r w:rsidRPr="2CB359FC" w:rsidR="2CB359FC">
              <w:rPr>
                <w:rFonts w:ascii="Roboto" w:hAnsi="Roboto" w:eastAsia="Roboto" w:cs="Roboto"/>
                <w:b w:val="0"/>
                <w:bCs w:val="0"/>
                <w:i w:val="0"/>
                <w:iCs w:val="0"/>
                <w:caps w:val="0"/>
                <w:smallCaps w:val="0"/>
                <w:color w:val="000000" w:themeColor="text1" w:themeTint="FF" w:themeShade="FF"/>
                <w:sz w:val="21"/>
                <w:szCs w:val="21"/>
              </w:rPr>
              <w:t>18.85</w:t>
            </w:r>
          </w:p>
        </w:tc>
        <w:tc>
          <w:tcPr>
            <w:tcW w:w="1830" w:type="dxa"/>
            <w:shd w:val="clear" w:color="auto" w:fill="FFFFFF" w:themeFill="background1"/>
            <w:tcMar/>
            <w:vAlign w:val="center"/>
          </w:tcPr>
          <w:p w:rsidR="2CB359FC" w:rsidP="2CB359FC" w:rsidRDefault="2CB359FC" w14:paraId="58656264" w14:textId="599E4681">
            <w:pPr>
              <w:spacing w:before="0" w:beforeAutospacing="off" w:after="0" w:afterAutospacing="off"/>
              <w:jc w:val="right"/>
              <w:rPr>
                <w:rFonts w:ascii="Roboto" w:hAnsi="Roboto" w:eastAsia="Roboto" w:cs="Roboto"/>
                <w:b w:val="0"/>
                <w:bCs w:val="0"/>
                <w:i w:val="0"/>
                <w:iCs w:val="0"/>
                <w:caps w:val="0"/>
                <w:smallCaps w:val="0"/>
                <w:color w:val="000000" w:themeColor="text1" w:themeTint="FF" w:themeShade="FF"/>
                <w:sz w:val="21"/>
                <w:szCs w:val="21"/>
              </w:rPr>
            </w:pPr>
            <w:r w:rsidRPr="2CB359FC" w:rsidR="2CB359FC">
              <w:rPr>
                <w:rFonts w:ascii="Roboto" w:hAnsi="Roboto" w:eastAsia="Roboto" w:cs="Roboto"/>
                <w:b w:val="0"/>
                <w:bCs w:val="0"/>
                <w:i w:val="0"/>
                <w:iCs w:val="0"/>
                <w:caps w:val="0"/>
                <w:smallCaps w:val="0"/>
                <w:color w:val="000000" w:themeColor="text1" w:themeTint="FF" w:themeShade="FF"/>
                <w:sz w:val="21"/>
                <w:szCs w:val="21"/>
              </w:rPr>
              <w:t>18.85</w:t>
            </w:r>
          </w:p>
        </w:tc>
      </w:tr>
      <w:tr w:rsidR="2CB359FC" w:rsidTr="2CB359FC" w14:paraId="7B4288BA">
        <w:trPr>
          <w:trHeight w:val="300"/>
        </w:trPr>
        <w:tc>
          <w:tcPr>
            <w:tcW w:w="1290" w:type="dxa"/>
            <w:shd w:val="clear" w:color="auto" w:fill="FFFFFF" w:themeFill="background1"/>
            <w:tcMar/>
            <w:vAlign w:val="center"/>
          </w:tcPr>
          <w:p w:rsidR="2CB359FC" w:rsidP="2CB359FC" w:rsidRDefault="2CB359FC" w14:paraId="33AC4802" w14:textId="58A3D3E2">
            <w:pPr>
              <w:spacing w:before="0" w:beforeAutospacing="off" w:after="0" w:afterAutospacing="off"/>
              <w:jc w:val="center"/>
              <w:rPr>
                <w:rFonts w:ascii="Roboto" w:hAnsi="Roboto" w:eastAsia="Roboto" w:cs="Roboto"/>
                <w:b w:val="1"/>
                <w:bCs w:val="1"/>
                <w:i w:val="0"/>
                <w:iCs w:val="0"/>
                <w:caps w:val="0"/>
                <w:smallCaps w:val="0"/>
                <w:color w:val="000000" w:themeColor="text1" w:themeTint="FF" w:themeShade="FF"/>
                <w:sz w:val="21"/>
                <w:szCs w:val="21"/>
              </w:rPr>
            </w:pPr>
            <w:r w:rsidRPr="2CB359FC" w:rsidR="2CB359FC">
              <w:rPr>
                <w:rFonts w:ascii="Roboto" w:hAnsi="Roboto" w:eastAsia="Roboto" w:cs="Roboto"/>
                <w:b w:val="1"/>
                <w:bCs w:val="1"/>
                <w:i w:val="0"/>
                <w:iCs w:val="0"/>
                <w:caps w:val="0"/>
                <w:smallCaps w:val="0"/>
                <w:color w:val="000000" w:themeColor="text1" w:themeTint="FF" w:themeShade="FF"/>
                <w:sz w:val="21"/>
                <w:szCs w:val="21"/>
              </w:rPr>
              <w:t>25%</w:t>
            </w:r>
          </w:p>
        </w:tc>
        <w:tc>
          <w:tcPr>
            <w:tcW w:w="1350" w:type="dxa"/>
            <w:shd w:val="clear" w:color="auto" w:fill="FFFFFF" w:themeFill="background1"/>
            <w:tcMar/>
            <w:vAlign w:val="center"/>
          </w:tcPr>
          <w:p w:rsidR="2CB359FC" w:rsidP="2CB359FC" w:rsidRDefault="2CB359FC" w14:paraId="4660533C" w14:textId="695767D8">
            <w:pPr>
              <w:spacing w:before="0" w:beforeAutospacing="off" w:after="0" w:afterAutospacing="off"/>
              <w:jc w:val="right"/>
              <w:rPr>
                <w:rFonts w:ascii="Roboto" w:hAnsi="Roboto" w:eastAsia="Roboto" w:cs="Roboto"/>
                <w:b w:val="0"/>
                <w:bCs w:val="0"/>
                <w:i w:val="0"/>
                <w:iCs w:val="0"/>
                <w:caps w:val="0"/>
                <w:smallCaps w:val="0"/>
                <w:color w:val="000000" w:themeColor="text1" w:themeTint="FF" w:themeShade="FF"/>
                <w:sz w:val="21"/>
                <w:szCs w:val="21"/>
              </w:rPr>
            </w:pPr>
            <w:r w:rsidRPr="2CB359FC" w:rsidR="2CB359FC">
              <w:rPr>
                <w:rFonts w:ascii="Roboto" w:hAnsi="Roboto" w:eastAsia="Roboto" w:cs="Roboto"/>
                <w:b w:val="0"/>
                <w:bCs w:val="0"/>
                <w:i w:val="0"/>
                <w:iCs w:val="0"/>
                <w:caps w:val="0"/>
                <w:smallCaps w:val="0"/>
                <w:color w:val="000000" w:themeColor="text1" w:themeTint="FF" w:themeShade="FF"/>
                <w:sz w:val="21"/>
                <w:szCs w:val="21"/>
              </w:rPr>
              <w:t>2</w:t>
            </w:r>
          </w:p>
        </w:tc>
        <w:tc>
          <w:tcPr>
            <w:tcW w:w="2130" w:type="dxa"/>
            <w:shd w:val="clear" w:color="auto" w:fill="FFFFFF" w:themeFill="background1"/>
            <w:tcMar/>
            <w:vAlign w:val="center"/>
          </w:tcPr>
          <w:p w:rsidR="1CEAFF8A" w:rsidP="2CB359FC" w:rsidRDefault="1CEAFF8A" w14:paraId="0D4AAEE6" w14:textId="320EF2CA">
            <w:pPr>
              <w:spacing w:before="0" w:beforeAutospacing="off" w:after="0" w:afterAutospacing="off"/>
              <w:jc w:val="right"/>
              <w:rPr>
                <w:rFonts w:ascii="Roboto" w:hAnsi="Roboto" w:eastAsia="Roboto" w:cs="Roboto"/>
                <w:b w:val="0"/>
                <w:bCs w:val="0"/>
                <w:i w:val="0"/>
                <w:iCs w:val="0"/>
                <w:caps w:val="0"/>
                <w:smallCaps w:val="0"/>
                <w:color w:val="000000" w:themeColor="text1" w:themeTint="FF" w:themeShade="FF"/>
                <w:sz w:val="21"/>
                <w:szCs w:val="21"/>
              </w:rPr>
            </w:pPr>
            <w:r w:rsidRPr="2CB359FC" w:rsidR="1CEAFF8A">
              <w:rPr>
                <w:rFonts w:ascii="Roboto" w:hAnsi="Roboto" w:eastAsia="Roboto" w:cs="Roboto"/>
                <w:b w:val="0"/>
                <w:bCs w:val="0"/>
                <w:i w:val="0"/>
                <w:iCs w:val="0"/>
                <w:caps w:val="0"/>
                <w:smallCaps w:val="0"/>
                <w:color w:val="000000" w:themeColor="text1" w:themeTint="FF" w:themeShade="FF"/>
                <w:sz w:val="21"/>
                <w:szCs w:val="21"/>
              </w:rPr>
              <w:t>1.87</w:t>
            </w:r>
          </w:p>
        </w:tc>
        <w:tc>
          <w:tcPr>
            <w:tcW w:w="1590" w:type="dxa"/>
            <w:shd w:val="clear" w:color="auto" w:fill="FFFFFF" w:themeFill="background1"/>
            <w:tcMar/>
            <w:vAlign w:val="center"/>
          </w:tcPr>
          <w:p w:rsidR="1CEAFF8A" w:rsidP="2CB359FC" w:rsidRDefault="1CEAFF8A" w14:paraId="7298B304" w14:textId="3DB8AA64">
            <w:pPr>
              <w:spacing w:before="0" w:beforeAutospacing="off" w:after="0" w:afterAutospacing="off"/>
              <w:jc w:val="right"/>
              <w:rPr>
                <w:rFonts w:ascii="Roboto" w:hAnsi="Roboto" w:eastAsia="Roboto" w:cs="Roboto"/>
                <w:b w:val="0"/>
                <w:bCs w:val="0"/>
                <w:i w:val="0"/>
                <w:iCs w:val="0"/>
                <w:caps w:val="0"/>
                <w:smallCaps w:val="0"/>
                <w:color w:val="000000" w:themeColor="text1" w:themeTint="FF" w:themeShade="FF"/>
                <w:sz w:val="21"/>
                <w:szCs w:val="21"/>
              </w:rPr>
            </w:pPr>
            <w:r w:rsidRPr="2CB359FC" w:rsidR="1CEAFF8A">
              <w:rPr>
                <w:rFonts w:ascii="Roboto" w:hAnsi="Roboto" w:eastAsia="Roboto" w:cs="Roboto"/>
                <w:b w:val="0"/>
                <w:bCs w:val="0"/>
                <w:i w:val="0"/>
                <w:iCs w:val="0"/>
                <w:caps w:val="0"/>
                <w:smallCaps w:val="0"/>
                <w:color w:val="000000" w:themeColor="text1" w:themeTint="FF" w:themeShade="FF"/>
                <w:sz w:val="21"/>
                <w:szCs w:val="21"/>
              </w:rPr>
              <w:t>56.15</w:t>
            </w:r>
          </w:p>
        </w:tc>
        <w:tc>
          <w:tcPr>
            <w:tcW w:w="1830" w:type="dxa"/>
            <w:shd w:val="clear" w:color="auto" w:fill="FFFFFF" w:themeFill="background1"/>
            <w:tcMar/>
            <w:vAlign w:val="center"/>
          </w:tcPr>
          <w:p w:rsidR="2CB359FC" w:rsidP="2CB359FC" w:rsidRDefault="2CB359FC" w14:paraId="0D46C8C7" w14:textId="711AF39A">
            <w:pPr>
              <w:spacing w:before="0" w:beforeAutospacing="off" w:after="0" w:afterAutospacing="off"/>
              <w:jc w:val="right"/>
              <w:rPr>
                <w:rFonts w:ascii="Roboto" w:hAnsi="Roboto" w:eastAsia="Roboto" w:cs="Roboto"/>
                <w:b w:val="0"/>
                <w:bCs w:val="0"/>
                <w:i w:val="0"/>
                <w:iCs w:val="0"/>
                <w:caps w:val="0"/>
                <w:smallCaps w:val="0"/>
                <w:color w:val="000000" w:themeColor="text1" w:themeTint="FF" w:themeShade="FF"/>
                <w:sz w:val="21"/>
                <w:szCs w:val="21"/>
              </w:rPr>
            </w:pPr>
            <w:r w:rsidRPr="2CB359FC" w:rsidR="2CB359FC">
              <w:rPr>
                <w:rFonts w:ascii="Roboto" w:hAnsi="Roboto" w:eastAsia="Roboto" w:cs="Roboto"/>
                <w:b w:val="0"/>
                <w:bCs w:val="0"/>
                <w:i w:val="0"/>
                <w:iCs w:val="0"/>
                <w:caps w:val="0"/>
                <w:smallCaps w:val="0"/>
                <w:color w:val="000000" w:themeColor="text1" w:themeTint="FF" w:themeShade="FF"/>
                <w:sz w:val="21"/>
                <w:szCs w:val="21"/>
              </w:rPr>
              <w:t>134.50</w:t>
            </w:r>
          </w:p>
        </w:tc>
      </w:tr>
      <w:tr w:rsidR="2CB359FC" w:rsidTr="2CB359FC" w14:paraId="194C3C18">
        <w:trPr>
          <w:trHeight w:val="300"/>
        </w:trPr>
        <w:tc>
          <w:tcPr>
            <w:tcW w:w="1290" w:type="dxa"/>
            <w:shd w:val="clear" w:color="auto" w:fill="FFFFFF" w:themeFill="background1"/>
            <w:tcMar/>
            <w:vAlign w:val="center"/>
          </w:tcPr>
          <w:p w:rsidR="2CB359FC" w:rsidP="2CB359FC" w:rsidRDefault="2CB359FC" w14:paraId="2B0F2D42" w14:textId="36A09856">
            <w:pPr>
              <w:spacing w:before="0" w:beforeAutospacing="off" w:after="0" w:afterAutospacing="off"/>
              <w:jc w:val="center"/>
              <w:rPr>
                <w:rFonts w:ascii="Roboto" w:hAnsi="Roboto" w:eastAsia="Roboto" w:cs="Roboto"/>
                <w:b w:val="1"/>
                <w:bCs w:val="1"/>
                <w:i w:val="0"/>
                <w:iCs w:val="0"/>
                <w:caps w:val="0"/>
                <w:smallCaps w:val="0"/>
                <w:color w:val="000000" w:themeColor="text1" w:themeTint="FF" w:themeShade="FF"/>
                <w:sz w:val="21"/>
                <w:szCs w:val="21"/>
              </w:rPr>
            </w:pPr>
            <w:r w:rsidRPr="2CB359FC" w:rsidR="2CB359FC">
              <w:rPr>
                <w:rFonts w:ascii="Roboto" w:hAnsi="Roboto" w:eastAsia="Roboto" w:cs="Roboto"/>
                <w:b w:val="1"/>
                <w:bCs w:val="1"/>
                <w:i w:val="0"/>
                <w:iCs w:val="0"/>
                <w:caps w:val="0"/>
                <w:smallCaps w:val="0"/>
                <w:color w:val="000000" w:themeColor="text1" w:themeTint="FF" w:themeShade="FF"/>
                <w:sz w:val="21"/>
                <w:szCs w:val="21"/>
              </w:rPr>
              <w:t>50%</w:t>
            </w:r>
          </w:p>
        </w:tc>
        <w:tc>
          <w:tcPr>
            <w:tcW w:w="1350" w:type="dxa"/>
            <w:shd w:val="clear" w:color="auto" w:fill="FFFFFF" w:themeFill="background1"/>
            <w:tcMar/>
            <w:vAlign w:val="center"/>
          </w:tcPr>
          <w:p w:rsidR="2CB359FC" w:rsidP="2CB359FC" w:rsidRDefault="2CB359FC" w14:paraId="5FF8E353" w14:textId="049A7244">
            <w:pPr>
              <w:spacing w:before="0" w:beforeAutospacing="off" w:after="0" w:afterAutospacing="off"/>
              <w:jc w:val="right"/>
              <w:rPr>
                <w:rFonts w:ascii="Roboto" w:hAnsi="Roboto" w:eastAsia="Roboto" w:cs="Roboto"/>
                <w:b w:val="0"/>
                <w:bCs w:val="0"/>
                <w:i w:val="0"/>
                <w:iCs w:val="0"/>
                <w:caps w:val="0"/>
                <w:smallCaps w:val="0"/>
                <w:color w:val="000000" w:themeColor="text1" w:themeTint="FF" w:themeShade="FF"/>
                <w:sz w:val="21"/>
                <w:szCs w:val="21"/>
              </w:rPr>
            </w:pPr>
            <w:r w:rsidRPr="2CB359FC" w:rsidR="2CB359FC">
              <w:rPr>
                <w:rFonts w:ascii="Roboto" w:hAnsi="Roboto" w:eastAsia="Roboto" w:cs="Roboto"/>
                <w:b w:val="0"/>
                <w:bCs w:val="0"/>
                <w:i w:val="0"/>
                <w:iCs w:val="0"/>
                <w:caps w:val="0"/>
                <w:smallCaps w:val="0"/>
                <w:color w:val="000000" w:themeColor="text1" w:themeTint="FF" w:themeShade="FF"/>
                <w:sz w:val="21"/>
                <w:szCs w:val="21"/>
              </w:rPr>
              <w:t>10</w:t>
            </w:r>
          </w:p>
        </w:tc>
        <w:tc>
          <w:tcPr>
            <w:tcW w:w="2130" w:type="dxa"/>
            <w:shd w:val="clear" w:color="auto" w:fill="FFFFFF" w:themeFill="background1"/>
            <w:tcMar/>
            <w:vAlign w:val="center"/>
          </w:tcPr>
          <w:p w:rsidR="30E789B1" w:rsidP="2CB359FC" w:rsidRDefault="30E789B1" w14:paraId="16981372" w14:textId="1A3F5DDE">
            <w:pPr>
              <w:spacing w:before="0" w:beforeAutospacing="off" w:after="0" w:afterAutospacing="off"/>
              <w:jc w:val="right"/>
              <w:rPr>
                <w:rFonts w:ascii="Roboto" w:hAnsi="Roboto" w:eastAsia="Roboto" w:cs="Roboto"/>
                <w:b w:val="0"/>
                <w:bCs w:val="0"/>
                <w:i w:val="0"/>
                <w:iCs w:val="0"/>
                <w:caps w:val="0"/>
                <w:smallCaps w:val="0"/>
                <w:color w:val="000000" w:themeColor="text1" w:themeTint="FF" w:themeShade="FF"/>
                <w:sz w:val="21"/>
                <w:szCs w:val="21"/>
              </w:rPr>
            </w:pPr>
            <w:r w:rsidRPr="2CB359FC" w:rsidR="30E789B1">
              <w:rPr>
                <w:rFonts w:ascii="Roboto" w:hAnsi="Roboto" w:eastAsia="Roboto" w:cs="Roboto"/>
                <w:b w:val="0"/>
                <w:bCs w:val="0"/>
                <w:i w:val="0"/>
                <w:iCs w:val="0"/>
                <w:caps w:val="0"/>
                <w:smallCaps w:val="0"/>
                <w:color w:val="000000" w:themeColor="text1" w:themeTint="FF" w:themeShade="FF"/>
                <w:sz w:val="21"/>
                <w:szCs w:val="21"/>
              </w:rPr>
              <w:t>2.65</w:t>
            </w:r>
          </w:p>
        </w:tc>
        <w:tc>
          <w:tcPr>
            <w:tcW w:w="1590" w:type="dxa"/>
            <w:shd w:val="clear" w:color="auto" w:fill="FFFFFF" w:themeFill="background1"/>
            <w:tcMar/>
            <w:vAlign w:val="center"/>
          </w:tcPr>
          <w:p w:rsidR="2CB359FC" w:rsidP="2CB359FC" w:rsidRDefault="2CB359FC" w14:paraId="71356D43" w14:textId="04210E53">
            <w:pPr>
              <w:spacing w:before="0" w:beforeAutospacing="off" w:after="0" w:afterAutospacing="off"/>
              <w:jc w:val="right"/>
              <w:rPr>
                <w:rFonts w:ascii="Roboto" w:hAnsi="Roboto" w:eastAsia="Roboto" w:cs="Roboto"/>
                <w:b w:val="0"/>
                <w:bCs w:val="0"/>
                <w:i w:val="0"/>
                <w:iCs w:val="0"/>
                <w:caps w:val="0"/>
                <w:smallCaps w:val="0"/>
                <w:color w:val="000000" w:themeColor="text1" w:themeTint="FF" w:themeShade="FF"/>
                <w:sz w:val="21"/>
                <w:szCs w:val="21"/>
              </w:rPr>
            </w:pPr>
            <w:r w:rsidRPr="2CB359FC" w:rsidR="2CB359FC">
              <w:rPr>
                <w:rFonts w:ascii="Roboto" w:hAnsi="Roboto" w:eastAsia="Roboto" w:cs="Roboto"/>
                <w:b w:val="0"/>
                <w:bCs w:val="0"/>
                <w:i w:val="0"/>
                <w:iCs w:val="0"/>
                <w:caps w:val="0"/>
                <w:smallCaps w:val="0"/>
                <w:color w:val="000000" w:themeColor="text1" w:themeTint="FF" w:themeShade="FF"/>
                <w:sz w:val="21"/>
                <w:szCs w:val="21"/>
              </w:rPr>
              <w:t>79.65</w:t>
            </w:r>
          </w:p>
        </w:tc>
        <w:tc>
          <w:tcPr>
            <w:tcW w:w="1830" w:type="dxa"/>
            <w:shd w:val="clear" w:color="auto" w:fill="FFFFFF" w:themeFill="background1"/>
            <w:tcMar/>
            <w:vAlign w:val="center"/>
          </w:tcPr>
          <w:p w:rsidR="2CB359FC" w:rsidP="2CB359FC" w:rsidRDefault="2CB359FC" w14:paraId="3BFCC613" w14:textId="0904BA4C">
            <w:pPr>
              <w:spacing w:before="0" w:beforeAutospacing="off" w:after="0" w:afterAutospacing="off"/>
              <w:jc w:val="right"/>
              <w:rPr>
                <w:rFonts w:ascii="Roboto" w:hAnsi="Roboto" w:eastAsia="Roboto" w:cs="Roboto"/>
                <w:b w:val="0"/>
                <w:bCs w:val="0"/>
                <w:i w:val="0"/>
                <w:iCs w:val="0"/>
                <w:caps w:val="0"/>
                <w:smallCaps w:val="0"/>
                <w:color w:val="000000" w:themeColor="text1" w:themeTint="FF" w:themeShade="FF"/>
                <w:sz w:val="21"/>
                <w:szCs w:val="21"/>
              </w:rPr>
            </w:pPr>
            <w:r w:rsidRPr="2CB359FC" w:rsidR="2CB359FC">
              <w:rPr>
                <w:rFonts w:ascii="Roboto" w:hAnsi="Roboto" w:eastAsia="Roboto" w:cs="Roboto"/>
                <w:b w:val="0"/>
                <w:bCs w:val="0"/>
                <w:i w:val="0"/>
                <w:iCs w:val="0"/>
                <w:caps w:val="0"/>
                <w:smallCaps w:val="0"/>
                <w:color w:val="000000" w:themeColor="text1" w:themeTint="FF" w:themeShade="FF"/>
                <w:sz w:val="21"/>
                <w:szCs w:val="21"/>
              </w:rPr>
              <w:t>703.55</w:t>
            </w:r>
          </w:p>
        </w:tc>
      </w:tr>
      <w:tr w:rsidR="2CB359FC" w:rsidTr="2CB359FC" w14:paraId="3F1E4008">
        <w:trPr>
          <w:trHeight w:val="300"/>
        </w:trPr>
        <w:tc>
          <w:tcPr>
            <w:tcW w:w="1290" w:type="dxa"/>
            <w:shd w:val="clear" w:color="auto" w:fill="FFFFFF" w:themeFill="background1"/>
            <w:tcMar/>
            <w:vAlign w:val="center"/>
          </w:tcPr>
          <w:p w:rsidR="2CB359FC" w:rsidP="2CB359FC" w:rsidRDefault="2CB359FC" w14:paraId="7F7AEB91" w14:textId="56B25E69">
            <w:pPr>
              <w:spacing w:before="0" w:beforeAutospacing="off" w:after="0" w:afterAutospacing="off"/>
              <w:jc w:val="center"/>
              <w:rPr>
                <w:rFonts w:ascii="Roboto" w:hAnsi="Roboto" w:eastAsia="Roboto" w:cs="Roboto"/>
                <w:b w:val="1"/>
                <w:bCs w:val="1"/>
                <w:i w:val="0"/>
                <w:iCs w:val="0"/>
                <w:caps w:val="0"/>
                <w:smallCaps w:val="0"/>
                <w:color w:val="000000" w:themeColor="text1" w:themeTint="FF" w:themeShade="FF"/>
                <w:sz w:val="21"/>
                <w:szCs w:val="21"/>
              </w:rPr>
            </w:pPr>
            <w:r w:rsidRPr="2CB359FC" w:rsidR="2CB359FC">
              <w:rPr>
                <w:rFonts w:ascii="Roboto" w:hAnsi="Roboto" w:eastAsia="Roboto" w:cs="Roboto"/>
                <w:b w:val="1"/>
                <w:bCs w:val="1"/>
                <w:i w:val="0"/>
                <w:iCs w:val="0"/>
                <w:caps w:val="0"/>
                <w:smallCaps w:val="0"/>
                <w:color w:val="000000" w:themeColor="text1" w:themeTint="FF" w:themeShade="FF"/>
                <w:sz w:val="21"/>
                <w:szCs w:val="21"/>
              </w:rPr>
              <w:t>75%</w:t>
            </w:r>
          </w:p>
        </w:tc>
        <w:tc>
          <w:tcPr>
            <w:tcW w:w="1350" w:type="dxa"/>
            <w:shd w:val="clear" w:color="auto" w:fill="FFFFFF" w:themeFill="background1"/>
            <w:tcMar/>
            <w:vAlign w:val="center"/>
          </w:tcPr>
          <w:p w:rsidR="2CB359FC" w:rsidP="2CB359FC" w:rsidRDefault="2CB359FC" w14:paraId="03F56C41" w14:textId="21FEB337">
            <w:pPr>
              <w:spacing w:before="0" w:beforeAutospacing="off" w:after="0" w:afterAutospacing="off"/>
              <w:jc w:val="right"/>
              <w:rPr>
                <w:rFonts w:ascii="Roboto" w:hAnsi="Roboto" w:eastAsia="Roboto" w:cs="Roboto"/>
                <w:b w:val="0"/>
                <w:bCs w:val="0"/>
                <w:i w:val="0"/>
                <w:iCs w:val="0"/>
                <w:caps w:val="0"/>
                <w:smallCaps w:val="0"/>
                <w:color w:val="000000" w:themeColor="text1" w:themeTint="FF" w:themeShade="FF"/>
                <w:sz w:val="21"/>
                <w:szCs w:val="21"/>
              </w:rPr>
            </w:pPr>
            <w:r w:rsidRPr="2CB359FC" w:rsidR="2CB359FC">
              <w:rPr>
                <w:rFonts w:ascii="Roboto" w:hAnsi="Roboto" w:eastAsia="Roboto" w:cs="Roboto"/>
                <w:b w:val="0"/>
                <w:bCs w:val="0"/>
                <w:i w:val="0"/>
                <w:iCs w:val="0"/>
                <w:caps w:val="0"/>
                <w:smallCaps w:val="0"/>
                <w:color w:val="000000" w:themeColor="text1" w:themeTint="FF" w:themeShade="FF"/>
                <w:sz w:val="21"/>
                <w:szCs w:val="21"/>
              </w:rPr>
              <w:t>29</w:t>
            </w:r>
          </w:p>
        </w:tc>
        <w:tc>
          <w:tcPr>
            <w:tcW w:w="2130" w:type="dxa"/>
            <w:shd w:val="clear" w:color="auto" w:fill="FFFFFF" w:themeFill="background1"/>
            <w:tcMar/>
            <w:vAlign w:val="center"/>
          </w:tcPr>
          <w:p w:rsidR="3E42E6B0" w:rsidP="2CB359FC" w:rsidRDefault="3E42E6B0" w14:paraId="257212F0" w14:textId="20C088A3">
            <w:pPr>
              <w:spacing w:before="0" w:beforeAutospacing="off" w:after="0" w:afterAutospacing="off"/>
              <w:jc w:val="right"/>
              <w:rPr>
                <w:rFonts w:ascii="Roboto" w:hAnsi="Roboto" w:eastAsia="Roboto" w:cs="Roboto"/>
                <w:b w:val="0"/>
                <w:bCs w:val="0"/>
                <w:i w:val="0"/>
                <w:iCs w:val="0"/>
                <w:caps w:val="0"/>
                <w:smallCaps w:val="0"/>
                <w:color w:val="000000" w:themeColor="text1" w:themeTint="FF" w:themeShade="FF"/>
                <w:sz w:val="21"/>
                <w:szCs w:val="21"/>
              </w:rPr>
            </w:pPr>
            <w:r w:rsidRPr="2CB359FC" w:rsidR="3E42E6B0">
              <w:rPr>
                <w:rFonts w:ascii="Roboto" w:hAnsi="Roboto" w:eastAsia="Roboto" w:cs="Roboto"/>
                <w:b w:val="0"/>
                <w:bCs w:val="0"/>
                <w:i w:val="0"/>
                <w:iCs w:val="0"/>
                <w:caps w:val="0"/>
                <w:smallCaps w:val="0"/>
                <w:color w:val="000000" w:themeColor="text1" w:themeTint="FF" w:themeShade="FF"/>
                <w:sz w:val="21"/>
                <w:szCs w:val="21"/>
              </w:rPr>
              <w:t>3.14</w:t>
            </w:r>
          </w:p>
        </w:tc>
        <w:tc>
          <w:tcPr>
            <w:tcW w:w="1590" w:type="dxa"/>
            <w:shd w:val="clear" w:color="auto" w:fill="FFFFFF" w:themeFill="background1"/>
            <w:tcMar/>
            <w:vAlign w:val="center"/>
          </w:tcPr>
          <w:p w:rsidR="2CB359FC" w:rsidP="2CB359FC" w:rsidRDefault="2CB359FC" w14:paraId="6BA77732" w14:textId="76F35C39">
            <w:pPr>
              <w:spacing w:before="0" w:beforeAutospacing="off" w:after="0" w:afterAutospacing="off"/>
              <w:jc w:val="right"/>
              <w:rPr>
                <w:rFonts w:ascii="Roboto" w:hAnsi="Roboto" w:eastAsia="Roboto" w:cs="Roboto"/>
                <w:b w:val="0"/>
                <w:bCs w:val="0"/>
                <w:i w:val="0"/>
                <w:iCs w:val="0"/>
                <w:caps w:val="0"/>
                <w:smallCaps w:val="0"/>
                <w:color w:val="000000" w:themeColor="text1" w:themeTint="FF" w:themeShade="FF"/>
                <w:sz w:val="21"/>
                <w:szCs w:val="21"/>
              </w:rPr>
            </w:pPr>
            <w:r w:rsidRPr="2CB359FC" w:rsidR="2CB359FC">
              <w:rPr>
                <w:rFonts w:ascii="Roboto" w:hAnsi="Roboto" w:eastAsia="Roboto" w:cs="Roboto"/>
                <w:b w:val="0"/>
                <w:bCs w:val="0"/>
                <w:i w:val="0"/>
                <w:iCs w:val="0"/>
                <w:caps w:val="0"/>
                <w:smallCaps w:val="0"/>
                <w:color w:val="000000" w:themeColor="text1" w:themeTint="FF" w:themeShade="FF"/>
                <w:sz w:val="21"/>
                <w:szCs w:val="21"/>
              </w:rPr>
              <w:t>94.20</w:t>
            </w:r>
          </w:p>
        </w:tc>
        <w:tc>
          <w:tcPr>
            <w:tcW w:w="1830" w:type="dxa"/>
            <w:shd w:val="clear" w:color="auto" w:fill="FFFFFF" w:themeFill="background1"/>
            <w:tcMar/>
            <w:vAlign w:val="center"/>
          </w:tcPr>
          <w:p w:rsidR="2CB359FC" w:rsidP="2CB359FC" w:rsidRDefault="2CB359FC" w14:paraId="4708DE00" w14:textId="237A484F">
            <w:pPr>
              <w:spacing w:before="0" w:beforeAutospacing="off" w:after="0" w:afterAutospacing="off"/>
              <w:jc w:val="right"/>
              <w:rPr>
                <w:rFonts w:ascii="Roboto" w:hAnsi="Roboto" w:eastAsia="Roboto" w:cs="Roboto"/>
                <w:b w:val="0"/>
                <w:bCs w:val="0"/>
                <w:i w:val="0"/>
                <w:iCs w:val="0"/>
                <w:caps w:val="0"/>
                <w:smallCaps w:val="0"/>
                <w:color w:val="000000" w:themeColor="text1" w:themeTint="FF" w:themeShade="FF"/>
                <w:sz w:val="21"/>
                <w:szCs w:val="21"/>
              </w:rPr>
            </w:pPr>
            <w:r w:rsidRPr="2CB359FC" w:rsidR="2CB359FC">
              <w:rPr>
                <w:rFonts w:ascii="Roboto" w:hAnsi="Roboto" w:eastAsia="Roboto" w:cs="Roboto"/>
                <w:b w:val="0"/>
                <w:bCs w:val="0"/>
                <w:i w:val="0"/>
                <w:iCs w:val="0"/>
                <w:caps w:val="0"/>
                <w:smallCaps w:val="0"/>
                <w:color w:val="000000" w:themeColor="text1" w:themeTint="FF" w:themeShade="FF"/>
                <w:sz w:val="21"/>
                <w:szCs w:val="21"/>
              </w:rPr>
              <w:t>2331.30</w:t>
            </w:r>
          </w:p>
        </w:tc>
      </w:tr>
      <w:tr w:rsidR="2CB359FC" w:rsidTr="2CB359FC" w14:paraId="2DBB485D">
        <w:trPr>
          <w:trHeight w:val="300"/>
        </w:trPr>
        <w:tc>
          <w:tcPr>
            <w:tcW w:w="1290" w:type="dxa"/>
            <w:shd w:val="clear" w:color="auto" w:fill="FFFFFF" w:themeFill="background1"/>
            <w:tcMar/>
            <w:vAlign w:val="center"/>
          </w:tcPr>
          <w:p w:rsidR="65042D32" w:rsidP="2CB359FC" w:rsidRDefault="65042D32" w14:paraId="4E2BCA17" w14:textId="463FA99A">
            <w:pPr>
              <w:pStyle w:val="Normal"/>
              <w:suppressLineNumbers w:val="0"/>
              <w:bidi w:val="0"/>
              <w:spacing w:before="0" w:beforeAutospacing="off" w:after="0" w:afterAutospacing="off" w:line="240" w:lineRule="auto"/>
              <w:ind w:left="0" w:right="0"/>
              <w:jc w:val="center"/>
            </w:pPr>
            <w:r w:rsidRPr="2CB359FC" w:rsidR="65042D32">
              <w:rPr>
                <w:rFonts w:ascii="Roboto" w:hAnsi="Roboto" w:eastAsia="Roboto" w:cs="Roboto"/>
                <w:b w:val="1"/>
                <w:bCs w:val="1"/>
                <w:i w:val="0"/>
                <w:iCs w:val="0"/>
                <w:caps w:val="0"/>
                <w:smallCaps w:val="0"/>
                <w:color w:val="000000" w:themeColor="text1" w:themeTint="FF" w:themeShade="FF"/>
                <w:sz w:val="21"/>
                <w:szCs w:val="21"/>
              </w:rPr>
              <w:t>Máximo</w:t>
            </w:r>
          </w:p>
        </w:tc>
        <w:tc>
          <w:tcPr>
            <w:tcW w:w="1350" w:type="dxa"/>
            <w:shd w:val="clear" w:color="auto" w:fill="FFFFFF" w:themeFill="background1"/>
            <w:tcMar/>
            <w:vAlign w:val="center"/>
          </w:tcPr>
          <w:p w:rsidR="2CB359FC" w:rsidP="2CB359FC" w:rsidRDefault="2CB359FC" w14:paraId="723AB012" w14:textId="18373965">
            <w:pPr>
              <w:spacing w:before="0" w:beforeAutospacing="off" w:after="0" w:afterAutospacing="off"/>
              <w:jc w:val="right"/>
              <w:rPr>
                <w:rFonts w:ascii="Roboto" w:hAnsi="Roboto" w:eastAsia="Roboto" w:cs="Roboto"/>
                <w:b w:val="0"/>
                <w:bCs w:val="0"/>
                <w:i w:val="0"/>
                <w:iCs w:val="0"/>
                <w:caps w:val="0"/>
                <w:smallCaps w:val="0"/>
                <w:color w:val="000000" w:themeColor="text1" w:themeTint="FF" w:themeShade="FF"/>
                <w:sz w:val="21"/>
                <w:szCs w:val="21"/>
              </w:rPr>
            </w:pPr>
            <w:r w:rsidRPr="2CB359FC" w:rsidR="2CB359FC">
              <w:rPr>
                <w:rFonts w:ascii="Roboto" w:hAnsi="Roboto" w:eastAsia="Roboto" w:cs="Roboto"/>
                <w:b w:val="0"/>
                <w:bCs w:val="0"/>
                <w:i w:val="0"/>
                <w:iCs w:val="0"/>
                <w:caps w:val="0"/>
                <w:smallCaps w:val="0"/>
                <w:color w:val="000000" w:themeColor="text1" w:themeTint="FF" w:themeShade="FF"/>
                <w:sz w:val="21"/>
                <w:szCs w:val="21"/>
              </w:rPr>
              <w:t>72</w:t>
            </w:r>
          </w:p>
        </w:tc>
        <w:tc>
          <w:tcPr>
            <w:tcW w:w="2130" w:type="dxa"/>
            <w:shd w:val="clear" w:color="auto" w:fill="FFFFFF" w:themeFill="background1"/>
            <w:tcMar/>
            <w:vAlign w:val="center"/>
          </w:tcPr>
          <w:p w:rsidR="31263DC7" w:rsidP="2CB359FC" w:rsidRDefault="31263DC7" w14:paraId="7D67359F" w14:textId="56CA1B49">
            <w:pPr>
              <w:spacing w:before="0" w:beforeAutospacing="off" w:after="0" w:afterAutospacing="off"/>
              <w:jc w:val="right"/>
              <w:rPr>
                <w:rFonts w:ascii="Roboto" w:hAnsi="Roboto" w:eastAsia="Roboto" w:cs="Roboto"/>
                <w:b w:val="0"/>
                <w:bCs w:val="0"/>
                <w:i w:val="0"/>
                <w:iCs w:val="0"/>
                <w:caps w:val="0"/>
                <w:smallCaps w:val="0"/>
                <w:color w:val="000000" w:themeColor="text1" w:themeTint="FF" w:themeShade="FF"/>
                <w:sz w:val="21"/>
                <w:szCs w:val="21"/>
              </w:rPr>
            </w:pPr>
            <w:r w:rsidRPr="2CB359FC" w:rsidR="31263DC7">
              <w:rPr>
                <w:rFonts w:ascii="Roboto" w:hAnsi="Roboto" w:eastAsia="Roboto" w:cs="Roboto"/>
                <w:b w:val="0"/>
                <w:bCs w:val="0"/>
                <w:i w:val="0"/>
                <w:iCs w:val="0"/>
                <w:caps w:val="0"/>
                <w:smallCaps w:val="0"/>
                <w:color w:val="000000" w:themeColor="text1" w:themeTint="FF" w:themeShade="FF"/>
                <w:sz w:val="21"/>
                <w:szCs w:val="21"/>
              </w:rPr>
              <w:t>3.94</w:t>
            </w:r>
          </w:p>
        </w:tc>
        <w:tc>
          <w:tcPr>
            <w:tcW w:w="1590" w:type="dxa"/>
            <w:shd w:val="clear" w:color="auto" w:fill="FFFFFF" w:themeFill="background1"/>
            <w:tcMar/>
            <w:vAlign w:val="center"/>
          </w:tcPr>
          <w:p w:rsidR="2CB359FC" w:rsidP="2CB359FC" w:rsidRDefault="2CB359FC" w14:paraId="0BF51D9E" w14:textId="551F0160">
            <w:pPr>
              <w:spacing w:before="0" w:beforeAutospacing="off" w:after="0" w:afterAutospacing="off"/>
              <w:jc w:val="right"/>
              <w:rPr>
                <w:rFonts w:ascii="Roboto" w:hAnsi="Roboto" w:eastAsia="Roboto" w:cs="Roboto"/>
                <w:b w:val="0"/>
                <w:bCs w:val="0"/>
                <w:i w:val="0"/>
                <w:iCs w:val="0"/>
                <w:caps w:val="0"/>
                <w:smallCaps w:val="0"/>
                <w:color w:val="000000" w:themeColor="text1" w:themeTint="FF" w:themeShade="FF"/>
                <w:sz w:val="21"/>
                <w:szCs w:val="21"/>
              </w:rPr>
            </w:pPr>
            <w:r w:rsidRPr="2CB359FC" w:rsidR="2CB359FC">
              <w:rPr>
                <w:rFonts w:ascii="Roboto" w:hAnsi="Roboto" w:eastAsia="Roboto" w:cs="Roboto"/>
                <w:b w:val="0"/>
                <w:bCs w:val="0"/>
                <w:i w:val="0"/>
                <w:iCs w:val="0"/>
                <w:caps w:val="0"/>
                <w:smallCaps w:val="0"/>
                <w:color w:val="000000" w:themeColor="text1" w:themeTint="FF" w:themeShade="FF"/>
                <w:sz w:val="21"/>
                <w:szCs w:val="21"/>
              </w:rPr>
              <w:t>118.35</w:t>
            </w:r>
          </w:p>
        </w:tc>
        <w:tc>
          <w:tcPr>
            <w:tcW w:w="1830" w:type="dxa"/>
            <w:shd w:val="clear" w:color="auto" w:fill="FFFFFF" w:themeFill="background1"/>
            <w:tcMar/>
            <w:vAlign w:val="center"/>
          </w:tcPr>
          <w:p w:rsidR="2CB359FC" w:rsidP="2CB359FC" w:rsidRDefault="2CB359FC" w14:paraId="01C377B4" w14:textId="4DD137F9">
            <w:pPr>
              <w:spacing w:before="0" w:beforeAutospacing="off" w:after="0" w:afterAutospacing="off"/>
              <w:jc w:val="right"/>
              <w:rPr>
                <w:rFonts w:ascii="Roboto" w:hAnsi="Roboto" w:eastAsia="Roboto" w:cs="Roboto"/>
                <w:b w:val="0"/>
                <w:bCs w:val="0"/>
                <w:i w:val="0"/>
                <w:iCs w:val="0"/>
                <w:caps w:val="0"/>
                <w:smallCaps w:val="0"/>
                <w:color w:val="000000" w:themeColor="text1" w:themeTint="FF" w:themeShade="FF"/>
                <w:sz w:val="21"/>
                <w:szCs w:val="21"/>
              </w:rPr>
            </w:pPr>
            <w:r w:rsidRPr="2CB359FC" w:rsidR="2CB359FC">
              <w:rPr>
                <w:rFonts w:ascii="Roboto" w:hAnsi="Roboto" w:eastAsia="Roboto" w:cs="Roboto"/>
                <w:b w:val="0"/>
                <w:bCs w:val="0"/>
                <w:i w:val="0"/>
                <w:iCs w:val="0"/>
                <w:caps w:val="0"/>
                <w:smallCaps w:val="0"/>
                <w:color w:val="000000" w:themeColor="text1" w:themeTint="FF" w:themeShade="FF"/>
                <w:sz w:val="21"/>
                <w:szCs w:val="21"/>
              </w:rPr>
              <w:t>8684.80</w:t>
            </w:r>
          </w:p>
        </w:tc>
      </w:tr>
    </w:tbl>
    <w:p w:rsidR="2CB359FC" w:rsidP="2CB359FC" w:rsidRDefault="2CB359FC" w14:paraId="60130772" w14:textId="51AC1FE5">
      <w:pPr>
        <w:pStyle w:val="Normal"/>
        <w:rPr>
          <w:sz w:val="24"/>
          <w:szCs w:val="24"/>
        </w:rPr>
      </w:pPr>
    </w:p>
    <w:p w:rsidR="0CE53F65" w:rsidP="2CB359FC" w:rsidRDefault="0CE53F65" w14:paraId="009CFAAB" w14:textId="2C2F3ABF">
      <w:pPr>
        <w:pStyle w:val="Normal"/>
        <w:rPr>
          <w:sz w:val="24"/>
          <w:szCs w:val="24"/>
        </w:rPr>
      </w:pPr>
      <w:r w:rsidRPr="2CB359FC" w:rsidR="0CE53F65">
        <w:rPr>
          <w:sz w:val="24"/>
          <w:szCs w:val="24"/>
        </w:rPr>
        <w:t xml:space="preserve">Hallazgo Clave: Encontramos que </w:t>
      </w:r>
      <w:r w:rsidRPr="2CB359FC" w:rsidR="432F587E">
        <w:rPr>
          <w:sz w:val="24"/>
          <w:szCs w:val="24"/>
        </w:rPr>
        <w:t>los promedios de totales de facturación entre los detractores llegaron</w:t>
      </w:r>
      <w:r w:rsidRPr="2CB359FC" w:rsidR="0FEFFEDA">
        <w:rPr>
          <w:sz w:val="24"/>
          <w:szCs w:val="24"/>
        </w:rPr>
        <w:t xml:space="preserve"> hasta los 1531.80 con valores mensuales promedio de 74.44</w:t>
      </w:r>
      <w:r w:rsidRPr="2CB359FC" w:rsidR="7F435704">
        <w:rPr>
          <w:sz w:val="24"/>
          <w:szCs w:val="24"/>
        </w:rPr>
        <w:t xml:space="preserve"> y confirmando lo evidenciado en los gráficos anteriores, la media de detractores es menor a los dos años de contrato.</w:t>
      </w:r>
    </w:p>
    <w:p w:rsidR="2CB359FC" w:rsidRDefault="2CB359FC" w14:paraId="71005234" w14:textId="7A717FAC">
      <w:r>
        <w:br w:type="page"/>
      </w:r>
    </w:p>
    <w:p w:rsidR="555DAB87" w:rsidP="2CB359FC" w:rsidRDefault="555DAB87" w14:paraId="2586DE70" w14:textId="675B13E9">
      <w:pPr>
        <w:pStyle w:val="Title"/>
        <w:jc w:val="center"/>
        <w:rPr>
          <w:rFonts w:ascii="Arial" w:hAnsi="Arial" w:eastAsia="Arial" w:cs="Arial"/>
          <w:b w:val="1"/>
          <w:bCs w:val="1"/>
          <w:sz w:val="28"/>
          <w:szCs w:val="28"/>
        </w:rPr>
      </w:pPr>
      <w:r w:rsidRPr="2CB359FC" w:rsidR="555DAB87">
        <w:rPr>
          <w:rFonts w:ascii="Arial" w:hAnsi="Arial" w:eastAsia="Arial" w:cs="Arial"/>
          <w:b w:val="1"/>
          <w:bCs w:val="1"/>
          <w:sz w:val="28"/>
          <w:szCs w:val="28"/>
        </w:rPr>
        <w:t>Conclusión</w:t>
      </w:r>
    </w:p>
    <w:p w:rsidR="2CB359FC" w:rsidP="2CB359FC" w:rsidRDefault="2CB359FC" w14:paraId="5C2CBDF8" w14:textId="0D599BB4">
      <w:pPr>
        <w:pStyle w:val="Normal"/>
      </w:pPr>
    </w:p>
    <w:p w:rsidR="555DAB87" w:rsidP="2CB359FC" w:rsidRDefault="555DAB87" w14:paraId="798DB824" w14:textId="22BD1807">
      <w:pPr>
        <w:pStyle w:val="Normal"/>
        <w:rPr>
          <w:rFonts w:ascii="Arial" w:hAnsi="Arial" w:eastAsia="Arial" w:cs="Arial"/>
          <w:b w:val="0"/>
          <w:bCs w:val="0"/>
          <w:sz w:val="24"/>
          <w:szCs w:val="24"/>
        </w:rPr>
      </w:pPr>
      <w:r w:rsidRPr="2CB359FC" w:rsidR="555DAB87">
        <w:rPr>
          <w:rFonts w:ascii="Arial" w:hAnsi="Arial" w:eastAsia="Arial" w:cs="Arial"/>
          <w:b w:val="0"/>
          <w:bCs w:val="0"/>
          <w:sz w:val="24"/>
          <w:szCs w:val="24"/>
        </w:rPr>
        <w:t xml:space="preserve">El análisis realizado sobre los datos de clientes de </w:t>
      </w:r>
      <w:r w:rsidRPr="2CB359FC" w:rsidR="555DAB87">
        <w:rPr>
          <w:rFonts w:ascii="Arial" w:hAnsi="Arial" w:eastAsia="Arial" w:cs="Arial"/>
          <w:b w:val="0"/>
          <w:bCs w:val="0"/>
          <w:sz w:val="24"/>
          <w:szCs w:val="24"/>
        </w:rPr>
        <w:t>TelecomX</w:t>
      </w:r>
      <w:r w:rsidRPr="2CB359FC" w:rsidR="555DAB87">
        <w:rPr>
          <w:rFonts w:ascii="Arial" w:hAnsi="Arial" w:eastAsia="Arial" w:cs="Arial"/>
          <w:b w:val="0"/>
          <w:bCs w:val="0"/>
          <w:sz w:val="24"/>
          <w:szCs w:val="24"/>
        </w:rPr>
        <w:t xml:space="preserve"> ha permitido identificar patrones significativos asociados al fenómeno de </w:t>
      </w:r>
      <w:r w:rsidRPr="2CB359FC" w:rsidR="555DAB87">
        <w:rPr>
          <w:rFonts w:ascii="Arial" w:hAnsi="Arial" w:eastAsia="Arial" w:cs="Arial"/>
          <w:b w:val="0"/>
          <w:bCs w:val="0"/>
          <w:sz w:val="24"/>
          <w:szCs w:val="24"/>
        </w:rPr>
        <w:t>Churn</w:t>
      </w:r>
      <w:r w:rsidRPr="2CB359FC" w:rsidR="555DAB87">
        <w:rPr>
          <w:rFonts w:ascii="Arial" w:hAnsi="Arial" w:eastAsia="Arial" w:cs="Arial"/>
          <w:b w:val="0"/>
          <w:bCs w:val="0"/>
          <w:sz w:val="24"/>
          <w:szCs w:val="24"/>
        </w:rPr>
        <w:t>, proporcionando información valiosa para diseñar estrategias de retención más efectivas.</w:t>
      </w:r>
    </w:p>
    <w:p w:rsidR="555DAB87" w:rsidP="2CB359FC" w:rsidRDefault="555DAB87" w14:paraId="386C5AD6" w14:textId="4801FF7D">
      <w:pPr>
        <w:pStyle w:val="ListParagraph"/>
        <w:numPr>
          <w:ilvl w:val="0"/>
          <w:numId w:val="11"/>
        </w:numPr>
        <w:rPr>
          <w:rFonts w:ascii="Arial" w:hAnsi="Arial" w:eastAsia="Arial" w:cs="Arial"/>
          <w:b w:val="0"/>
          <w:bCs w:val="0"/>
          <w:sz w:val="24"/>
          <w:szCs w:val="24"/>
        </w:rPr>
      </w:pPr>
      <w:r w:rsidRPr="2CB359FC" w:rsidR="555DAB87">
        <w:rPr>
          <w:rFonts w:ascii="Arial" w:hAnsi="Arial" w:eastAsia="Arial" w:cs="Arial"/>
          <w:b w:val="0"/>
          <w:bCs w:val="0"/>
          <w:sz w:val="24"/>
          <w:szCs w:val="24"/>
        </w:rPr>
        <w:t xml:space="preserve"> Principales hallazgos:</w:t>
      </w:r>
    </w:p>
    <w:p w:rsidR="555DAB87" w:rsidP="2CB359FC" w:rsidRDefault="555DAB87" w14:paraId="3DD69F21" w14:textId="5E0393DE">
      <w:pPr>
        <w:pStyle w:val="Normal"/>
        <w:rPr>
          <w:rFonts w:ascii="Arial" w:hAnsi="Arial" w:eastAsia="Arial" w:cs="Arial"/>
          <w:b w:val="0"/>
          <w:bCs w:val="0"/>
          <w:sz w:val="24"/>
          <w:szCs w:val="24"/>
        </w:rPr>
      </w:pPr>
      <w:r w:rsidRPr="2CB359FC" w:rsidR="555DAB87">
        <w:rPr>
          <w:rFonts w:ascii="Arial" w:hAnsi="Arial" w:eastAsia="Arial" w:cs="Arial"/>
          <w:b w:val="0"/>
          <w:bCs w:val="0"/>
          <w:sz w:val="24"/>
          <w:szCs w:val="24"/>
        </w:rPr>
        <w:t>Clientes con contratos mensuales presentan una tasa significativamente más alta de evasión, lo que sugiere que los compromisos a corto plazo incrementan la probabilidad de abandono del servicio.</w:t>
      </w:r>
    </w:p>
    <w:p w:rsidR="555DAB87" w:rsidP="2CB359FC" w:rsidRDefault="555DAB87" w14:paraId="2E71DE4C" w14:textId="1D51DF8C">
      <w:pPr>
        <w:pStyle w:val="Normal"/>
        <w:rPr>
          <w:rFonts w:ascii="Arial" w:hAnsi="Arial" w:eastAsia="Arial" w:cs="Arial"/>
          <w:b w:val="0"/>
          <w:bCs w:val="0"/>
          <w:sz w:val="24"/>
          <w:szCs w:val="24"/>
        </w:rPr>
      </w:pPr>
      <w:r w:rsidRPr="2CB359FC" w:rsidR="555DAB87">
        <w:rPr>
          <w:rFonts w:ascii="Arial" w:hAnsi="Arial" w:eastAsia="Arial" w:cs="Arial"/>
          <w:b w:val="0"/>
          <w:bCs w:val="0"/>
          <w:sz w:val="24"/>
          <w:szCs w:val="24"/>
        </w:rPr>
        <w:t xml:space="preserve">Los usuarios que pagan mediante cheques electrónicos muestran una mayor tasa de </w:t>
      </w:r>
      <w:r w:rsidRPr="2CB359FC" w:rsidR="555DAB87">
        <w:rPr>
          <w:rFonts w:ascii="Arial" w:hAnsi="Arial" w:eastAsia="Arial" w:cs="Arial"/>
          <w:b w:val="0"/>
          <w:bCs w:val="0"/>
          <w:sz w:val="24"/>
          <w:szCs w:val="24"/>
        </w:rPr>
        <w:t>Churn</w:t>
      </w:r>
      <w:r w:rsidRPr="2CB359FC" w:rsidR="555DAB87">
        <w:rPr>
          <w:rFonts w:ascii="Arial" w:hAnsi="Arial" w:eastAsia="Arial" w:cs="Arial"/>
          <w:b w:val="0"/>
          <w:bCs w:val="0"/>
          <w:sz w:val="24"/>
          <w:szCs w:val="24"/>
        </w:rPr>
        <w:t>, mientras que aquellos que utilizan transferencias o tarjetas automáticas tienden a mantenerse más tiempo como clientes.</w:t>
      </w:r>
    </w:p>
    <w:p w:rsidR="555DAB87" w:rsidP="2CB359FC" w:rsidRDefault="555DAB87" w14:paraId="263FDBE2" w14:textId="0BE96118">
      <w:pPr>
        <w:pStyle w:val="Normal"/>
        <w:rPr>
          <w:rFonts w:ascii="Arial" w:hAnsi="Arial" w:eastAsia="Arial" w:cs="Arial"/>
          <w:b w:val="0"/>
          <w:bCs w:val="0"/>
          <w:sz w:val="24"/>
          <w:szCs w:val="24"/>
        </w:rPr>
      </w:pPr>
      <w:r w:rsidRPr="2CB359FC" w:rsidR="555DAB87">
        <w:rPr>
          <w:rFonts w:ascii="Arial" w:hAnsi="Arial" w:eastAsia="Arial" w:cs="Arial"/>
          <w:b w:val="0"/>
          <w:bCs w:val="0"/>
          <w:sz w:val="24"/>
          <w:szCs w:val="24"/>
        </w:rPr>
        <w:t>Servicios de internet por fibra óptica registran los mayores niveles de deserción. Esto podría estar relacionado con problemas de calidad del servicio, soporte técnico o experiencia de usuario.</w:t>
      </w:r>
    </w:p>
    <w:p w:rsidR="555DAB87" w:rsidP="2CB359FC" w:rsidRDefault="555DAB87" w14:paraId="64B002F0" w14:textId="010AA614">
      <w:pPr>
        <w:pStyle w:val="Normal"/>
        <w:rPr>
          <w:rFonts w:ascii="Arial" w:hAnsi="Arial" w:eastAsia="Arial" w:cs="Arial"/>
          <w:b w:val="0"/>
          <w:bCs w:val="0"/>
          <w:sz w:val="24"/>
          <w:szCs w:val="24"/>
        </w:rPr>
      </w:pPr>
      <w:r w:rsidRPr="2CB359FC" w:rsidR="555DAB87">
        <w:rPr>
          <w:rFonts w:ascii="Arial" w:hAnsi="Arial" w:eastAsia="Arial" w:cs="Arial"/>
          <w:b w:val="0"/>
          <w:bCs w:val="0"/>
          <w:sz w:val="24"/>
          <w:szCs w:val="24"/>
        </w:rPr>
        <w:t>Los clientes recientes o con baja antigüedad en la compañía son más propensos a desertar. Esto indica la necesidad de mejorar la experiencia del cliente durante los primeros meses del servicio.</w:t>
      </w:r>
    </w:p>
    <w:p w:rsidR="555DAB87" w:rsidP="2CB359FC" w:rsidRDefault="555DAB87" w14:paraId="5EF27D33" w14:textId="6EF1C5B6">
      <w:pPr>
        <w:pStyle w:val="Normal"/>
        <w:rPr>
          <w:rFonts w:ascii="Arial" w:hAnsi="Arial" w:eastAsia="Arial" w:cs="Arial"/>
          <w:b w:val="0"/>
          <w:bCs w:val="0"/>
          <w:sz w:val="24"/>
          <w:szCs w:val="24"/>
        </w:rPr>
      </w:pPr>
      <w:r w:rsidRPr="2CB359FC" w:rsidR="555DAB87">
        <w:rPr>
          <w:rFonts w:ascii="Arial" w:hAnsi="Arial" w:eastAsia="Arial" w:cs="Arial"/>
          <w:b w:val="0"/>
          <w:bCs w:val="0"/>
          <w:sz w:val="24"/>
          <w:szCs w:val="24"/>
        </w:rPr>
        <w:t xml:space="preserve">Variables como el total facturado y la cantidad de servicios contratados también se relacionan con el </w:t>
      </w:r>
      <w:r w:rsidRPr="2CB359FC" w:rsidR="555DAB87">
        <w:rPr>
          <w:rFonts w:ascii="Arial" w:hAnsi="Arial" w:eastAsia="Arial" w:cs="Arial"/>
          <w:b w:val="0"/>
          <w:bCs w:val="0"/>
          <w:sz w:val="24"/>
          <w:szCs w:val="24"/>
        </w:rPr>
        <w:t>Churn</w:t>
      </w:r>
      <w:r w:rsidRPr="2CB359FC" w:rsidR="555DAB87">
        <w:rPr>
          <w:rFonts w:ascii="Arial" w:hAnsi="Arial" w:eastAsia="Arial" w:cs="Arial"/>
          <w:b w:val="0"/>
          <w:bCs w:val="0"/>
          <w:sz w:val="24"/>
          <w:szCs w:val="24"/>
        </w:rPr>
        <w:t>: quienes pagan más o tienen múltiples servicios tienden a ser más leales.</w:t>
      </w:r>
    </w:p>
    <w:p w:rsidR="555DAB87" w:rsidP="2CB359FC" w:rsidRDefault="555DAB87" w14:paraId="797EBD9E" w14:textId="2DED89AE">
      <w:pPr>
        <w:pStyle w:val="ListParagraph"/>
        <w:numPr>
          <w:ilvl w:val="0"/>
          <w:numId w:val="12"/>
        </w:numPr>
        <w:rPr>
          <w:rFonts w:ascii="Arial" w:hAnsi="Arial" w:eastAsia="Arial" w:cs="Arial"/>
          <w:b w:val="0"/>
          <w:bCs w:val="0"/>
          <w:sz w:val="24"/>
          <w:szCs w:val="24"/>
        </w:rPr>
      </w:pPr>
      <w:r w:rsidRPr="2CB359FC" w:rsidR="555DAB87">
        <w:rPr>
          <w:rFonts w:ascii="Arial" w:hAnsi="Arial" w:eastAsia="Arial" w:cs="Arial"/>
          <w:b w:val="0"/>
          <w:bCs w:val="0"/>
          <w:sz w:val="24"/>
          <w:szCs w:val="24"/>
        </w:rPr>
        <w:t>Aplicación de los resultados:</w:t>
      </w:r>
    </w:p>
    <w:p w:rsidR="555DAB87" w:rsidP="2CB359FC" w:rsidRDefault="555DAB87" w14:paraId="016C2C55" w14:textId="0CCB1A22">
      <w:pPr>
        <w:pStyle w:val="Normal"/>
        <w:rPr>
          <w:rFonts w:ascii="Arial" w:hAnsi="Arial" w:eastAsia="Arial" w:cs="Arial"/>
          <w:b w:val="0"/>
          <w:bCs w:val="0"/>
          <w:sz w:val="24"/>
          <w:szCs w:val="24"/>
        </w:rPr>
      </w:pPr>
      <w:r w:rsidRPr="2CB359FC" w:rsidR="555DAB87">
        <w:rPr>
          <w:rFonts w:ascii="Arial" w:hAnsi="Arial" w:eastAsia="Arial" w:cs="Arial"/>
          <w:b w:val="0"/>
          <w:bCs w:val="0"/>
          <w:sz w:val="24"/>
          <w:szCs w:val="24"/>
        </w:rPr>
        <w:t xml:space="preserve">Estos hallazgos permiten a </w:t>
      </w:r>
      <w:r w:rsidRPr="2CB359FC" w:rsidR="555DAB87">
        <w:rPr>
          <w:rFonts w:ascii="Arial" w:hAnsi="Arial" w:eastAsia="Arial" w:cs="Arial"/>
          <w:b w:val="0"/>
          <w:bCs w:val="0"/>
          <w:sz w:val="24"/>
          <w:szCs w:val="24"/>
        </w:rPr>
        <w:t>TelecomX</w:t>
      </w:r>
      <w:r w:rsidRPr="2CB359FC" w:rsidR="555DAB87">
        <w:rPr>
          <w:rFonts w:ascii="Arial" w:hAnsi="Arial" w:eastAsia="Arial" w:cs="Arial"/>
          <w:b w:val="0"/>
          <w:bCs w:val="0"/>
          <w:sz w:val="24"/>
          <w:szCs w:val="24"/>
        </w:rPr>
        <w:t xml:space="preserve"> tomar decisiones basadas en datos para:</w:t>
      </w:r>
    </w:p>
    <w:p w:rsidR="555DAB87" w:rsidP="2CB359FC" w:rsidRDefault="555DAB87" w14:paraId="4E415AF0" w14:textId="0E23A226">
      <w:pPr>
        <w:pStyle w:val="Normal"/>
        <w:rPr>
          <w:rFonts w:ascii="Arial" w:hAnsi="Arial" w:eastAsia="Arial" w:cs="Arial"/>
          <w:b w:val="0"/>
          <w:bCs w:val="0"/>
          <w:sz w:val="24"/>
          <w:szCs w:val="24"/>
        </w:rPr>
      </w:pPr>
      <w:r w:rsidRPr="2CB359FC" w:rsidR="555DAB87">
        <w:rPr>
          <w:rFonts w:ascii="Arial" w:hAnsi="Arial" w:eastAsia="Arial" w:cs="Arial"/>
          <w:b w:val="0"/>
          <w:bCs w:val="0"/>
          <w:sz w:val="24"/>
          <w:szCs w:val="24"/>
        </w:rPr>
        <w:t>Diseñar campañas de fidelización enfocadas en clientes nuevos o con contratos mensuales.</w:t>
      </w:r>
    </w:p>
    <w:p w:rsidR="555DAB87" w:rsidP="2CB359FC" w:rsidRDefault="555DAB87" w14:paraId="2844A568" w14:textId="640BB569">
      <w:pPr>
        <w:pStyle w:val="Normal"/>
        <w:rPr>
          <w:rFonts w:ascii="Arial" w:hAnsi="Arial" w:eastAsia="Arial" w:cs="Arial"/>
          <w:b w:val="0"/>
          <w:bCs w:val="0"/>
          <w:sz w:val="24"/>
          <w:szCs w:val="24"/>
        </w:rPr>
      </w:pPr>
      <w:r w:rsidRPr="2CB359FC" w:rsidR="555DAB87">
        <w:rPr>
          <w:rFonts w:ascii="Arial" w:hAnsi="Arial" w:eastAsia="Arial" w:cs="Arial"/>
          <w:b w:val="0"/>
          <w:bCs w:val="0"/>
          <w:sz w:val="24"/>
          <w:szCs w:val="24"/>
        </w:rPr>
        <w:t>Mejorar la experiencia de servicio en usuarios con fibra óptica, enfocándose en soporte técnico y calidad de conexión.</w:t>
      </w:r>
    </w:p>
    <w:p w:rsidR="555DAB87" w:rsidP="2CB359FC" w:rsidRDefault="555DAB87" w14:paraId="73EBF6CD" w14:textId="11290064">
      <w:pPr>
        <w:pStyle w:val="Normal"/>
        <w:rPr>
          <w:rFonts w:ascii="Arial" w:hAnsi="Arial" w:eastAsia="Arial" w:cs="Arial"/>
          <w:b w:val="0"/>
          <w:bCs w:val="0"/>
          <w:sz w:val="24"/>
          <w:szCs w:val="24"/>
        </w:rPr>
      </w:pPr>
      <w:r w:rsidRPr="2CB359FC" w:rsidR="555DAB87">
        <w:rPr>
          <w:rFonts w:ascii="Arial" w:hAnsi="Arial" w:eastAsia="Arial" w:cs="Arial"/>
          <w:b w:val="0"/>
          <w:bCs w:val="0"/>
          <w:sz w:val="24"/>
          <w:szCs w:val="24"/>
        </w:rPr>
        <w:t>Incentivar métodos de pago automáticos con descuentos o beneficios.</w:t>
      </w:r>
    </w:p>
    <w:p w:rsidR="555DAB87" w:rsidP="2CB359FC" w:rsidRDefault="555DAB87" w14:paraId="1D827DE7" w14:textId="09AEE723">
      <w:pPr>
        <w:pStyle w:val="Normal"/>
        <w:rPr>
          <w:rFonts w:ascii="Arial" w:hAnsi="Arial" w:eastAsia="Arial" w:cs="Arial"/>
          <w:b w:val="0"/>
          <w:bCs w:val="0"/>
          <w:sz w:val="24"/>
          <w:szCs w:val="24"/>
        </w:rPr>
      </w:pPr>
      <w:r w:rsidRPr="2CB359FC" w:rsidR="555DAB87">
        <w:rPr>
          <w:rFonts w:ascii="Arial" w:hAnsi="Arial" w:eastAsia="Arial" w:cs="Arial"/>
          <w:b w:val="0"/>
          <w:bCs w:val="0"/>
          <w:sz w:val="24"/>
          <w:szCs w:val="24"/>
        </w:rPr>
        <w:t>Personalizar estrategias de retención mediante el análisis de comportamiento, antigüedad y servicios activos.</w:t>
      </w:r>
    </w:p>
    <w:p w:rsidR="555DAB87" w:rsidP="2CB359FC" w:rsidRDefault="555DAB87" w14:paraId="65CDEDEF" w14:textId="0E899647">
      <w:pPr>
        <w:pStyle w:val="Normal"/>
        <w:rPr>
          <w:rFonts w:ascii="Arial" w:hAnsi="Arial" w:eastAsia="Arial" w:cs="Arial"/>
          <w:b w:val="0"/>
          <w:bCs w:val="0"/>
          <w:sz w:val="24"/>
          <w:szCs w:val="24"/>
        </w:rPr>
      </w:pPr>
      <w:r w:rsidRPr="2CB359FC" w:rsidR="555DAB87">
        <w:rPr>
          <w:rFonts w:ascii="Arial" w:hAnsi="Arial" w:eastAsia="Arial" w:cs="Arial"/>
          <w:b w:val="0"/>
          <w:bCs w:val="0"/>
          <w:sz w:val="24"/>
          <w:szCs w:val="24"/>
        </w:rPr>
        <w:t>En conclusión, el análisis de datos se convierte en una herramienta poderosa para anticipar el abandono de clientes y actuar proactivamente, fortaleciendo la relación con los usuarios y mejorando la competitividad de TelecomX en el mercado latinoamericano.</w:t>
      </w:r>
    </w:p>
    <w:p w:rsidR="2CB359FC" w:rsidP="2CB359FC" w:rsidRDefault="2CB359FC" w14:paraId="7681D212" w14:textId="7A23C1A1">
      <w:pPr>
        <w:pStyle w:val="Normal"/>
        <w:rPr>
          <w:rFonts w:ascii="Arial" w:hAnsi="Arial" w:eastAsia="Arial" w:cs="Arial"/>
          <w:b w:val="1"/>
          <w:bCs w:val="1"/>
          <w:sz w:val="24"/>
          <w:szCs w:val="24"/>
        </w:rPr>
      </w:pPr>
    </w:p>
    <w:p w:rsidR="555DAB87" w:rsidP="2CB359FC" w:rsidRDefault="555DAB87" w14:paraId="37D4EC90" w14:textId="1C4A5468">
      <w:pPr>
        <w:pStyle w:val="Title"/>
        <w:jc w:val="center"/>
        <w:rPr>
          <w:rFonts w:ascii="Arial" w:hAnsi="Arial" w:eastAsia="Arial" w:cs="Arial"/>
          <w:b w:val="1"/>
          <w:bCs w:val="1"/>
          <w:sz w:val="28"/>
          <w:szCs w:val="28"/>
        </w:rPr>
      </w:pPr>
      <w:r w:rsidRPr="2CB359FC" w:rsidR="555DAB87">
        <w:rPr>
          <w:rFonts w:ascii="Arial" w:hAnsi="Arial" w:eastAsia="Arial" w:cs="Arial"/>
          <w:b w:val="1"/>
          <w:bCs w:val="1"/>
          <w:sz w:val="28"/>
          <w:szCs w:val="28"/>
        </w:rPr>
        <w:t>Recomendaciones</w:t>
      </w:r>
    </w:p>
    <w:p w:rsidR="2CB359FC" w:rsidP="2CB359FC" w:rsidRDefault="2CB359FC" w14:paraId="5271D0E2" w14:textId="46D4109D">
      <w:pPr>
        <w:pStyle w:val="Normal"/>
      </w:pPr>
    </w:p>
    <w:p w:rsidR="2A7C95EF" w:rsidP="2CB359FC" w:rsidRDefault="2A7C95EF" w14:paraId="5B1721D4" w14:textId="482C7FD4">
      <w:pPr>
        <w:pStyle w:val="Normal"/>
        <w:rPr>
          <w:rFonts w:ascii="Arial" w:hAnsi="Arial" w:eastAsia="Arial" w:cs="Arial"/>
          <w:b w:val="0"/>
          <w:bCs w:val="0"/>
          <w:sz w:val="24"/>
          <w:szCs w:val="24"/>
        </w:rPr>
      </w:pPr>
      <w:r w:rsidRPr="2CB359FC" w:rsidR="2A7C95EF">
        <w:rPr>
          <w:rFonts w:ascii="Arial" w:hAnsi="Arial" w:eastAsia="Arial" w:cs="Arial"/>
          <w:b w:val="0"/>
          <w:bCs w:val="0"/>
          <w:sz w:val="24"/>
          <w:szCs w:val="24"/>
        </w:rPr>
        <w:t>Basándose en los patrones identificados en el análisis exploratorio, se proponen las siguientes acciones estratégicas para mitigar la pérdida de clientes y mejorar la experiencia general del usuario:</w:t>
      </w:r>
    </w:p>
    <w:p w:rsidR="2CB359FC" w:rsidP="2CB359FC" w:rsidRDefault="2CB359FC" w14:paraId="5DCBF0B8" w14:textId="5C3BA447">
      <w:pPr>
        <w:pStyle w:val="Normal"/>
        <w:rPr>
          <w:rFonts w:ascii="Arial" w:hAnsi="Arial" w:eastAsia="Arial" w:cs="Arial"/>
          <w:b w:val="0"/>
          <w:bCs w:val="0"/>
          <w:sz w:val="24"/>
          <w:szCs w:val="24"/>
        </w:rPr>
      </w:pPr>
    </w:p>
    <w:p w:rsidR="2A7C95EF" w:rsidP="2CB359FC" w:rsidRDefault="2A7C95EF" w14:paraId="57A86BF0" w14:textId="3A89647E">
      <w:pPr>
        <w:pStyle w:val="ListParagraph"/>
        <w:numPr>
          <w:ilvl w:val="0"/>
          <w:numId w:val="13"/>
        </w:numPr>
        <w:rPr>
          <w:rFonts w:ascii="Arial" w:hAnsi="Arial" w:eastAsia="Arial" w:cs="Arial"/>
          <w:b w:val="0"/>
          <w:bCs w:val="0"/>
          <w:sz w:val="24"/>
          <w:szCs w:val="24"/>
        </w:rPr>
      </w:pPr>
      <w:r w:rsidRPr="2CB359FC" w:rsidR="2A7C95EF">
        <w:rPr>
          <w:rFonts w:ascii="Arial" w:hAnsi="Arial" w:eastAsia="Arial" w:cs="Arial"/>
          <w:b w:val="0"/>
          <w:bCs w:val="0"/>
          <w:sz w:val="24"/>
          <w:szCs w:val="24"/>
        </w:rPr>
        <w:t>Enfocar esfuerzos en los clientes con contratos mensuales</w:t>
      </w:r>
    </w:p>
    <w:p w:rsidR="2A7C95EF" w:rsidP="2CB359FC" w:rsidRDefault="2A7C95EF" w14:paraId="7B06DF4D" w14:textId="61B3A048">
      <w:pPr>
        <w:pStyle w:val="Normal"/>
        <w:rPr>
          <w:rFonts w:ascii="Arial" w:hAnsi="Arial" w:eastAsia="Arial" w:cs="Arial"/>
          <w:b w:val="0"/>
          <w:bCs w:val="0"/>
          <w:sz w:val="24"/>
          <w:szCs w:val="24"/>
        </w:rPr>
      </w:pPr>
      <w:r w:rsidRPr="2CB359FC" w:rsidR="2A7C95EF">
        <w:rPr>
          <w:rFonts w:ascii="Arial" w:hAnsi="Arial" w:eastAsia="Arial" w:cs="Arial"/>
          <w:b w:val="0"/>
          <w:bCs w:val="0"/>
          <w:sz w:val="24"/>
          <w:szCs w:val="24"/>
        </w:rPr>
        <w:t>Hallazgo relacionado: Los contratos mensuales presentan mayores tasas de evasión.</w:t>
      </w:r>
    </w:p>
    <w:p w:rsidR="2A7C95EF" w:rsidP="2CB359FC" w:rsidRDefault="2A7C95EF" w14:paraId="7171D74A" w14:textId="5034CFF9">
      <w:pPr>
        <w:pStyle w:val="Normal"/>
        <w:rPr>
          <w:rFonts w:ascii="Arial" w:hAnsi="Arial" w:eastAsia="Arial" w:cs="Arial"/>
          <w:b w:val="0"/>
          <w:bCs w:val="0"/>
          <w:sz w:val="24"/>
          <w:szCs w:val="24"/>
        </w:rPr>
      </w:pPr>
      <w:r w:rsidRPr="2CB359FC" w:rsidR="2A7C95EF">
        <w:rPr>
          <w:rFonts w:ascii="Arial" w:hAnsi="Arial" w:eastAsia="Arial" w:cs="Arial"/>
          <w:b w:val="0"/>
          <w:bCs w:val="0"/>
          <w:sz w:val="24"/>
          <w:szCs w:val="24"/>
        </w:rPr>
        <w:t>Sugerencia:</w:t>
      </w:r>
    </w:p>
    <w:p w:rsidR="2A7C95EF" w:rsidP="2CB359FC" w:rsidRDefault="2A7C95EF" w14:paraId="21F7E49A" w14:textId="4D803452">
      <w:pPr>
        <w:pStyle w:val="Normal"/>
        <w:rPr>
          <w:rFonts w:ascii="Arial" w:hAnsi="Arial" w:eastAsia="Arial" w:cs="Arial"/>
          <w:b w:val="0"/>
          <w:bCs w:val="0"/>
          <w:sz w:val="24"/>
          <w:szCs w:val="24"/>
        </w:rPr>
      </w:pPr>
      <w:r w:rsidRPr="2CB359FC" w:rsidR="2A7C95EF">
        <w:rPr>
          <w:rFonts w:ascii="Arial" w:hAnsi="Arial" w:eastAsia="Arial" w:cs="Arial"/>
          <w:b w:val="0"/>
          <w:bCs w:val="0"/>
          <w:sz w:val="24"/>
          <w:szCs w:val="24"/>
        </w:rPr>
        <w:t>Implementar campañas de migración a contratos anuales o semestrales, ofreciendo descuentos o beneficios adicionales (por ejemplo, meses gratis o mayor velocidad).</w:t>
      </w:r>
    </w:p>
    <w:p w:rsidR="2A7C95EF" w:rsidP="2CB359FC" w:rsidRDefault="2A7C95EF" w14:paraId="1B67278A" w14:textId="60382866">
      <w:pPr>
        <w:pStyle w:val="Normal"/>
        <w:rPr>
          <w:rFonts w:ascii="Arial" w:hAnsi="Arial" w:eastAsia="Arial" w:cs="Arial"/>
          <w:b w:val="0"/>
          <w:bCs w:val="0"/>
          <w:sz w:val="24"/>
          <w:szCs w:val="24"/>
        </w:rPr>
      </w:pPr>
      <w:r w:rsidRPr="2CB359FC" w:rsidR="2A7C95EF">
        <w:rPr>
          <w:rFonts w:ascii="Arial" w:hAnsi="Arial" w:eastAsia="Arial" w:cs="Arial"/>
          <w:b w:val="0"/>
          <w:bCs w:val="0"/>
          <w:sz w:val="24"/>
          <w:szCs w:val="24"/>
        </w:rPr>
        <w:t>Automatizar notificaciones personalizadas para renovar o extender contratos antes de su vencimiento.</w:t>
      </w:r>
    </w:p>
    <w:p w:rsidR="2CB359FC" w:rsidP="2CB359FC" w:rsidRDefault="2CB359FC" w14:paraId="15CD8551" w14:textId="394ED19A">
      <w:pPr>
        <w:pStyle w:val="Normal"/>
        <w:rPr>
          <w:rFonts w:ascii="Arial" w:hAnsi="Arial" w:eastAsia="Arial" w:cs="Arial"/>
          <w:b w:val="0"/>
          <w:bCs w:val="0"/>
          <w:sz w:val="24"/>
          <w:szCs w:val="24"/>
        </w:rPr>
      </w:pPr>
    </w:p>
    <w:p w:rsidR="2A7C95EF" w:rsidP="2CB359FC" w:rsidRDefault="2A7C95EF" w14:paraId="7E76BACA" w14:textId="7A5442D2">
      <w:pPr>
        <w:pStyle w:val="ListParagraph"/>
        <w:numPr>
          <w:ilvl w:val="0"/>
          <w:numId w:val="13"/>
        </w:numPr>
        <w:rPr>
          <w:rFonts w:ascii="Arial" w:hAnsi="Arial" w:eastAsia="Arial" w:cs="Arial"/>
          <w:b w:val="0"/>
          <w:bCs w:val="0"/>
          <w:sz w:val="24"/>
          <w:szCs w:val="24"/>
        </w:rPr>
      </w:pPr>
      <w:r w:rsidRPr="2CB359FC" w:rsidR="2A7C95EF">
        <w:rPr>
          <w:rFonts w:ascii="Arial" w:hAnsi="Arial" w:eastAsia="Arial" w:cs="Arial"/>
          <w:b w:val="0"/>
          <w:bCs w:val="0"/>
          <w:sz w:val="24"/>
          <w:szCs w:val="24"/>
        </w:rPr>
        <w:t>Incentivar el uso de métodos de pago automáticos</w:t>
      </w:r>
    </w:p>
    <w:p w:rsidR="2A7C95EF" w:rsidP="2CB359FC" w:rsidRDefault="2A7C95EF" w14:paraId="01238D61" w14:textId="2BA27B8D">
      <w:pPr>
        <w:pStyle w:val="Normal"/>
        <w:rPr>
          <w:rFonts w:ascii="Arial" w:hAnsi="Arial" w:eastAsia="Arial" w:cs="Arial"/>
          <w:b w:val="0"/>
          <w:bCs w:val="0"/>
          <w:sz w:val="24"/>
          <w:szCs w:val="24"/>
        </w:rPr>
      </w:pPr>
      <w:r w:rsidRPr="2CB359FC" w:rsidR="2A7C95EF">
        <w:rPr>
          <w:rFonts w:ascii="Arial" w:hAnsi="Arial" w:eastAsia="Arial" w:cs="Arial"/>
          <w:b w:val="0"/>
          <w:bCs w:val="0"/>
          <w:sz w:val="24"/>
          <w:szCs w:val="24"/>
        </w:rPr>
        <w:t>Hallazgo relacionado: Los clientes que pagan con cheque electrónico tienen mayor probabilidad de abandonar el servicio.</w:t>
      </w:r>
    </w:p>
    <w:p w:rsidR="2A7C95EF" w:rsidP="2CB359FC" w:rsidRDefault="2A7C95EF" w14:paraId="48A309AB" w14:textId="78421219">
      <w:pPr>
        <w:pStyle w:val="Normal"/>
        <w:rPr>
          <w:rFonts w:ascii="Arial" w:hAnsi="Arial" w:eastAsia="Arial" w:cs="Arial"/>
          <w:b w:val="0"/>
          <w:bCs w:val="0"/>
          <w:sz w:val="24"/>
          <w:szCs w:val="24"/>
        </w:rPr>
      </w:pPr>
      <w:r w:rsidRPr="2CB359FC" w:rsidR="2A7C95EF">
        <w:rPr>
          <w:rFonts w:ascii="Arial" w:hAnsi="Arial" w:eastAsia="Arial" w:cs="Arial"/>
          <w:b w:val="0"/>
          <w:bCs w:val="0"/>
          <w:sz w:val="24"/>
          <w:szCs w:val="24"/>
        </w:rPr>
        <w:t>Sugerencia:</w:t>
      </w:r>
    </w:p>
    <w:p w:rsidR="2A7C95EF" w:rsidP="2CB359FC" w:rsidRDefault="2A7C95EF" w14:paraId="7D8F7B5E" w14:textId="76CD8F51">
      <w:pPr>
        <w:pStyle w:val="Normal"/>
        <w:rPr>
          <w:rFonts w:ascii="Arial" w:hAnsi="Arial" w:eastAsia="Arial" w:cs="Arial"/>
          <w:b w:val="0"/>
          <w:bCs w:val="0"/>
          <w:sz w:val="24"/>
          <w:szCs w:val="24"/>
        </w:rPr>
      </w:pPr>
      <w:r w:rsidRPr="2CB359FC" w:rsidR="2A7C95EF">
        <w:rPr>
          <w:rFonts w:ascii="Arial" w:hAnsi="Arial" w:eastAsia="Arial" w:cs="Arial"/>
          <w:b w:val="0"/>
          <w:bCs w:val="0"/>
          <w:sz w:val="24"/>
          <w:szCs w:val="24"/>
        </w:rPr>
        <w:t>Promover el uso de tarjetas de crédito/débito y transferencias automáticas ofreciendo bonificaciones, sorteos u otros incentivos.</w:t>
      </w:r>
    </w:p>
    <w:p w:rsidR="2A7C95EF" w:rsidP="2CB359FC" w:rsidRDefault="2A7C95EF" w14:paraId="03F207A7" w14:textId="322C2E70">
      <w:pPr>
        <w:pStyle w:val="Normal"/>
        <w:rPr>
          <w:rFonts w:ascii="Arial" w:hAnsi="Arial" w:eastAsia="Arial" w:cs="Arial"/>
          <w:b w:val="0"/>
          <w:bCs w:val="0"/>
          <w:sz w:val="24"/>
          <w:szCs w:val="24"/>
        </w:rPr>
      </w:pPr>
      <w:r w:rsidRPr="2CB359FC" w:rsidR="2A7C95EF">
        <w:rPr>
          <w:rFonts w:ascii="Arial" w:hAnsi="Arial" w:eastAsia="Arial" w:cs="Arial"/>
          <w:b w:val="0"/>
          <w:bCs w:val="0"/>
          <w:sz w:val="24"/>
          <w:szCs w:val="24"/>
        </w:rPr>
        <w:t>Simplificar el proceso de actualización de métodos de pago desde canales digitales.</w:t>
      </w:r>
    </w:p>
    <w:p w:rsidR="2CB359FC" w:rsidP="2CB359FC" w:rsidRDefault="2CB359FC" w14:paraId="462E270B" w14:textId="20DF59AA">
      <w:pPr>
        <w:pStyle w:val="Normal"/>
        <w:rPr>
          <w:rFonts w:ascii="Arial" w:hAnsi="Arial" w:eastAsia="Arial" w:cs="Arial"/>
          <w:b w:val="0"/>
          <w:bCs w:val="0"/>
          <w:sz w:val="24"/>
          <w:szCs w:val="24"/>
        </w:rPr>
      </w:pPr>
    </w:p>
    <w:p w:rsidR="2A7C95EF" w:rsidP="2CB359FC" w:rsidRDefault="2A7C95EF" w14:paraId="3EACC4F3" w14:textId="1F210293">
      <w:pPr>
        <w:pStyle w:val="ListParagraph"/>
        <w:numPr>
          <w:ilvl w:val="0"/>
          <w:numId w:val="13"/>
        </w:numPr>
        <w:rPr>
          <w:rFonts w:ascii="Arial" w:hAnsi="Arial" w:eastAsia="Arial" w:cs="Arial"/>
          <w:b w:val="0"/>
          <w:bCs w:val="0"/>
          <w:sz w:val="24"/>
          <w:szCs w:val="24"/>
        </w:rPr>
      </w:pPr>
      <w:r w:rsidRPr="2CB359FC" w:rsidR="2A7C95EF">
        <w:rPr>
          <w:rFonts w:ascii="Arial" w:hAnsi="Arial" w:eastAsia="Arial" w:cs="Arial"/>
          <w:b w:val="0"/>
          <w:bCs w:val="0"/>
          <w:sz w:val="24"/>
          <w:szCs w:val="24"/>
        </w:rPr>
        <w:t>Mejorar la experiencia de los usuarios de fibra óptica</w:t>
      </w:r>
    </w:p>
    <w:p w:rsidR="2A7C95EF" w:rsidP="2CB359FC" w:rsidRDefault="2A7C95EF" w14:paraId="4959EC91" w14:textId="5CB9AB98">
      <w:pPr>
        <w:pStyle w:val="Normal"/>
        <w:rPr>
          <w:rFonts w:ascii="Arial" w:hAnsi="Arial" w:eastAsia="Arial" w:cs="Arial"/>
          <w:b w:val="0"/>
          <w:bCs w:val="0"/>
          <w:sz w:val="24"/>
          <w:szCs w:val="24"/>
        </w:rPr>
      </w:pPr>
      <w:r w:rsidRPr="2CB359FC" w:rsidR="2A7C95EF">
        <w:rPr>
          <w:rFonts w:ascii="Arial" w:hAnsi="Arial" w:eastAsia="Arial" w:cs="Arial"/>
          <w:b w:val="0"/>
          <w:bCs w:val="0"/>
          <w:sz w:val="24"/>
          <w:szCs w:val="24"/>
        </w:rPr>
        <w:t>Hallazgo relacionado: Este segmento presenta la mayor tasa de Churn.</w:t>
      </w:r>
    </w:p>
    <w:p w:rsidR="2A7C95EF" w:rsidP="2CB359FC" w:rsidRDefault="2A7C95EF" w14:paraId="32FD6CD6" w14:textId="3AD9FF42">
      <w:pPr>
        <w:pStyle w:val="Normal"/>
        <w:rPr>
          <w:rFonts w:ascii="Arial" w:hAnsi="Arial" w:eastAsia="Arial" w:cs="Arial"/>
          <w:b w:val="0"/>
          <w:bCs w:val="0"/>
          <w:sz w:val="24"/>
          <w:szCs w:val="24"/>
        </w:rPr>
      </w:pPr>
      <w:r w:rsidRPr="2CB359FC" w:rsidR="2A7C95EF">
        <w:rPr>
          <w:rFonts w:ascii="Arial" w:hAnsi="Arial" w:eastAsia="Arial" w:cs="Arial"/>
          <w:b w:val="0"/>
          <w:bCs w:val="0"/>
          <w:sz w:val="24"/>
          <w:szCs w:val="24"/>
        </w:rPr>
        <w:t>Sugerencia:</w:t>
      </w:r>
    </w:p>
    <w:p w:rsidR="2A7C95EF" w:rsidP="2CB359FC" w:rsidRDefault="2A7C95EF" w14:paraId="47E81C43" w14:textId="426653DF">
      <w:pPr>
        <w:pStyle w:val="Normal"/>
        <w:rPr>
          <w:rFonts w:ascii="Arial" w:hAnsi="Arial" w:eastAsia="Arial" w:cs="Arial"/>
          <w:b w:val="0"/>
          <w:bCs w:val="0"/>
          <w:sz w:val="24"/>
          <w:szCs w:val="24"/>
        </w:rPr>
      </w:pPr>
      <w:r w:rsidRPr="2CB359FC" w:rsidR="2A7C95EF">
        <w:rPr>
          <w:rFonts w:ascii="Arial" w:hAnsi="Arial" w:eastAsia="Arial" w:cs="Arial"/>
          <w:b w:val="0"/>
          <w:bCs w:val="0"/>
          <w:sz w:val="24"/>
          <w:szCs w:val="24"/>
        </w:rPr>
        <w:t>Realizar encuestas de satisfacción específicas y auditorías técnicas en zonas con más reclamos.</w:t>
      </w:r>
    </w:p>
    <w:p w:rsidR="2A7C95EF" w:rsidP="2CB359FC" w:rsidRDefault="2A7C95EF" w14:paraId="1AEB3A9B" w14:textId="218B36DB">
      <w:pPr>
        <w:pStyle w:val="Normal"/>
        <w:rPr>
          <w:rFonts w:ascii="Arial" w:hAnsi="Arial" w:eastAsia="Arial" w:cs="Arial"/>
          <w:b w:val="0"/>
          <w:bCs w:val="0"/>
          <w:sz w:val="24"/>
          <w:szCs w:val="24"/>
        </w:rPr>
      </w:pPr>
      <w:r w:rsidRPr="2CB359FC" w:rsidR="2A7C95EF">
        <w:rPr>
          <w:rFonts w:ascii="Arial" w:hAnsi="Arial" w:eastAsia="Arial" w:cs="Arial"/>
          <w:b w:val="0"/>
          <w:bCs w:val="0"/>
          <w:sz w:val="24"/>
          <w:szCs w:val="24"/>
        </w:rPr>
        <w:t>Ofrecer soporte técnico prioritario y seguimiento post-instalación para usuarios de fibra.</w:t>
      </w:r>
    </w:p>
    <w:p w:rsidR="2A7C95EF" w:rsidP="2CB359FC" w:rsidRDefault="2A7C95EF" w14:paraId="6239E2DE" w14:textId="7FCA7FE1">
      <w:pPr>
        <w:pStyle w:val="Normal"/>
        <w:rPr>
          <w:rFonts w:ascii="Arial" w:hAnsi="Arial" w:eastAsia="Arial" w:cs="Arial"/>
          <w:b w:val="0"/>
          <w:bCs w:val="0"/>
          <w:sz w:val="24"/>
          <w:szCs w:val="24"/>
        </w:rPr>
      </w:pPr>
      <w:r w:rsidRPr="2CB359FC" w:rsidR="2A7C95EF">
        <w:rPr>
          <w:rFonts w:ascii="Arial" w:hAnsi="Arial" w:eastAsia="Arial" w:cs="Arial"/>
          <w:b w:val="0"/>
          <w:bCs w:val="0"/>
          <w:sz w:val="24"/>
          <w:szCs w:val="24"/>
        </w:rPr>
        <w:t>Reforzar el equipo de atención al cliente especializado en este servicio.</w:t>
      </w:r>
    </w:p>
    <w:p w:rsidR="2CB359FC" w:rsidP="2CB359FC" w:rsidRDefault="2CB359FC" w14:paraId="3BC68C00" w14:textId="60F4854A">
      <w:pPr>
        <w:pStyle w:val="Normal"/>
        <w:rPr>
          <w:rFonts w:ascii="Arial" w:hAnsi="Arial" w:eastAsia="Arial" w:cs="Arial"/>
          <w:b w:val="0"/>
          <w:bCs w:val="0"/>
          <w:sz w:val="24"/>
          <w:szCs w:val="24"/>
        </w:rPr>
      </w:pPr>
    </w:p>
    <w:p w:rsidR="2A7C95EF" w:rsidP="2CB359FC" w:rsidRDefault="2A7C95EF" w14:paraId="40446739" w14:textId="6F031E80">
      <w:pPr>
        <w:pStyle w:val="ListParagraph"/>
        <w:numPr>
          <w:ilvl w:val="0"/>
          <w:numId w:val="13"/>
        </w:numPr>
        <w:rPr>
          <w:rFonts w:ascii="Arial" w:hAnsi="Arial" w:eastAsia="Arial" w:cs="Arial"/>
          <w:b w:val="0"/>
          <w:bCs w:val="0"/>
          <w:sz w:val="24"/>
          <w:szCs w:val="24"/>
        </w:rPr>
      </w:pPr>
      <w:r w:rsidRPr="2CB359FC" w:rsidR="2A7C95EF">
        <w:rPr>
          <w:rFonts w:ascii="Arial" w:hAnsi="Arial" w:eastAsia="Arial" w:cs="Arial"/>
          <w:b w:val="0"/>
          <w:bCs w:val="0"/>
          <w:sz w:val="24"/>
          <w:szCs w:val="24"/>
        </w:rPr>
        <w:t>Crear un programa de protección para nuevos clientes</w:t>
      </w:r>
    </w:p>
    <w:p w:rsidR="2A7C95EF" w:rsidP="2CB359FC" w:rsidRDefault="2A7C95EF" w14:paraId="511DF23D" w14:textId="3AAA026F">
      <w:pPr>
        <w:pStyle w:val="Normal"/>
        <w:rPr>
          <w:rFonts w:ascii="Arial" w:hAnsi="Arial" w:eastAsia="Arial" w:cs="Arial"/>
          <w:b w:val="0"/>
          <w:bCs w:val="0"/>
          <w:sz w:val="24"/>
          <w:szCs w:val="24"/>
        </w:rPr>
      </w:pPr>
      <w:r w:rsidRPr="2CB359FC" w:rsidR="2A7C95EF">
        <w:rPr>
          <w:rFonts w:ascii="Arial" w:hAnsi="Arial" w:eastAsia="Arial" w:cs="Arial"/>
          <w:b w:val="0"/>
          <w:bCs w:val="0"/>
          <w:sz w:val="24"/>
          <w:szCs w:val="24"/>
        </w:rPr>
        <w:t>Hallazgo relacionado: La mayoría de los desertores tienen poca antigüedad.</w:t>
      </w:r>
    </w:p>
    <w:p w:rsidR="2A7C95EF" w:rsidP="2CB359FC" w:rsidRDefault="2A7C95EF" w14:paraId="56D574A1" w14:textId="4BDECC79">
      <w:pPr>
        <w:pStyle w:val="Normal"/>
        <w:rPr>
          <w:rFonts w:ascii="Arial" w:hAnsi="Arial" w:eastAsia="Arial" w:cs="Arial"/>
          <w:b w:val="0"/>
          <w:bCs w:val="0"/>
          <w:sz w:val="24"/>
          <w:szCs w:val="24"/>
        </w:rPr>
      </w:pPr>
      <w:r w:rsidRPr="2CB359FC" w:rsidR="2A7C95EF">
        <w:rPr>
          <w:rFonts w:ascii="Arial" w:hAnsi="Arial" w:eastAsia="Arial" w:cs="Arial"/>
          <w:b w:val="0"/>
          <w:bCs w:val="0"/>
          <w:sz w:val="24"/>
          <w:szCs w:val="24"/>
        </w:rPr>
        <w:t>Sugerencia:</w:t>
      </w:r>
    </w:p>
    <w:p w:rsidR="2A7C95EF" w:rsidP="2CB359FC" w:rsidRDefault="2A7C95EF" w14:paraId="1430D409" w14:textId="2308CD56">
      <w:pPr>
        <w:pStyle w:val="Normal"/>
        <w:rPr>
          <w:rFonts w:ascii="Arial" w:hAnsi="Arial" w:eastAsia="Arial" w:cs="Arial"/>
          <w:b w:val="0"/>
          <w:bCs w:val="0"/>
          <w:sz w:val="24"/>
          <w:szCs w:val="24"/>
        </w:rPr>
      </w:pPr>
      <w:r w:rsidRPr="2CB359FC" w:rsidR="2A7C95EF">
        <w:rPr>
          <w:rFonts w:ascii="Arial" w:hAnsi="Arial" w:eastAsia="Arial" w:cs="Arial"/>
          <w:b w:val="0"/>
          <w:bCs w:val="0"/>
          <w:sz w:val="24"/>
          <w:szCs w:val="24"/>
        </w:rPr>
        <w:t>Implementar un programa de bienvenida que incluya llamadas de seguimiento, beneficios exclusivos y contenidos educativos sobre el uso del servicio.</w:t>
      </w:r>
    </w:p>
    <w:p w:rsidR="2A7C95EF" w:rsidP="2CB359FC" w:rsidRDefault="2A7C95EF" w14:paraId="2826C581" w14:textId="1FD4541F">
      <w:pPr>
        <w:pStyle w:val="Normal"/>
        <w:rPr>
          <w:rFonts w:ascii="Arial" w:hAnsi="Arial" w:eastAsia="Arial" w:cs="Arial"/>
          <w:b w:val="0"/>
          <w:bCs w:val="0"/>
          <w:sz w:val="24"/>
          <w:szCs w:val="24"/>
        </w:rPr>
      </w:pPr>
      <w:r w:rsidRPr="2CB359FC" w:rsidR="2A7C95EF">
        <w:rPr>
          <w:rFonts w:ascii="Arial" w:hAnsi="Arial" w:eastAsia="Arial" w:cs="Arial"/>
          <w:b w:val="0"/>
          <w:bCs w:val="0"/>
          <w:sz w:val="24"/>
          <w:szCs w:val="24"/>
        </w:rPr>
        <w:t>Enviar alertas tempranas a clientes con bajo nivel de uso o interacción, para ofrecer asistencia proactiva.</w:t>
      </w:r>
    </w:p>
    <w:p w:rsidR="2CB359FC" w:rsidP="2CB359FC" w:rsidRDefault="2CB359FC" w14:paraId="1CF3ED99" w14:textId="14DF0030">
      <w:pPr>
        <w:pStyle w:val="Normal"/>
        <w:rPr>
          <w:rFonts w:ascii="Arial" w:hAnsi="Arial" w:eastAsia="Arial" w:cs="Arial"/>
          <w:b w:val="0"/>
          <w:bCs w:val="0"/>
          <w:sz w:val="24"/>
          <w:szCs w:val="24"/>
        </w:rPr>
      </w:pPr>
    </w:p>
    <w:p w:rsidR="2A7C95EF" w:rsidP="2CB359FC" w:rsidRDefault="2A7C95EF" w14:paraId="7192BCE2" w14:textId="42DE97AD">
      <w:pPr>
        <w:pStyle w:val="ListParagraph"/>
        <w:numPr>
          <w:ilvl w:val="0"/>
          <w:numId w:val="13"/>
        </w:numPr>
        <w:rPr>
          <w:rFonts w:ascii="Arial" w:hAnsi="Arial" w:eastAsia="Arial" w:cs="Arial"/>
          <w:b w:val="0"/>
          <w:bCs w:val="0"/>
          <w:sz w:val="24"/>
          <w:szCs w:val="24"/>
        </w:rPr>
      </w:pPr>
      <w:r w:rsidRPr="2CB359FC" w:rsidR="2A7C95EF">
        <w:rPr>
          <w:rFonts w:ascii="Arial" w:hAnsi="Arial" w:eastAsia="Arial" w:cs="Arial"/>
          <w:b w:val="0"/>
          <w:bCs w:val="0"/>
          <w:sz w:val="24"/>
          <w:szCs w:val="24"/>
        </w:rPr>
        <w:t xml:space="preserve">Aplicar modelos predictivos de </w:t>
      </w:r>
      <w:r w:rsidRPr="2CB359FC" w:rsidR="2A7C95EF">
        <w:rPr>
          <w:rFonts w:ascii="Arial" w:hAnsi="Arial" w:eastAsia="Arial" w:cs="Arial"/>
          <w:b w:val="0"/>
          <w:bCs w:val="0"/>
          <w:sz w:val="24"/>
          <w:szCs w:val="24"/>
        </w:rPr>
        <w:t>Churn</w:t>
      </w:r>
    </w:p>
    <w:p w:rsidR="2A7C95EF" w:rsidP="2CB359FC" w:rsidRDefault="2A7C95EF" w14:paraId="1D19AADE" w14:textId="2157C2C9">
      <w:pPr>
        <w:pStyle w:val="Normal"/>
        <w:rPr>
          <w:rFonts w:ascii="Arial" w:hAnsi="Arial" w:eastAsia="Arial" w:cs="Arial"/>
          <w:b w:val="0"/>
          <w:bCs w:val="0"/>
          <w:sz w:val="24"/>
          <w:szCs w:val="24"/>
        </w:rPr>
      </w:pPr>
      <w:r w:rsidRPr="2CB359FC" w:rsidR="2A7C95EF">
        <w:rPr>
          <w:rFonts w:ascii="Arial" w:hAnsi="Arial" w:eastAsia="Arial" w:cs="Arial"/>
          <w:b w:val="0"/>
          <w:bCs w:val="0"/>
          <w:sz w:val="24"/>
          <w:szCs w:val="24"/>
        </w:rPr>
        <w:t>Hallazgo relacionado: Ciertos patrones numéricos permiten anticipar el abandono.</w:t>
      </w:r>
    </w:p>
    <w:p w:rsidR="2A7C95EF" w:rsidP="2CB359FC" w:rsidRDefault="2A7C95EF" w14:paraId="6A92D450" w14:textId="3800425D">
      <w:pPr>
        <w:pStyle w:val="Normal"/>
        <w:rPr>
          <w:rFonts w:ascii="Arial" w:hAnsi="Arial" w:eastAsia="Arial" w:cs="Arial"/>
          <w:b w:val="0"/>
          <w:bCs w:val="0"/>
          <w:sz w:val="24"/>
          <w:szCs w:val="24"/>
        </w:rPr>
      </w:pPr>
      <w:r w:rsidRPr="2CB359FC" w:rsidR="2A7C95EF">
        <w:rPr>
          <w:rFonts w:ascii="Arial" w:hAnsi="Arial" w:eastAsia="Arial" w:cs="Arial"/>
          <w:b w:val="0"/>
          <w:bCs w:val="0"/>
          <w:sz w:val="24"/>
          <w:szCs w:val="24"/>
        </w:rPr>
        <w:t>Sugerencia:</w:t>
      </w:r>
    </w:p>
    <w:p w:rsidR="2A7C95EF" w:rsidP="2CB359FC" w:rsidRDefault="2A7C95EF" w14:paraId="0AE62B37" w14:textId="1FAD6882">
      <w:pPr>
        <w:pStyle w:val="Normal"/>
        <w:rPr>
          <w:rFonts w:ascii="Arial" w:hAnsi="Arial" w:eastAsia="Arial" w:cs="Arial"/>
          <w:b w:val="0"/>
          <w:bCs w:val="0"/>
          <w:sz w:val="24"/>
          <w:szCs w:val="24"/>
        </w:rPr>
      </w:pPr>
      <w:r w:rsidRPr="2CB359FC" w:rsidR="2A7C95EF">
        <w:rPr>
          <w:rFonts w:ascii="Arial" w:hAnsi="Arial" w:eastAsia="Arial" w:cs="Arial"/>
          <w:b w:val="0"/>
          <w:bCs w:val="0"/>
          <w:sz w:val="24"/>
          <w:szCs w:val="24"/>
        </w:rPr>
        <w:t xml:space="preserve">Utilizar modelos de machine </w:t>
      </w:r>
      <w:r w:rsidRPr="2CB359FC" w:rsidR="2A7C95EF">
        <w:rPr>
          <w:rFonts w:ascii="Arial" w:hAnsi="Arial" w:eastAsia="Arial" w:cs="Arial"/>
          <w:b w:val="0"/>
          <w:bCs w:val="0"/>
          <w:sz w:val="24"/>
          <w:szCs w:val="24"/>
        </w:rPr>
        <w:t>learning</w:t>
      </w:r>
      <w:r w:rsidRPr="2CB359FC" w:rsidR="2A7C95EF">
        <w:rPr>
          <w:rFonts w:ascii="Arial" w:hAnsi="Arial" w:eastAsia="Arial" w:cs="Arial"/>
          <w:b w:val="0"/>
          <w:bCs w:val="0"/>
          <w:sz w:val="24"/>
          <w:szCs w:val="24"/>
        </w:rPr>
        <w:t xml:space="preserve"> para predecir la probabilidad de evasión por cliente.</w:t>
      </w:r>
    </w:p>
    <w:p w:rsidR="2A7C95EF" w:rsidP="2CB359FC" w:rsidRDefault="2A7C95EF" w14:paraId="31A8170B" w14:textId="77B029FD">
      <w:pPr>
        <w:pStyle w:val="Normal"/>
        <w:rPr>
          <w:rFonts w:ascii="Arial" w:hAnsi="Arial" w:eastAsia="Arial" w:cs="Arial"/>
          <w:b w:val="0"/>
          <w:bCs w:val="0"/>
          <w:sz w:val="24"/>
          <w:szCs w:val="24"/>
        </w:rPr>
      </w:pPr>
      <w:r w:rsidRPr="2CB359FC" w:rsidR="2A7C95EF">
        <w:rPr>
          <w:rFonts w:ascii="Arial" w:hAnsi="Arial" w:eastAsia="Arial" w:cs="Arial"/>
          <w:b w:val="0"/>
          <w:bCs w:val="0"/>
          <w:sz w:val="24"/>
          <w:szCs w:val="24"/>
        </w:rPr>
        <w:t>Generar listas de riesgo mensuales para que el equipo de retención actúe preventivamente con ofertas, llamadas o encuestas.</w:t>
      </w:r>
    </w:p>
    <w:p w:rsidR="2CB359FC" w:rsidP="2CB359FC" w:rsidRDefault="2CB359FC" w14:paraId="44CBC7C2" w14:textId="5058DAC6">
      <w:pPr>
        <w:pStyle w:val="Normal"/>
        <w:rPr>
          <w:rFonts w:ascii="Arial" w:hAnsi="Arial" w:eastAsia="Arial" w:cs="Arial"/>
          <w:b w:val="0"/>
          <w:bCs w:val="0"/>
          <w:sz w:val="24"/>
          <w:szCs w:val="24"/>
        </w:rPr>
      </w:pPr>
    </w:p>
    <w:p w:rsidR="2A7C95EF" w:rsidP="2CB359FC" w:rsidRDefault="2A7C95EF" w14:paraId="624BD8DA" w14:textId="0AC89C2C">
      <w:pPr>
        <w:pStyle w:val="ListParagraph"/>
        <w:numPr>
          <w:ilvl w:val="0"/>
          <w:numId w:val="13"/>
        </w:numPr>
        <w:rPr>
          <w:rFonts w:ascii="Arial" w:hAnsi="Arial" w:eastAsia="Arial" w:cs="Arial"/>
          <w:b w:val="0"/>
          <w:bCs w:val="0"/>
          <w:sz w:val="24"/>
          <w:szCs w:val="24"/>
        </w:rPr>
      </w:pPr>
      <w:r w:rsidRPr="2CB359FC" w:rsidR="2A7C95EF">
        <w:rPr>
          <w:rFonts w:ascii="Arial" w:hAnsi="Arial" w:eastAsia="Arial" w:cs="Arial"/>
          <w:b w:val="0"/>
          <w:bCs w:val="0"/>
          <w:sz w:val="24"/>
          <w:szCs w:val="24"/>
        </w:rPr>
        <w:t>Potenciar la oferta de paquetes combinados (</w:t>
      </w:r>
      <w:r w:rsidRPr="2CB359FC" w:rsidR="2A7C95EF">
        <w:rPr>
          <w:rFonts w:ascii="Arial" w:hAnsi="Arial" w:eastAsia="Arial" w:cs="Arial"/>
          <w:b w:val="0"/>
          <w:bCs w:val="0"/>
          <w:sz w:val="24"/>
          <w:szCs w:val="24"/>
        </w:rPr>
        <w:t>bundling</w:t>
      </w:r>
      <w:r w:rsidRPr="2CB359FC" w:rsidR="2A7C95EF">
        <w:rPr>
          <w:rFonts w:ascii="Arial" w:hAnsi="Arial" w:eastAsia="Arial" w:cs="Arial"/>
          <w:b w:val="0"/>
          <w:bCs w:val="0"/>
          <w:sz w:val="24"/>
          <w:szCs w:val="24"/>
        </w:rPr>
        <w:t>)</w:t>
      </w:r>
    </w:p>
    <w:p w:rsidR="2A7C95EF" w:rsidP="2CB359FC" w:rsidRDefault="2A7C95EF" w14:paraId="0CF963FA" w14:textId="2D738686">
      <w:pPr>
        <w:pStyle w:val="Normal"/>
        <w:rPr>
          <w:rFonts w:ascii="Arial" w:hAnsi="Arial" w:eastAsia="Arial" w:cs="Arial"/>
          <w:b w:val="0"/>
          <w:bCs w:val="0"/>
          <w:sz w:val="24"/>
          <w:szCs w:val="24"/>
        </w:rPr>
      </w:pPr>
      <w:r w:rsidRPr="2CB359FC" w:rsidR="2A7C95EF">
        <w:rPr>
          <w:rFonts w:ascii="Arial" w:hAnsi="Arial" w:eastAsia="Arial" w:cs="Arial"/>
          <w:b w:val="0"/>
          <w:bCs w:val="0"/>
          <w:sz w:val="24"/>
          <w:szCs w:val="24"/>
        </w:rPr>
        <w:t>Hallazgo relacionado: Clientes con múltiples servicios presentan mayor lealtad.</w:t>
      </w:r>
    </w:p>
    <w:p w:rsidR="2A7C95EF" w:rsidP="2CB359FC" w:rsidRDefault="2A7C95EF" w14:paraId="19446691" w14:textId="6389F8B3">
      <w:pPr>
        <w:pStyle w:val="Normal"/>
        <w:rPr>
          <w:rFonts w:ascii="Arial" w:hAnsi="Arial" w:eastAsia="Arial" w:cs="Arial"/>
          <w:b w:val="0"/>
          <w:bCs w:val="0"/>
          <w:sz w:val="24"/>
          <w:szCs w:val="24"/>
        </w:rPr>
      </w:pPr>
      <w:r w:rsidRPr="2CB359FC" w:rsidR="2A7C95EF">
        <w:rPr>
          <w:rFonts w:ascii="Arial" w:hAnsi="Arial" w:eastAsia="Arial" w:cs="Arial"/>
          <w:b w:val="0"/>
          <w:bCs w:val="0"/>
          <w:sz w:val="24"/>
          <w:szCs w:val="24"/>
        </w:rPr>
        <w:t>Sugerencia:</w:t>
      </w:r>
    </w:p>
    <w:p w:rsidR="2A7C95EF" w:rsidP="2CB359FC" w:rsidRDefault="2A7C95EF" w14:paraId="455FE1D7" w14:textId="38E878F9">
      <w:pPr>
        <w:pStyle w:val="Normal"/>
        <w:rPr>
          <w:rFonts w:ascii="Arial" w:hAnsi="Arial" w:eastAsia="Arial" w:cs="Arial"/>
          <w:b w:val="0"/>
          <w:bCs w:val="0"/>
          <w:sz w:val="24"/>
          <w:szCs w:val="24"/>
        </w:rPr>
      </w:pPr>
      <w:r w:rsidRPr="2CB359FC" w:rsidR="2A7C95EF">
        <w:rPr>
          <w:rFonts w:ascii="Arial" w:hAnsi="Arial" w:eastAsia="Arial" w:cs="Arial"/>
          <w:b w:val="0"/>
          <w:bCs w:val="0"/>
          <w:sz w:val="24"/>
          <w:szCs w:val="24"/>
        </w:rPr>
        <w:t>Promover paquetes que combinen internet, telefonía y televisión con descuentos progresivos.</w:t>
      </w:r>
    </w:p>
    <w:p w:rsidR="2A7C95EF" w:rsidP="2CB359FC" w:rsidRDefault="2A7C95EF" w14:paraId="08025C6F" w14:textId="1F61EFEA">
      <w:pPr>
        <w:pStyle w:val="Normal"/>
        <w:rPr>
          <w:rFonts w:ascii="Arial" w:hAnsi="Arial" w:eastAsia="Arial" w:cs="Arial"/>
          <w:b w:val="0"/>
          <w:bCs w:val="0"/>
          <w:sz w:val="24"/>
          <w:szCs w:val="24"/>
        </w:rPr>
      </w:pPr>
      <w:r w:rsidRPr="2CB359FC" w:rsidR="2A7C95EF">
        <w:rPr>
          <w:rFonts w:ascii="Arial" w:hAnsi="Arial" w:eastAsia="Arial" w:cs="Arial"/>
          <w:b w:val="0"/>
          <w:bCs w:val="0"/>
          <w:sz w:val="24"/>
          <w:szCs w:val="24"/>
        </w:rPr>
        <w:t xml:space="preserve">Diseñar una estrategia de </w:t>
      </w:r>
      <w:r w:rsidRPr="2CB359FC" w:rsidR="2A7C95EF">
        <w:rPr>
          <w:rFonts w:ascii="Arial" w:hAnsi="Arial" w:eastAsia="Arial" w:cs="Arial"/>
          <w:b w:val="0"/>
          <w:bCs w:val="0"/>
          <w:sz w:val="24"/>
          <w:szCs w:val="24"/>
        </w:rPr>
        <w:t>cross-selling</w:t>
      </w:r>
      <w:r w:rsidRPr="2CB359FC" w:rsidR="2A7C95EF">
        <w:rPr>
          <w:rFonts w:ascii="Arial" w:hAnsi="Arial" w:eastAsia="Arial" w:cs="Arial"/>
          <w:b w:val="0"/>
          <w:bCs w:val="0"/>
          <w:sz w:val="24"/>
          <w:szCs w:val="24"/>
        </w:rPr>
        <w:t xml:space="preserve"> en función del historial y perfil de uso de cada cliente.</w:t>
      </w:r>
    </w:p>
    <w:p w:rsidR="2CB359FC" w:rsidP="2CB359FC" w:rsidRDefault="2CB359FC" w14:paraId="046B3E8F" w14:textId="06165B3B">
      <w:pPr>
        <w:pStyle w:val="Normal"/>
        <w:rPr>
          <w:rFonts w:ascii="Arial" w:hAnsi="Arial" w:eastAsia="Arial" w:cs="Arial"/>
          <w:b w:val="0"/>
          <w:bCs w:val="0"/>
          <w:sz w:val="24"/>
          <w:szCs w:val="24"/>
        </w:rPr>
      </w:pPr>
    </w:p>
    <w:p w:rsidR="2A7C95EF" w:rsidP="2CB359FC" w:rsidRDefault="2A7C95EF" w14:paraId="125D30F5" w14:textId="7790F71B">
      <w:pPr>
        <w:pStyle w:val="Normal"/>
        <w:rPr>
          <w:rFonts w:ascii="Arial" w:hAnsi="Arial" w:eastAsia="Arial" w:cs="Arial"/>
          <w:b w:val="0"/>
          <w:bCs w:val="0"/>
          <w:sz w:val="24"/>
          <w:szCs w:val="24"/>
        </w:rPr>
      </w:pPr>
      <w:r w:rsidRPr="2CB359FC" w:rsidR="2A7C95EF">
        <w:rPr>
          <w:rFonts w:ascii="Arial" w:hAnsi="Arial" w:eastAsia="Arial" w:cs="Arial"/>
          <w:b w:val="0"/>
          <w:bCs w:val="0"/>
          <w:sz w:val="24"/>
          <w:szCs w:val="24"/>
        </w:rPr>
        <w:t>Estas estrategias, integradas con una gestión centrada en el cliente y el uso continuo de analítica avanzada, pueden disminuir la tasa de deserción, incrementar la retención y aumentar el valor de vida del cliente (CLV) en TelecomX.</w:t>
      </w:r>
    </w:p>
    <w:p w:rsidR="2CB359FC" w:rsidP="2CB359FC" w:rsidRDefault="2CB359FC" w14:paraId="64F2917D" w14:textId="41031DB6">
      <w:pPr>
        <w:pStyle w:val="Normal"/>
        <w:rPr>
          <w:rFonts w:ascii="Arial" w:hAnsi="Arial" w:eastAsia="Arial" w:cs="Arial"/>
          <w:b w:val="1"/>
          <w:bCs w:val="1"/>
          <w:sz w:val="24"/>
          <w:szCs w:val="24"/>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3">
    <w:nsid w:val="32d300a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75430c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c8011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1383b4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71d6554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132ddded"/>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7">
    <w:nsid w:val="c837aec"/>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6">
    <w:nsid w:val="2eb45c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189ba2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e442c7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3bbc3a6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681a6a02"/>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
    <w:nsid w:val="7a03827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808AF79"/>
    <w:rsid w:val="01118622"/>
    <w:rsid w:val="022B7024"/>
    <w:rsid w:val="0486A630"/>
    <w:rsid w:val="04F3E961"/>
    <w:rsid w:val="051BDD4A"/>
    <w:rsid w:val="058308AA"/>
    <w:rsid w:val="07C723D5"/>
    <w:rsid w:val="084E6B3F"/>
    <w:rsid w:val="08FDEFEE"/>
    <w:rsid w:val="0B0C10AB"/>
    <w:rsid w:val="0BEED513"/>
    <w:rsid w:val="0C7E374D"/>
    <w:rsid w:val="0CE53F65"/>
    <w:rsid w:val="0DBC4A91"/>
    <w:rsid w:val="0E5DEF16"/>
    <w:rsid w:val="0E950A9B"/>
    <w:rsid w:val="0E950A9B"/>
    <w:rsid w:val="0F1EF8A7"/>
    <w:rsid w:val="0FD23E33"/>
    <w:rsid w:val="0FEFFEDA"/>
    <w:rsid w:val="10296852"/>
    <w:rsid w:val="10296852"/>
    <w:rsid w:val="10EDABCE"/>
    <w:rsid w:val="10FB6CAB"/>
    <w:rsid w:val="11EF63DE"/>
    <w:rsid w:val="12279297"/>
    <w:rsid w:val="125B210D"/>
    <w:rsid w:val="14C1270B"/>
    <w:rsid w:val="1718B9E2"/>
    <w:rsid w:val="172B4E9F"/>
    <w:rsid w:val="175AABA8"/>
    <w:rsid w:val="1808AF79"/>
    <w:rsid w:val="180C8D62"/>
    <w:rsid w:val="1BA79A9C"/>
    <w:rsid w:val="1C29B83A"/>
    <w:rsid w:val="1CEAFF8A"/>
    <w:rsid w:val="1D45CDB1"/>
    <w:rsid w:val="1FA0FB7D"/>
    <w:rsid w:val="246AD098"/>
    <w:rsid w:val="2577A1DE"/>
    <w:rsid w:val="260FB783"/>
    <w:rsid w:val="26523523"/>
    <w:rsid w:val="2660E300"/>
    <w:rsid w:val="27BA3E28"/>
    <w:rsid w:val="290EA9DA"/>
    <w:rsid w:val="2A7C95EF"/>
    <w:rsid w:val="2AD46621"/>
    <w:rsid w:val="2CB359FC"/>
    <w:rsid w:val="2DAF19E1"/>
    <w:rsid w:val="300B7A56"/>
    <w:rsid w:val="30DE1C84"/>
    <w:rsid w:val="30E789B1"/>
    <w:rsid w:val="31263DC7"/>
    <w:rsid w:val="318B9758"/>
    <w:rsid w:val="333F08A1"/>
    <w:rsid w:val="34932406"/>
    <w:rsid w:val="357A0B01"/>
    <w:rsid w:val="376F8BEE"/>
    <w:rsid w:val="37D670DF"/>
    <w:rsid w:val="39E59E46"/>
    <w:rsid w:val="39F109AA"/>
    <w:rsid w:val="3B035526"/>
    <w:rsid w:val="3B66C1D4"/>
    <w:rsid w:val="3D2C7201"/>
    <w:rsid w:val="3D81D0AB"/>
    <w:rsid w:val="3D81D0AB"/>
    <w:rsid w:val="3E42E6B0"/>
    <w:rsid w:val="3F1DD504"/>
    <w:rsid w:val="3FE27A96"/>
    <w:rsid w:val="3FF2DDF7"/>
    <w:rsid w:val="41445CC4"/>
    <w:rsid w:val="425F0FD7"/>
    <w:rsid w:val="428390EC"/>
    <w:rsid w:val="428390EC"/>
    <w:rsid w:val="432F587E"/>
    <w:rsid w:val="438718FE"/>
    <w:rsid w:val="46EB5995"/>
    <w:rsid w:val="49F946BA"/>
    <w:rsid w:val="4A04323C"/>
    <w:rsid w:val="4A65F39B"/>
    <w:rsid w:val="4C37C5FF"/>
    <w:rsid w:val="4D14CBCC"/>
    <w:rsid w:val="4D1D989A"/>
    <w:rsid w:val="4EDEB217"/>
    <w:rsid w:val="4FCA0EC1"/>
    <w:rsid w:val="54D0153D"/>
    <w:rsid w:val="555DAB87"/>
    <w:rsid w:val="55E9EAC9"/>
    <w:rsid w:val="56094FD2"/>
    <w:rsid w:val="56C7CD32"/>
    <w:rsid w:val="577E5CB9"/>
    <w:rsid w:val="585AA272"/>
    <w:rsid w:val="58776430"/>
    <w:rsid w:val="58C35109"/>
    <w:rsid w:val="59292C87"/>
    <w:rsid w:val="60842047"/>
    <w:rsid w:val="62D03D3F"/>
    <w:rsid w:val="63C599F2"/>
    <w:rsid w:val="65042D32"/>
    <w:rsid w:val="68C28C12"/>
    <w:rsid w:val="6A68DFF4"/>
    <w:rsid w:val="6BF94A62"/>
    <w:rsid w:val="6DA38682"/>
    <w:rsid w:val="6DFE3A27"/>
    <w:rsid w:val="6E05C0F4"/>
    <w:rsid w:val="6F83C151"/>
    <w:rsid w:val="71FEF968"/>
    <w:rsid w:val="724FD695"/>
    <w:rsid w:val="72FFD2B2"/>
    <w:rsid w:val="7360F310"/>
    <w:rsid w:val="73EFEFD3"/>
    <w:rsid w:val="74CBDC91"/>
    <w:rsid w:val="74DBD6D0"/>
    <w:rsid w:val="74DBD6D0"/>
    <w:rsid w:val="767AD733"/>
    <w:rsid w:val="7788249A"/>
    <w:rsid w:val="79DA4B7D"/>
    <w:rsid w:val="7B3DAD55"/>
    <w:rsid w:val="7BB1EBA6"/>
    <w:rsid w:val="7BB867E9"/>
    <w:rsid w:val="7BC8E391"/>
    <w:rsid w:val="7C74AF80"/>
    <w:rsid w:val="7C8D1DFE"/>
    <w:rsid w:val="7CC52A83"/>
    <w:rsid w:val="7F1565F5"/>
    <w:rsid w:val="7F435704"/>
    <w:rsid w:val="7FBF60B9"/>
    <w:rsid w:val="7FBF60B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8AF79"/>
  <w15:chartTrackingRefBased/>
  <w15:docId w15:val="{495A66AC-E849-480E-99BE-F2F32CB8ACD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2CB359FC"/>
    <w:rPr>
      <w:rFonts w:ascii="Aptos Display" w:hAnsi="Aptos Display" w:eastAsia="Aptos Display" w:cs="" w:asciiTheme="majorAscii" w:hAnsiTheme="majorAscii" w:eastAsiaTheme="minorAscii" w:cstheme="majorEastAsia"/>
      <w:color w:val="0F4761" w:themeColor="accent1" w:themeTint="FF" w:themeShade="BF"/>
      <w:sz w:val="40"/>
      <w:szCs w:val="40"/>
    </w:rPr>
    <w:pPr>
      <w:keepNext w:val="1"/>
      <w:keepLines w:val="1"/>
      <w:spacing w:before="360" w:after="80"/>
      <w:outlineLvl w:val="0"/>
    </w:pPr>
  </w:style>
  <w:style w:type="paragraph" w:styleId="Title">
    <w:uiPriority w:val="10"/>
    <w:name w:val="Title"/>
    <w:basedOn w:val="Normal"/>
    <w:next w:val="Normal"/>
    <w:qFormat/>
    <w:rsid w:val="2CB359FC"/>
    <w:rPr>
      <w:rFonts w:ascii="Aptos Display" w:hAnsi="Aptos Display" w:eastAsia="Aptos Display" w:cs="Aptos Display" w:asciiTheme="majorAscii" w:hAnsiTheme="majorAscii" w:eastAsiaTheme="majorAscii" w:cstheme="majorAscii"/>
      <w:sz w:val="56"/>
      <w:szCs w:val="56"/>
    </w:rPr>
    <w:pPr>
      <w:spacing w:after="80" w:line="240" w:lineRule="auto"/>
      <w:contextualSpacing/>
    </w:pPr>
  </w:style>
  <w:style w:type="paragraph" w:styleId="ListParagraph">
    <w:uiPriority w:val="34"/>
    <w:name w:val="List Paragraph"/>
    <w:basedOn w:val="Normal"/>
    <w:qFormat/>
    <w:rsid w:val="2CB359FC"/>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b6f6d0c0ecc54056" /><Relationship Type="http://schemas.openxmlformats.org/officeDocument/2006/relationships/image" Target="/media/image2.png" Id="R69bd491186684c00" /><Relationship Type="http://schemas.openxmlformats.org/officeDocument/2006/relationships/image" Target="/media/image3.png" Id="R3662d0ee75144bc4" /><Relationship Type="http://schemas.openxmlformats.org/officeDocument/2006/relationships/image" Target="/media/image4.png" Id="R88dc81b8e5344fd6" /><Relationship Type="http://schemas.openxmlformats.org/officeDocument/2006/relationships/image" Target="/media/image5.png" Id="Raad8c813e76f4a2e" /><Relationship Type="http://schemas.openxmlformats.org/officeDocument/2006/relationships/image" Target="/media/image6.png" Id="Rcb27c054136b42a4" /><Relationship Type="http://schemas.openxmlformats.org/officeDocument/2006/relationships/numbering" Target="numbering.xml" Id="Re64b978daab74e5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2025-06-16T06:26:47.3264846Z</dcterms:created>
  <dcterms:modified xsi:type="dcterms:W3CDTF">2025-06-16T07:49:04.8909600Z</dcterms:modified>
  <dc:creator>Randy Vivas</dc:creator>
  <lastModifiedBy>Randy Vivas</lastModifiedBy>
</coreProperties>
</file>