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A635" w14:textId="77777777" w:rsidR="00316B25" w:rsidRPr="00316B25" w:rsidRDefault="00316B25" w:rsidP="00316B25">
      <w:pPr>
        <w:rPr>
          <w:b/>
          <w:bCs/>
        </w:rPr>
      </w:pPr>
      <w:r w:rsidRPr="00316B25">
        <w:rPr>
          <w:b/>
          <w:bCs/>
        </w:rPr>
        <w:t>4.2.2.2 The location-swap finding</w:t>
      </w:r>
    </w:p>
    <w:p w14:paraId="06FAF1FC" w14:textId="77777777" w:rsidR="00316B25" w:rsidRPr="00316B25" w:rsidRDefault="00316B25" w:rsidP="00316B25">
      <w:r w:rsidRPr="00316B25">
        <w:t>N5 tests whether TRACE distinguishes the station location stated in a description. Each swap replaces the original location with the location from another test row while keeping the time series unchanged. This component was introduced under the registered expectation that such swaps should be difficult to discriminate: the station name is not explicitly given as a field in the numerical series, so N5 was expected to produce accuracy close to chance.</w:t>
      </w:r>
    </w:p>
    <w:p w14:paraId="642202E6" w14:textId="77777777" w:rsidR="00316B25" w:rsidRPr="00316B25" w:rsidRDefault="00316B25" w:rsidP="00316B25">
      <w:r w:rsidRPr="00316B25">
        <w:t>The result contradicted that expectation. N5 swap accuracy was 0.925, 0.935, and 0.917 for mask seeds 13, 14, and 15, respectively, with 95% confidence-interval lower bounds of 0.897, 0.910, and 0.890. The matched random-distractor condition scored 1.000 in every seed. The resulting random-minus-swap gap was +0.074 ± 0.009 across seeds. Its bootstrap 95% confidence interval excluded zero in every seed, and the result remained supported after Holm correction. Two-sided paired Wilcoxon tests on the per-signal accuracy differences agreed, with p≤4.3×10</w:t>
      </w:r>
      <w:r w:rsidRPr="00316B25">
        <w:rPr>
          <w:rFonts w:ascii="Cambria Math" w:hAnsi="Cambria Math" w:cs="Cambria Math"/>
        </w:rPr>
        <w:t>−</w:t>
      </w:r>
      <w:r w:rsidRPr="00316B25">
        <w:t>8p \le 4.3\times10</w:t>
      </w:r>
      <w:proofErr w:type="gramStart"/>
      <w:r w:rsidRPr="00316B25">
        <w:t>^{</w:t>
      </w:r>
      <w:proofErr w:type="gramEnd"/>
      <w:r w:rsidRPr="00316B25">
        <w:t>-8}. The registered near-chance prediction therefore missed decisively.</w:t>
      </w:r>
    </w:p>
    <w:p w14:paraId="07D60DCC" w14:textId="77777777" w:rsidR="00316B25" w:rsidRPr="00316B25" w:rsidRDefault="00316B25" w:rsidP="00316B25">
      <w:r w:rsidRPr="00316B25">
        <w:t>This gap requires a different interpretation from the N1–N3 results in Section 4.2.2.1. Although N5 is somewhat harder than the random-control condition, its swap accuracy remains above 0.91 in every seed. In other words, TRACE usually distinguishes the correct location from the substituted one. The decisions are also not marginal: the mean correct-minus-alternative similarity margin on N5 swaps is 0.245–0.246 across the three seeds, compared with 0.574–0.578 against random distractors on the same rows.</w:t>
      </w:r>
    </w:p>
    <w:p w14:paraId="39DBEF3A" w14:textId="77777777" w:rsidR="00316B25" w:rsidRPr="00316B25" w:rsidRDefault="00316B25" w:rsidP="00316B25">
      <w:r w:rsidRPr="00316B25">
        <w:t xml:space="preserve">A potential explanation was that the location substitution changed surrounding wording as well as the place name itself. This mattered because most N5 items were not perfectly frame-matched: 360 of the 400 swaps changed the sentence frame around the station name, and 336 changed at least one non-place word. The analysis therefore isolated the 40 swaps in which the surrounding sentence was identical and </w:t>
      </w:r>
      <w:r w:rsidRPr="00316B25">
        <w:rPr>
          <w:b/>
          <w:bCs/>
        </w:rPr>
        <w:t>only the place name changed</w:t>
      </w:r>
      <w:r w:rsidRPr="00316B25">
        <w:t>. Before this slice was evaluated, a follow-up prediction was registered that its accuracy would be at most 0.75.</w:t>
      </w:r>
    </w:p>
    <w:p w14:paraId="45754CAD" w14:textId="77777777" w:rsidR="00316B25" w:rsidRPr="00316B25" w:rsidRDefault="00316B25" w:rsidP="00316B25">
      <w:r w:rsidRPr="00316B25">
        <w:t xml:space="preserve">That prediction also missed. TRACE scored </w:t>
      </w:r>
      <w:r w:rsidRPr="00316B25">
        <w:rPr>
          <w:b/>
          <w:bCs/>
        </w:rPr>
        <w:t>0.900 in all three seeds</w:t>
      </w:r>
      <w:r w:rsidRPr="00316B25">
        <w:t xml:space="preserve"> on the 40 place-name-only items, corresponding to 36 correct items per seed, with a mean decision margin of 0.200. By comparison, accuracy on the 360 frame-changed swaps was 0.928, 0.939, and 0.919. All 400 recorded substitutions were also checked against the generated distractors, with no replacement mismatches. The high N5 accuracy therefore does not require changes to the surrounding sentence frame: changing the place name alone is sufficient to produce the observed discrimination.</w:t>
      </w:r>
    </w:p>
    <w:p w14:paraId="400B6310" w14:textId="77777777" w:rsidR="00316B25" w:rsidRPr="00316B25" w:rsidRDefault="00316B25" w:rsidP="00316B25">
      <w:r w:rsidRPr="00316B25">
        <w:t xml:space="preserve">Caption length provides no alternative explanation. A rule that always selects the longer N5 candidate scores 0.496, approximately chance. The 40 place-name-only cases are also not concentrated in the longer-duration groups: 20 are one-week windows, 12 are 28-day </w:t>
      </w:r>
      <w:r w:rsidRPr="00316B25">
        <w:lastRenderedPageBreak/>
        <w:t>windows, and 8 are six-month windows. Their 0.900 accuracy therefore cannot be attributed to selecting only the duration groups on which N5 performs best.</w:t>
      </w:r>
    </w:p>
    <w:p w14:paraId="0FE42AF7" w14:textId="77777777" w:rsidR="00316B25" w:rsidRPr="00316B25" w:rsidRDefault="00316B25" w:rsidP="00316B25">
      <w:r w:rsidRPr="00316B25">
        <w:t>N5 performance does vary with the temporal window, although not as a monotonic gradient. Pooled over seeds, swap accuracy is 0.850 for one-week windows (n=131), 0.978 for 28-day windows (n=135), and 0.948 for six-month windows (n=134). The one-week group is the lowest in every seed, whereas both longer-duration groups remain above 0.94. The supported descriptive result is therefore that location swaps are harder on short windows, not that accuracy increases continuously with duration.</w:t>
      </w:r>
    </w:p>
    <w:p w14:paraId="3F510A84" w14:textId="77777777" w:rsidR="00316B25" w:rsidRPr="00316B25" w:rsidRDefault="00316B25" w:rsidP="00316B25">
      <w:r w:rsidRPr="00316B25">
        <w:t>Taken together, these controls change the interpretation of N5. The design assumption that location would be effectively unavailable from the TRACE input was not supported. Under the tested setup, TRACE can discriminate the correct station location from a substituted location with high accuracy, including when only the place name changes. This result is not treated as shortcut evidence and N5 is not used as a negative control elsewhere in the analysis.</w:t>
      </w:r>
    </w:p>
    <w:p w14:paraId="43A0A6F6" w14:textId="072072EA" w:rsidR="00E06778" w:rsidRPr="00316B25" w:rsidRDefault="00316B25">
      <w:pPr>
        <w:rPr>
          <w:rFonts w:hint="eastAsia"/>
        </w:rPr>
      </w:pPr>
      <w:r w:rsidRPr="00316B25">
        <w:t xml:space="preserve">The experiment does not identify how this discrimination is achieved. One candidate explanation is </w:t>
      </w:r>
      <w:r w:rsidRPr="00316B25">
        <w:rPr>
          <w:b/>
          <w:bCs/>
        </w:rPr>
        <w:t>climate-related matching</w:t>
      </w:r>
      <w:r w:rsidRPr="00316B25">
        <w:t xml:space="preserve">: temperature levels and ranges, humidity, seasonality, or other weather patterns may provide information correlated with geographic location. A second is </w:t>
      </w:r>
      <w:r w:rsidRPr="00316B25">
        <w:rPr>
          <w:b/>
          <w:bCs/>
        </w:rPr>
        <w:t xml:space="preserve">station </w:t>
      </w:r>
      <w:proofErr w:type="spellStart"/>
      <w:r w:rsidRPr="00316B25">
        <w:rPr>
          <w:b/>
          <w:bCs/>
        </w:rPr>
        <w:t>memorisation</w:t>
      </w:r>
      <w:proofErr w:type="spellEnd"/>
      <w:r w:rsidRPr="00316B25">
        <w:t>: if station identities recur between the training and test data, the model may have learned station-specific patterns that support location matching. Training–test station overlap has not been established here, so the second explanation remains conditional rather than an observed property of the dataset. The duration pattern does not distinguish the two possibilities. Longer windows can provide both more climate information and more evidence of any station-specific signature. Distinguishing these explanations therefore requires a separate experiment, discussed in Section 6.3.</w:t>
      </w:r>
    </w:p>
    <w:sectPr w:rsidR="00E06778" w:rsidRPr="00316B2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778"/>
    <w:rsid w:val="00316B25"/>
    <w:rsid w:val="00C82A4D"/>
    <w:rsid w:val="00E06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8EF5"/>
  <w15:chartTrackingRefBased/>
  <w15:docId w15:val="{D183FC9C-613A-4AFA-976F-147D70A2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67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067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0677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0677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0677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0677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067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67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67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677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0677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0677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06778"/>
    <w:rPr>
      <w:rFonts w:cstheme="majorBidi"/>
      <w:color w:val="2F5496" w:themeColor="accent1" w:themeShade="BF"/>
      <w:sz w:val="28"/>
      <w:szCs w:val="28"/>
    </w:rPr>
  </w:style>
  <w:style w:type="character" w:customStyle="1" w:styleId="50">
    <w:name w:val="标题 5 字符"/>
    <w:basedOn w:val="a0"/>
    <w:link w:val="5"/>
    <w:uiPriority w:val="9"/>
    <w:semiHidden/>
    <w:rsid w:val="00E06778"/>
    <w:rPr>
      <w:rFonts w:cstheme="majorBidi"/>
      <w:color w:val="2F5496" w:themeColor="accent1" w:themeShade="BF"/>
      <w:sz w:val="24"/>
    </w:rPr>
  </w:style>
  <w:style w:type="character" w:customStyle="1" w:styleId="60">
    <w:name w:val="标题 6 字符"/>
    <w:basedOn w:val="a0"/>
    <w:link w:val="6"/>
    <w:uiPriority w:val="9"/>
    <w:semiHidden/>
    <w:rsid w:val="00E06778"/>
    <w:rPr>
      <w:rFonts w:cstheme="majorBidi"/>
      <w:b/>
      <w:bCs/>
      <w:color w:val="2F5496" w:themeColor="accent1" w:themeShade="BF"/>
    </w:rPr>
  </w:style>
  <w:style w:type="character" w:customStyle="1" w:styleId="70">
    <w:name w:val="标题 7 字符"/>
    <w:basedOn w:val="a0"/>
    <w:link w:val="7"/>
    <w:uiPriority w:val="9"/>
    <w:semiHidden/>
    <w:rsid w:val="00E06778"/>
    <w:rPr>
      <w:rFonts w:cstheme="majorBidi"/>
      <w:b/>
      <w:bCs/>
      <w:color w:val="595959" w:themeColor="text1" w:themeTint="A6"/>
    </w:rPr>
  </w:style>
  <w:style w:type="character" w:customStyle="1" w:styleId="80">
    <w:name w:val="标题 8 字符"/>
    <w:basedOn w:val="a0"/>
    <w:link w:val="8"/>
    <w:uiPriority w:val="9"/>
    <w:semiHidden/>
    <w:rsid w:val="00E06778"/>
    <w:rPr>
      <w:rFonts w:cstheme="majorBidi"/>
      <w:color w:val="595959" w:themeColor="text1" w:themeTint="A6"/>
    </w:rPr>
  </w:style>
  <w:style w:type="character" w:customStyle="1" w:styleId="90">
    <w:name w:val="标题 9 字符"/>
    <w:basedOn w:val="a0"/>
    <w:link w:val="9"/>
    <w:uiPriority w:val="9"/>
    <w:semiHidden/>
    <w:rsid w:val="00E06778"/>
    <w:rPr>
      <w:rFonts w:eastAsiaTheme="majorEastAsia" w:cstheme="majorBidi"/>
      <w:color w:val="595959" w:themeColor="text1" w:themeTint="A6"/>
    </w:rPr>
  </w:style>
  <w:style w:type="paragraph" w:styleId="a3">
    <w:name w:val="Title"/>
    <w:basedOn w:val="a"/>
    <w:next w:val="a"/>
    <w:link w:val="a4"/>
    <w:uiPriority w:val="10"/>
    <w:qFormat/>
    <w:rsid w:val="00E067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6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7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67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778"/>
    <w:pPr>
      <w:spacing w:before="160"/>
      <w:jc w:val="center"/>
    </w:pPr>
    <w:rPr>
      <w:i/>
      <w:iCs/>
      <w:color w:val="404040" w:themeColor="text1" w:themeTint="BF"/>
    </w:rPr>
  </w:style>
  <w:style w:type="character" w:customStyle="1" w:styleId="a8">
    <w:name w:val="引用 字符"/>
    <w:basedOn w:val="a0"/>
    <w:link w:val="a7"/>
    <w:uiPriority w:val="29"/>
    <w:rsid w:val="00E06778"/>
    <w:rPr>
      <w:i/>
      <w:iCs/>
      <w:color w:val="404040" w:themeColor="text1" w:themeTint="BF"/>
    </w:rPr>
  </w:style>
  <w:style w:type="paragraph" w:styleId="a9">
    <w:name w:val="List Paragraph"/>
    <w:basedOn w:val="a"/>
    <w:uiPriority w:val="34"/>
    <w:qFormat/>
    <w:rsid w:val="00E06778"/>
    <w:pPr>
      <w:ind w:left="720"/>
      <w:contextualSpacing/>
    </w:pPr>
  </w:style>
  <w:style w:type="character" w:styleId="aa">
    <w:name w:val="Intense Emphasis"/>
    <w:basedOn w:val="a0"/>
    <w:uiPriority w:val="21"/>
    <w:qFormat/>
    <w:rsid w:val="00E06778"/>
    <w:rPr>
      <w:i/>
      <w:iCs/>
      <w:color w:val="2F5496" w:themeColor="accent1" w:themeShade="BF"/>
    </w:rPr>
  </w:style>
  <w:style w:type="paragraph" w:styleId="ab">
    <w:name w:val="Intense Quote"/>
    <w:basedOn w:val="a"/>
    <w:next w:val="a"/>
    <w:link w:val="ac"/>
    <w:uiPriority w:val="30"/>
    <w:qFormat/>
    <w:rsid w:val="00E0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06778"/>
    <w:rPr>
      <w:i/>
      <w:iCs/>
      <w:color w:val="2F5496" w:themeColor="accent1" w:themeShade="BF"/>
    </w:rPr>
  </w:style>
  <w:style w:type="character" w:styleId="ad">
    <w:name w:val="Intense Reference"/>
    <w:basedOn w:val="a0"/>
    <w:uiPriority w:val="32"/>
    <w:qFormat/>
    <w:rsid w:val="00E06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2026-09-07T17:08:00Z</dcterms:created>
  <dcterms:modified xsi:type="dcterms:W3CDTF">2026-09-07T17:10:00Z</dcterms:modified>
</cp:coreProperties>
</file>