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11F6" w14:textId="77777777" w:rsidR="00C93A88" w:rsidRPr="00C93A88" w:rsidRDefault="00C93A88" w:rsidP="00C93A88">
      <w:pPr>
        <w:rPr>
          <w:b/>
          <w:bCs/>
        </w:rPr>
      </w:pPr>
      <w:r w:rsidRPr="00C93A88">
        <w:rPr>
          <w:b/>
          <w:bCs/>
        </w:rPr>
        <w:t>1.1 Background and motivation</w:t>
      </w:r>
    </w:p>
    <w:p w14:paraId="35DCE1BC" w14:textId="77777777" w:rsidR="00C93A88" w:rsidRPr="00C93A88" w:rsidRDefault="00C93A88" w:rsidP="00C93A88">
      <w:r w:rsidRPr="00C93A88">
        <w:t xml:space="preserve">Recent models increasingly connect time series with natural language. Depending on the system, they may retrieve a description that matches a signal, rank signal–text pairs, or answer questions about the </w:t>
      </w:r>
      <w:proofErr w:type="spellStart"/>
      <w:r w:rsidRPr="00C93A88">
        <w:t>behaviour</w:t>
      </w:r>
      <w:proofErr w:type="spellEnd"/>
      <w:r w:rsidRPr="00C93A88">
        <w:t xml:space="preserve"> of a time series. These models are commonly evaluated using aggregate measures such as retrieval precision, matching accuracy, or question-answering scores. Such measures show how well a model performs under a given evaluation protocol, but they do not by themselves show which information supports that performance. A model may distinguish descriptions because it is sensitive to the relevant signal </w:t>
      </w:r>
      <w:proofErr w:type="spellStart"/>
      <w:r w:rsidRPr="00C93A88">
        <w:t>behaviour</w:t>
      </w:r>
      <w:proofErr w:type="spellEnd"/>
      <w:r w:rsidRPr="00C93A88">
        <w:t xml:space="preserve">. However, similar performance may also be supported by simpler cues, such as a salient part of the description, coarse properties of the value distribution, or information that remains available without using the temporal structure required by the description. The same aggregate score can therefore be consistent with different underlying </w:t>
      </w:r>
      <w:proofErr w:type="spellStart"/>
      <w:r w:rsidRPr="00C93A88">
        <w:t>behaviours</w:t>
      </w:r>
      <w:proofErr w:type="spellEnd"/>
      <w:r w:rsidRPr="00C93A88">
        <w:t>.</w:t>
      </w:r>
    </w:p>
    <w:p w14:paraId="75CCBB31" w14:textId="77777777" w:rsidR="00C93A88" w:rsidRPr="00C93A88" w:rsidRDefault="00C93A88" w:rsidP="00C93A88">
      <w:r w:rsidRPr="00C93A88">
        <w:t xml:space="preserve">This limitation became concrete during the reproduction of </w:t>
      </w:r>
      <w:proofErr w:type="spellStart"/>
      <w:r w:rsidRPr="00C93A88">
        <w:t>CLaSP</w:t>
      </w:r>
      <w:proofErr w:type="spellEnd"/>
      <w:r w:rsidRPr="00C93A88">
        <w:t xml:space="preserve"> (Ito et al., 2025), before the three diagnostics in this thesis were applied. When one of the published evaluation configurations was reproduced on the candidate pool used in this study, its auxiliary judge accepted 99.7% of all query–candidate pairs. Under the same configuration, a randomly initialized model obtained a score of 0.999, compared with 0.997 for the trained model. The metric therefore did not distinguish the trained model from an untrained control in this setting. This result does not imply that </w:t>
      </w:r>
      <w:proofErr w:type="spellStart"/>
      <w:r w:rsidRPr="00C93A88">
        <w:t>CLaSP</w:t>
      </w:r>
      <w:proofErr w:type="spellEnd"/>
      <w:r w:rsidRPr="00C93A88">
        <w:t xml:space="preserve"> lacks alignment capability, nor does it invalidate the other evaluation configurations reported by the original authors. Instead, it provides a concrete example of why an aggregate score alone cannot determine what information is responsible for the observed performance. Section 2.3 presents the full reproduction and its limitations.</w:t>
      </w:r>
    </w:p>
    <w:p w14:paraId="4A363518" w14:textId="77777777" w:rsidR="00C93A88" w:rsidRPr="00C93A88" w:rsidRDefault="00C93A88" w:rsidP="00C93A88">
      <w:r w:rsidRPr="00C93A88">
        <w:t>This motivates the main research question of the thesis:</w:t>
      </w:r>
    </w:p>
    <w:p w14:paraId="1C9FC1F2" w14:textId="77777777" w:rsidR="00C93A88" w:rsidRPr="00C93A88" w:rsidRDefault="00C93A88" w:rsidP="00C93A88">
      <w:r w:rsidRPr="00C93A88">
        <w:t xml:space="preserve">**When time-series–text alignment methods report high cross-modal retrieval accuracy, to what extent does this performance survive controlled diagnostics that rule out compositional shortcuts, order-invariant matching, and summary-statistics </w:t>
      </w:r>
      <w:proofErr w:type="gramStart"/>
      <w:r w:rsidRPr="00C93A88">
        <w:t>matching?*</w:t>
      </w:r>
      <w:proofErr w:type="gramEnd"/>
      <w:r w:rsidRPr="00C93A88">
        <w:t>*¹</w:t>
      </w:r>
    </w:p>
    <w:p w14:paraId="37E02DCB" w14:textId="77777777" w:rsidR="00C93A88" w:rsidRPr="00C93A88" w:rsidRDefault="00C93A88" w:rsidP="00C93A88">
      <w:r w:rsidRPr="00C93A88">
        <w:t xml:space="preserve">The main question is divided into three sub-questions. </w:t>
      </w:r>
      <w:r w:rsidRPr="00C93A88">
        <w:rPr>
          <w:b/>
          <w:bCs/>
        </w:rPr>
        <w:t>RQ1, component sensitivity,</w:t>
      </w:r>
      <w:r w:rsidRPr="00C93A88">
        <w:t xml:space="preserve"> asks whether performance depends on the correct pairing between individual description components and signal </w:t>
      </w:r>
      <w:proofErr w:type="spellStart"/>
      <w:r w:rsidRPr="00C93A88">
        <w:t>behaviour</w:t>
      </w:r>
      <w:proofErr w:type="spellEnd"/>
      <w:r w:rsidRPr="00C93A88">
        <w:t xml:space="preserve">. It tests whether performance decreases when one semantic component of a description is replaced by a plausible alternative while the remaining content is held fixed. </w:t>
      </w:r>
      <w:r w:rsidRPr="00C93A88">
        <w:rPr>
          <w:b/>
          <w:bCs/>
        </w:rPr>
        <w:t>RQ2, temporal-order sensitivity,</w:t>
      </w:r>
      <w:r w:rsidRPr="00C93A88">
        <w:t xml:space="preserve"> asks whether performance depends on the temporal order of the signal. In particular, it examines whether destroying order has a stronger effect on descriptions whose truth depends on temporal structure than on descriptions whose truth does not. </w:t>
      </w:r>
      <w:r w:rsidRPr="00C93A88">
        <w:rPr>
          <w:b/>
          <w:bCs/>
        </w:rPr>
        <w:t>RQ3, statistical-information sufficiency,</w:t>
      </w:r>
      <w:r w:rsidRPr="00C93A88">
        <w:t xml:space="preserve"> asks how much performance remains when the original time series is replaced by progressively reduced representations that retain only distributional or summary-statistical information.</w:t>
      </w:r>
    </w:p>
    <w:p w14:paraId="2E498629" w14:textId="77777777" w:rsidR="00C93A88" w:rsidRPr="00C93A88" w:rsidRDefault="00C93A88" w:rsidP="00C93A88">
      <w:r w:rsidRPr="00C93A88">
        <w:lastRenderedPageBreak/>
        <w:t>Together, these questions examine which kinds of information support the measured alignment performance. Passing the diagnostics does not establish genuine semantic understanding. It only provides evidence against the specific shortcut explanations tested in this thesis.</w:t>
      </w:r>
    </w:p>
    <w:p w14:paraId="55AC9C53" w14:textId="77777777" w:rsidR="00C93A88" w:rsidRPr="00C93A88" w:rsidRDefault="00C93A88" w:rsidP="00C93A88">
      <w:r w:rsidRPr="00C93A88">
        <w:t xml:space="preserve">¹ </w:t>
      </w:r>
      <w:r w:rsidRPr="00C93A88">
        <w:rPr>
          <w:i/>
          <w:iCs/>
        </w:rPr>
        <w:t>This thesis uses the term “diagnostic” for its three controlled tests, reserving “probe” for the established use of probing classifiers in the NLP literature. The accompanying code repository predates this terminology decision and therefore uses the names probe1, probe2, and probe3; these correspond to Diagnostics 1, 2, and 3, respectively.</w:t>
      </w:r>
    </w:p>
    <w:p w14:paraId="0EFA2780" w14:textId="77777777" w:rsidR="00F51992" w:rsidRPr="00C93A88" w:rsidRDefault="00F51992"/>
    <w:sectPr w:rsidR="00F51992" w:rsidRPr="00C93A8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92"/>
    <w:rsid w:val="00727924"/>
    <w:rsid w:val="00C93A88"/>
    <w:rsid w:val="00F51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495D"/>
  <w15:chartTrackingRefBased/>
  <w15:docId w15:val="{E8377808-B7BB-492B-A041-B837AC2C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19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519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519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519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5199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5199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519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19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19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19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519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519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51992"/>
    <w:rPr>
      <w:rFonts w:cstheme="majorBidi"/>
      <w:color w:val="2F5496" w:themeColor="accent1" w:themeShade="BF"/>
      <w:sz w:val="28"/>
      <w:szCs w:val="28"/>
    </w:rPr>
  </w:style>
  <w:style w:type="character" w:customStyle="1" w:styleId="50">
    <w:name w:val="标题 5 字符"/>
    <w:basedOn w:val="a0"/>
    <w:link w:val="5"/>
    <w:uiPriority w:val="9"/>
    <w:semiHidden/>
    <w:rsid w:val="00F51992"/>
    <w:rPr>
      <w:rFonts w:cstheme="majorBidi"/>
      <w:color w:val="2F5496" w:themeColor="accent1" w:themeShade="BF"/>
      <w:sz w:val="24"/>
    </w:rPr>
  </w:style>
  <w:style w:type="character" w:customStyle="1" w:styleId="60">
    <w:name w:val="标题 6 字符"/>
    <w:basedOn w:val="a0"/>
    <w:link w:val="6"/>
    <w:uiPriority w:val="9"/>
    <w:semiHidden/>
    <w:rsid w:val="00F51992"/>
    <w:rPr>
      <w:rFonts w:cstheme="majorBidi"/>
      <w:b/>
      <w:bCs/>
      <w:color w:val="2F5496" w:themeColor="accent1" w:themeShade="BF"/>
    </w:rPr>
  </w:style>
  <w:style w:type="character" w:customStyle="1" w:styleId="70">
    <w:name w:val="标题 7 字符"/>
    <w:basedOn w:val="a0"/>
    <w:link w:val="7"/>
    <w:uiPriority w:val="9"/>
    <w:semiHidden/>
    <w:rsid w:val="00F51992"/>
    <w:rPr>
      <w:rFonts w:cstheme="majorBidi"/>
      <w:b/>
      <w:bCs/>
      <w:color w:val="595959" w:themeColor="text1" w:themeTint="A6"/>
    </w:rPr>
  </w:style>
  <w:style w:type="character" w:customStyle="1" w:styleId="80">
    <w:name w:val="标题 8 字符"/>
    <w:basedOn w:val="a0"/>
    <w:link w:val="8"/>
    <w:uiPriority w:val="9"/>
    <w:semiHidden/>
    <w:rsid w:val="00F51992"/>
    <w:rPr>
      <w:rFonts w:cstheme="majorBidi"/>
      <w:color w:val="595959" w:themeColor="text1" w:themeTint="A6"/>
    </w:rPr>
  </w:style>
  <w:style w:type="character" w:customStyle="1" w:styleId="90">
    <w:name w:val="标题 9 字符"/>
    <w:basedOn w:val="a0"/>
    <w:link w:val="9"/>
    <w:uiPriority w:val="9"/>
    <w:semiHidden/>
    <w:rsid w:val="00F51992"/>
    <w:rPr>
      <w:rFonts w:eastAsiaTheme="majorEastAsia" w:cstheme="majorBidi"/>
      <w:color w:val="595959" w:themeColor="text1" w:themeTint="A6"/>
    </w:rPr>
  </w:style>
  <w:style w:type="paragraph" w:styleId="a3">
    <w:name w:val="Title"/>
    <w:basedOn w:val="a"/>
    <w:next w:val="a"/>
    <w:link w:val="a4"/>
    <w:uiPriority w:val="10"/>
    <w:qFormat/>
    <w:rsid w:val="00F519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19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19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19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1992"/>
    <w:pPr>
      <w:spacing w:before="160"/>
      <w:jc w:val="center"/>
    </w:pPr>
    <w:rPr>
      <w:i/>
      <w:iCs/>
      <w:color w:val="404040" w:themeColor="text1" w:themeTint="BF"/>
    </w:rPr>
  </w:style>
  <w:style w:type="character" w:customStyle="1" w:styleId="a8">
    <w:name w:val="引用 字符"/>
    <w:basedOn w:val="a0"/>
    <w:link w:val="a7"/>
    <w:uiPriority w:val="29"/>
    <w:rsid w:val="00F51992"/>
    <w:rPr>
      <w:i/>
      <w:iCs/>
      <w:color w:val="404040" w:themeColor="text1" w:themeTint="BF"/>
    </w:rPr>
  </w:style>
  <w:style w:type="paragraph" w:styleId="a9">
    <w:name w:val="List Paragraph"/>
    <w:basedOn w:val="a"/>
    <w:uiPriority w:val="34"/>
    <w:qFormat/>
    <w:rsid w:val="00F51992"/>
    <w:pPr>
      <w:ind w:left="720"/>
      <w:contextualSpacing/>
    </w:pPr>
  </w:style>
  <w:style w:type="character" w:styleId="aa">
    <w:name w:val="Intense Emphasis"/>
    <w:basedOn w:val="a0"/>
    <w:uiPriority w:val="21"/>
    <w:qFormat/>
    <w:rsid w:val="00F51992"/>
    <w:rPr>
      <w:i/>
      <w:iCs/>
      <w:color w:val="2F5496" w:themeColor="accent1" w:themeShade="BF"/>
    </w:rPr>
  </w:style>
  <w:style w:type="paragraph" w:styleId="ab">
    <w:name w:val="Intense Quote"/>
    <w:basedOn w:val="a"/>
    <w:next w:val="a"/>
    <w:link w:val="ac"/>
    <w:uiPriority w:val="30"/>
    <w:qFormat/>
    <w:rsid w:val="00F51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51992"/>
    <w:rPr>
      <w:i/>
      <w:iCs/>
      <w:color w:val="2F5496" w:themeColor="accent1" w:themeShade="BF"/>
    </w:rPr>
  </w:style>
  <w:style w:type="character" w:styleId="ad">
    <w:name w:val="Intense Reference"/>
    <w:basedOn w:val="a0"/>
    <w:uiPriority w:val="32"/>
    <w:qFormat/>
    <w:rsid w:val="00F519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2026-09-01T11:08:00Z</dcterms:created>
  <dcterms:modified xsi:type="dcterms:W3CDTF">2026-09-01T11:08:00Z</dcterms:modified>
</cp:coreProperties>
</file>