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F49A2" w14:textId="77777777" w:rsidR="009D42D5" w:rsidRPr="009D42D5" w:rsidRDefault="009D42D5" w:rsidP="009D42D5">
      <w:pPr>
        <w:rPr>
          <w:b/>
          <w:bCs/>
        </w:rPr>
      </w:pPr>
      <w:r w:rsidRPr="009D42D5">
        <w:rPr>
          <w:b/>
          <w:bCs/>
        </w:rPr>
        <w:t>3.5 Diagnostic 2 — temporal-order sensitivity (RQ2)</w:t>
      </w:r>
    </w:p>
    <w:p w14:paraId="5688A53D" w14:textId="77777777" w:rsidR="009D42D5" w:rsidRPr="009D42D5" w:rsidRDefault="009D42D5" w:rsidP="009D42D5">
      <w:r w:rsidRPr="009D42D5">
        <w:t xml:space="preserve">Diagnostic 2 addresses RQ2: </w:t>
      </w:r>
      <w:r w:rsidRPr="009D42D5">
        <w:rPr>
          <w:b/>
          <w:bCs/>
        </w:rPr>
        <w:t>does a model's alignment performance depend on the temporal order of the values, or can the same performance be supported when that order is removed?</w:t>
      </w:r>
      <w:r w:rsidRPr="009D42D5">
        <w:t xml:space="preserve"> The main intervention is to rearrange the values of a time series without changing the caption. If performance falls when temporal order is destroyed, this provides evidence that order contributed to the original performance. If substantial performance survives, the diagnostic then asks whether that residual can be supported by information that does not depend on order.</w:t>
      </w:r>
    </w:p>
    <w:p w14:paraId="533809BF" w14:textId="77777777" w:rsidR="009D42D5" w:rsidRPr="009D42D5" w:rsidRDefault="009D42D5" w:rsidP="009D42D5">
      <w:r w:rsidRPr="009D42D5">
        <w:t xml:space="preserve">A raw drop after shuffling is not sufficient by itself. Consider two descriptions. The statement </w:t>
      </w:r>
      <w:r w:rsidRPr="009D42D5">
        <w:rPr>
          <w:i/>
          <w:iCs/>
        </w:rPr>
        <w:t>“the signal rises and then falls”</w:t>
      </w:r>
      <w:r w:rsidRPr="009D42D5">
        <w:t xml:space="preserve"> depends directly on which values occur first and which occur later. The statement </w:t>
      </w:r>
      <w:r w:rsidRPr="009D42D5">
        <w:rPr>
          <w:i/>
          <w:iCs/>
        </w:rPr>
        <w:t>“the signal is noisy”</w:t>
      </w:r>
      <w:r w:rsidRPr="009D42D5">
        <w:t xml:space="preserve"> can remain true even when the same values are rearranged. An aligned model should therefore be more affected by shuffling in the first case than in the second. Diagnostic 2 is designed around this distinction.</w:t>
      </w:r>
    </w:p>
    <w:p w14:paraId="27DAD681" w14:textId="77777777" w:rsidR="009D42D5" w:rsidRPr="009D42D5" w:rsidRDefault="009D42D5" w:rsidP="009D42D5">
      <w:pPr>
        <w:rPr>
          <w:b/>
          <w:bCs/>
        </w:rPr>
      </w:pPr>
      <w:r w:rsidRPr="009D42D5">
        <w:rPr>
          <w:b/>
          <w:bCs/>
        </w:rPr>
        <w:t>Temporal perturbations</w:t>
      </w:r>
    </w:p>
    <w:p w14:paraId="1163DED8" w14:textId="77777777" w:rsidR="009D42D5" w:rsidRPr="009D42D5" w:rsidRDefault="009D42D5" w:rsidP="009D42D5">
      <w:r w:rsidRPr="009D42D5">
        <w:t>The perturbation family follows Tan et al., using three shuffle operations and a separate masking operation.</w:t>
      </w:r>
    </w:p>
    <w:p w14:paraId="3F68BEFD" w14:textId="77777777" w:rsidR="009D42D5" w:rsidRPr="009D42D5" w:rsidRDefault="009D42D5" w:rsidP="009D42D5">
      <w:pPr>
        <w:numPr>
          <w:ilvl w:val="0"/>
          <w:numId w:val="1"/>
        </w:numPr>
      </w:pPr>
      <w:r w:rsidRPr="009D42D5">
        <w:rPr>
          <w:b/>
          <w:bCs/>
        </w:rPr>
        <w:t>sf-all:</w:t>
      </w:r>
      <w:r w:rsidRPr="009D42D5">
        <w:t xml:space="preserve"> randomly permute all time steps in the series.</w:t>
      </w:r>
    </w:p>
    <w:p w14:paraId="3073C46E" w14:textId="77777777" w:rsidR="009D42D5" w:rsidRPr="009D42D5" w:rsidRDefault="009D42D5" w:rsidP="009D42D5">
      <w:pPr>
        <w:numPr>
          <w:ilvl w:val="0"/>
          <w:numId w:val="1"/>
        </w:numPr>
      </w:pPr>
      <w:r w:rsidRPr="009D42D5">
        <w:rPr>
          <w:b/>
          <w:bCs/>
        </w:rPr>
        <w:t>sf-half:</w:t>
      </w:r>
      <w:r w:rsidRPr="009D42D5">
        <w:t xml:space="preserve"> randomly permute only the first half of the series, leaving the second half unchanged.</w:t>
      </w:r>
    </w:p>
    <w:p w14:paraId="6443859A" w14:textId="77777777" w:rsidR="009D42D5" w:rsidRPr="009D42D5" w:rsidRDefault="009D42D5" w:rsidP="009D42D5">
      <w:pPr>
        <w:numPr>
          <w:ilvl w:val="0"/>
          <w:numId w:val="1"/>
        </w:numPr>
      </w:pPr>
      <w:r w:rsidRPr="009D42D5">
        <w:rPr>
          <w:b/>
          <w:bCs/>
        </w:rPr>
        <w:t>ex-half:</w:t>
      </w:r>
      <w:r w:rsidRPr="009D42D5">
        <w:t xml:space="preserve"> exchange the first and second halves of the series. This operation is deterministic.</w:t>
      </w:r>
    </w:p>
    <w:p w14:paraId="0D695664" w14:textId="77777777" w:rsidR="009D42D5" w:rsidRPr="009D42D5" w:rsidRDefault="009D42D5" w:rsidP="009D42D5">
      <w:pPr>
        <w:numPr>
          <w:ilvl w:val="0"/>
          <w:numId w:val="1"/>
        </w:numPr>
      </w:pPr>
      <w:r w:rsidRPr="009D42D5">
        <w:rPr>
          <w:b/>
          <w:bCs/>
        </w:rPr>
        <w:t>masking:</w:t>
      </w:r>
      <w:r w:rsidRPr="009D42D5">
        <w:t xml:space="preserve"> select a proportion of non-contiguous positions and replace their values with the model-specific zero value.</w:t>
      </w:r>
    </w:p>
    <w:p w14:paraId="1D23EDF5" w14:textId="77777777" w:rsidR="009D42D5" w:rsidRPr="009D42D5" w:rsidRDefault="009D42D5" w:rsidP="009D42D5">
      <w:r w:rsidRPr="009D42D5">
        <w:t>All perturbations are applied only at evaluation time. Captions are never modified.</w:t>
      </w:r>
    </w:p>
    <w:p w14:paraId="066C8941" w14:textId="77777777" w:rsidR="009D42D5" w:rsidRPr="009D42D5" w:rsidRDefault="009D42D5" w:rsidP="009D42D5">
      <w:r w:rsidRPr="009D42D5">
        <w:t>The three shuffle conditions preserve the values of the series exactly; only their temporal positions change. They therefore remove different amounts of order information while leaving the value multiset unchanged. Masking serves a different purpose. It changes some of the observed values while retaining the original temporal positions of the remaining observations. The shuffle family and masking thus provide complementary interventions: one primarily removes order, whereas the other removes value information without globally rearranging the sequence.</w:t>
      </w:r>
    </w:p>
    <w:p w14:paraId="0CDA2D67" w14:textId="77777777" w:rsidR="009D42D5" w:rsidRPr="009D42D5" w:rsidRDefault="009D42D5" w:rsidP="009D42D5">
      <w:r w:rsidRPr="009D42D5">
        <w:t xml:space="preserve">For multivariate signals, a single temporal permutation is applied jointly to all channels. This preserves the alignment between channels at each time step. Shuffling each channel </w:t>
      </w:r>
      <w:r w:rsidRPr="009D42D5">
        <w:lastRenderedPageBreak/>
        <w:t>independently would create a different intervention because it would destroy cross-channel synchrony as well as temporal order.</w:t>
      </w:r>
    </w:p>
    <w:p w14:paraId="290C7108" w14:textId="77777777" w:rsidR="009D42D5" w:rsidRPr="009D42D5" w:rsidRDefault="009D42D5" w:rsidP="009D42D5">
      <w:pPr>
        <w:rPr>
          <w:b/>
          <w:bCs/>
        </w:rPr>
      </w:pPr>
      <w:r w:rsidRPr="009D42D5">
        <w:rPr>
          <w:b/>
          <w:bCs/>
        </w:rPr>
        <w:t>What is measured</w:t>
      </w:r>
    </w:p>
    <w:p w14:paraId="5D59049D" w14:textId="77777777" w:rsidR="009D42D5" w:rsidRPr="009D42D5" w:rsidRDefault="009D42D5" w:rsidP="009D42D5">
      <w:r w:rsidRPr="009D42D5">
        <w:t>For retrieval-based models, every signal in the candidate pool is transformed under the same perturbation condition. Each caption remains a query, and the rank of its correct signal in the perturbed pool is compared with the rank of that same signal in the frozen reference condition. The query-level changes are summarised using MRR and Recall@10, following Section 3.3.</w:t>
      </w:r>
    </w:p>
    <w:p w14:paraId="3B12EA87" w14:textId="77777777" w:rsidR="009D42D5" w:rsidRPr="009D42D5" w:rsidRDefault="009D42D5" w:rsidP="009D42D5">
      <w:r w:rsidRPr="009D42D5">
        <w:t>For ChatTS, the signal inside the two-choice question is perturbed while the two candidate descriptions remain fixed. The corresponding change in order-averaged forced-choice accuracy is measured relative to the appropriate unperturbed condition.</w:t>
      </w:r>
    </w:p>
    <w:p w14:paraId="5FBC21AC" w14:textId="77777777" w:rsidR="009D42D5" w:rsidRPr="009D42D5" w:rsidRDefault="009D42D5" w:rsidP="009D42D5">
      <w:r w:rsidRPr="009D42D5">
        <w:t>All comparisons preserve the item-level pairing described in Section 3.2: the same underlying signal–description example is evaluated before and after the intervention.</w:t>
      </w:r>
    </w:p>
    <w:p w14:paraId="4F649B26" w14:textId="77777777" w:rsidR="009D42D5" w:rsidRPr="009D42D5" w:rsidRDefault="009D42D5" w:rsidP="009D42D5">
      <w:pPr>
        <w:rPr>
          <w:b/>
          <w:bCs/>
        </w:rPr>
      </w:pPr>
      <w:r w:rsidRPr="009D42D5">
        <w:rPr>
          <w:b/>
          <w:bCs/>
        </w:rPr>
        <w:t>Order-dependent and order-invariant descriptions</w:t>
      </w:r>
    </w:p>
    <w:p w14:paraId="61A0EE93" w14:textId="77777777" w:rsidR="009D42D5" w:rsidRPr="009D42D5" w:rsidRDefault="009D42D5" w:rsidP="009D42D5">
      <w:r w:rsidRPr="009D42D5">
        <w:t>The main interpretation requires knowing whether the caption itself depends on temporal order. Descriptions are therefore assigned to one of four groups.</w:t>
      </w:r>
    </w:p>
    <w:p w14:paraId="75ED5B36" w14:textId="77777777" w:rsidR="009D42D5" w:rsidRPr="009D42D5" w:rsidRDefault="009D42D5" w:rsidP="009D42D5">
      <w:r w:rsidRPr="009D42D5">
        <w:t xml:space="preserve">An </w:t>
      </w:r>
      <w:r w:rsidRPr="009D42D5">
        <w:rPr>
          <w:b/>
          <w:bCs/>
        </w:rPr>
        <w:t>order-dependent</w:t>
      </w:r>
      <w:r w:rsidRPr="009D42D5">
        <w:t xml:space="preserve"> description contains at least one claim whose truth depends on the temporal arrangement of the values. Examples include statements about rising, falling, changes that occur before or after other changes, or events occurring at a particular stage of the series.</w:t>
      </w:r>
    </w:p>
    <w:p w14:paraId="2DD11058" w14:textId="77777777" w:rsidR="009D42D5" w:rsidRPr="009D42D5" w:rsidRDefault="009D42D5" w:rsidP="009D42D5">
      <w:r w:rsidRPr="009D42D5">
        <w:t xml:space="preserve">An </w:t>
      </w:r>
      <w:r w:rsidRPr="009D42D5">
        <w:rPr>
          <w:b/>
          <w:bCs/>
        </w:rPr>
        <w:t>order-invariant</w:t>
      </w:r>
      <w:r w:rsidRPr="009D42D5">
        <w:t xml:space="preserve"> description contains no claim that requires temporal order. Statements about properties such as overall fluctuation or noisiness can fall into this group when they remain true after the values are rearranged.</w:t>
      </w:r>
    </w:p>
    <w:p w14:paraId="486CBED5" w14:textId="77777777" w:rsidR="009D42D5" w:rsidRPr="009D42D5" w:rsidRDefault="009D42D5" w:rsidP="009D42D5">
      <w:r w:rsidRPr="009D42D5">
        <w:t xml:space="preserve">An </w:t>
      </w:r>
      <w:r w:rsidRPr="009D42D5">
        <w:rPr>
          <w:b/>
          <w:bCs/>
        </w:rPr>
        <w:t>ambiguous</w:t>
      </w:r>
      <w:r w:rsidRPr="009D42D5">
        <w:t xml:space="preserve"> description cannot be assigned confidently to either group and is excluded from the differential analysis while remaining counted and documented.</w:t>
      </w:r>
    </w:p>
    <w:p w14:paraId="0EE1DA6F" w14:textId="77777777" w:rsidR="009D42D5" w:rsidRPr="009D42D5" w:rsidRDefault="009D42D5" w:rsidP="009D42D5">
      <w:r w:rsidRPr="009D42D5">
        <w:t xml:space="preserve">A </w:t>
      </w:r>
      <w:r w:rsidRPr="009D42D5">
        <w:rPr>
          <w:b/>
          <w:bCs/>
        </w:rPr>
        <w:t>degenerate</w:t>
      </w:r>
      <w:r w:rsidRPr="009D42D5">
        <w:t xml:space="preserve"> signal is one for which the relevant permutation cannot meaningfully change the sequence, such as a constant signal. These cases are retained as identity controls but are not included in either description group.</w:t>
      </w:r>
    </w:p>
    <w:p w14:paraId="09857AC4" w14:textId="77777777" w:rsidR="009D42D5" w:rsidRPr="009D42D5" w:rsidRDefault="009D42D5" w:rsidP="009D42D5">
      <w:r w:rsidRPr="009D42D5">
        <w:t>The grouping is truth-conditional: the question is not whether a caption contains a particular keyword, but whether rearranging the signal could make a claim in that caption false.</w:t>
      </w:r>
    </w:p>
    <w:p w14:paraId="60C36BA5" w14:textId="77777777" w:rsidR="009D42D5" w:rsidRPr="009D42D5" w:rsidRDefault="009D42D5" w:rsidP="009D42D5">
      <w:r w:rsidRPr="009D42D5">
        <w:t xml:space="preserve">Initial group assignments were rule-based and were then checked by human judgement. For SUSHI, all 40 captions initially assigned to the invariant category were reviewed. For TRUCE, the complete candidate invariant group was reviewed, with 184 accepted and 5 rejected; a 30-caption sample of the dependent group was accepted 30/30; and the ambiguous group was also reviewed, with 40 accepted and 3 rejected. For TRACE, all 2,006 descriptions in the </w:t>
      </w:r>
      <w:r w:rsidRPr="009D42D5">
        <w:lastRenderedPageBreak/>
        <w:t>released test split were classified by the rule set. A 17-description sample was then human-checked: 16 dependent descriptions were confirmed, and the remaining case was the degenerate constant series. The TRACE census is therefore rule-based rather than a full human census; the absence of any invariant description across the complete rule-classified set determines which analysis can be used.</w:t>
      </w:r>
    </w:p>
    <w:p w14:paraId="44058CDB" w14:textId="77777777" w:rsidR="009D42D5" w:rsidRPr="009D42D5" w:rsidRDefault="009D42D5" w:rsidP="009D42D5">
      <w:r w:rsidRPr="009D42D5">
        <w:t>The final grouping is strongly imbalanced: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2281"/>
        <w:gridCol w:w="1743"/>
        <w:gridCol w:w="1532"/>
        <w:gridCol w:w="1209"/>
        <w:gridCol w:w="1237"/>
      </w:tblGrid>
      <w:tr w:rsidR="009D42D5" w:rsidRPr="009D42D5" w14:paraId="121D610E" w14:textId="77777777">
        <w:trPr>
          <w:tblHeader/>
          <w:tblCellSpacing w:w="15" w:type="dxa"/>
        </w:trPr>
        <w:tc>
          <w:tcPr>
            <w:tcW w:w="0" w:type="auto"/>
            <w:vAlign w:val="center"/>
            <w:hideMark/>
          </w:tcPr>
          <w:p w14:paraId="23F98753" w14:textId="77777777" w:rsidR="009D42D5" w:rsidRPr="009D42D5" w:rsidRDefault="009D42D5" w:rsidP="009D42D5">
            <w:pPr>
              <w:rPr>
                <w:b/>
                <w:bCs/>
              </w:rPr>
            </w:pPr>
            <w:r w:rsidRPr="009D42D5">
              <w:rPr>
                <w:b/>
                <w:bCs/>
              </w:rPr>
              <w:t>Substrate</w:t>
            </w:r>
          </w:p>
        </w:tc>
        <w:tc>
          <w:tcPr>
            <w:tcW w:w="0" w:type="auto"/>
            <w:vAlign w:val="center"/>
            <w:hideMark/>
          </w:tcPr>
          <w:p w14:paraId="36C945DB" w14:textId="77777777" w:rsidR="009D42D5" w:rsidRPr="009D42D5" w:rsidRDefault="009D42D5" w:rsidP="009D42D5">
            <w:pPr>
              <w:rPr>
                <w:b/>
                <w:bCs/>
              </w:rPr>
            </w:pPr>
            <w:r w:rsidRPr="009D42D5">
              <w:rPr>
                <w:b/>
                <w:bCs/>
              </w:rPr>
              <w:t>Unit</w:t>
            </w:r>
          </w:p>
        </w:tc>
        <w:tc>
          <w:tcPr>
            <w:tcW w:w="0" w:type="auto"/>
            <w:vAlign w:val="center"/>
            <w:hideMark/>
          </w:tcPr>
          <w:p w14:paraId="6289C011" w14:textId="77777777" w:rsidR="009D42D5" w:rsidRPr="009D42D5" w:rsidRDefault="009D42D5" w:rsidP="009D42D5">
            <w:pPr>
              <w:rPr>
                <w:b/>
                <w:bCs/>
              </w:rPr>
            </w:pPr>
            <w:r w:rsidRPr="009D42D5">
              <w:rPr>
                <w:b/>
                <w:bCs/>
              </w:rPr>
              <w:t>Order-dependent</w:t>
            </w:r>
          </w:p>
        </w:tc>
        <w:tc>
          <w:tcPr>
            <w:tcW w:w="0" w:type="auto"/>
            <w:vAlign w:val="center"/>
            <w:hideMark/>
          </w:tcPr>
          <w:p w14:paraId="599A4063" w14:textId="77777777" w:rsidR="009D42D5" w:rsidRPr="009D42D5" w:rsidRDefault="009D42D5" w:rsidP="009D42D5">
            <w:pPr>
              <w:rPr>
                <w:b/>
                <w:bCs/>
              </w:rPr>
            </w:pPr>
            <w:r w:rsidRPr="009D42D5">
              <w:rPr>
                <w:b/>
                <w:bCs/>
              </w:rPr>
              <w:t>Order-invariant</w:t>
            </w:r>
          </w:p>
        </w:tc>
        <w:tc>
          <w:tcPr>
            <w:tcW w:w="0" w:type="auto"/>
            <w:vAlign w:val="center"/>
            <w:hideMark/>
          </w:tcPr>
          <w:p w14:paraId="0DA50B9B" w14:textId="77777777" w:rsidR="009D42D5" w:rsidRPr="009D42D5" w:rsidRDefault="009D42D5" w:rsidP="009D42D5">
            <w:pPr>
              <w:rPr>
                <w:b/>
                <w:bCs/>
              </w:rPr>
            </w:pPr>
            <w:r w:rsidRPr="009D42D5">
              <w:rPr>
                <w:b/>
                <w:bCs/>
              </w:rPr>
              <w:t>Ambiguous</w:t>
            </w:r>
          </w:p>
        </w:tc>
        <w:tc>
          <w:tcPr>
            <w:tcW w:w="0" w:type="auto"/>
            <w:vAlign w:val="center"/>
            <w:hideMark/>
          </w:tcPr>
          <w:p w14:paraId="0FBAF388" w14:textId="77777777" w:rsidR="009D42D5" w:rsidRPr="009D42D5" w:rsidRDefault="009D42D5" w:rsidP="009D42D5">
            <w:pPr>
              <w:rPr>
                <w:b/>
                <w:bCs/>
              </w:rPr>
            </w:pPr>
            <w:r w:rsidRPr="009D42D5">
              <w:rPr>
                <w:b/>
                <w:bCs/>
              </w:rPr>
              <w:t>Degenerate</w:t>
            </w:r>
          </w:p>
        </w:tc>
      </w:tr>
      <w:tr w:rsidR="009D42D5" w:rsidRPr="009D42D5" w14:paraId="473960D7" w14:textId="77777777">
        <w:trPr>
          <w:tblCellSpacing w:w="15" w:type="dxa"/>
        </w:trPr>
        <w:tc>
          <w:tcPr>
            <w:tcW w:w="0" w:type="auto"/>
            <w:vAlign w:val="center"/>
            <w:hideMark/>
          </w:tcPr>
          <w:p w14:paraId="0C2115DA" w14:textId="77777777" w:rsidR="009D42D5" w:rsidRPr="009D42D5" w:rsidRDefault="009D42D5" w:rsidP="009D42D5">
            <w:r w:rsidRPr="009D42D5">
              <w:t>SUSHI</w:t>
            </w:r>
          </w:p>
        </w:tc>
        <w:tc>
          <w:tcPr>
            <w:tcW w:w="0" w:type="auto"/>
            <w:vAlign w:val="center"/>
            <w:hideMark/>
          </w:tcPr>
          <w:p w14:paraId="6C5015C6" w14:textId="77777777" w:rsidR="009D42D5" w:rsidRPr="009D42D5" w:rsidRDefault="009D42D5" w:rsidP="009D42D5">
            <w:r w:rsidRPr="009D42D5">
              <w:t>test signals</w:t>
            </w:r>
          </w:p>
        </w:tc>
        <w:tc>
          <w:tcPr>
            <w:tcW w:w="0" w:type="auto"/>
            <w:vAlign w:val="center"/>
            <w:hideMark/>
          </w:tcPr>
          <w:p w14:paraId="57603501" w14:textId="77777777" w:rsidR="009D42D5" w:rsidRPr="009D42D5" w:rsidRDefault="009D42D5" w:rsidP="009D42D5">
            <w:r w:rsidRPr="009D42D5">
              <w:t>135</w:t>
            </w:r>
          </w:p>
        </w:tc>
        <w:tc>
          <w:tcPr>
            <w:tcW w:w="0" w:type="auto"/>
            <w:vAlign w:val="center"/>
            <w:hideMark/>
          </w:tcPr>
          <w:p w14:paraId="20DE4CBE" w14:textId="77777777" w:rsidR="009D42D5" w:rsidRPr="009D42D5" w:rsidRDefault="009D42D5" w:rsidP="009D42D5">
            <w:r w:rsidRPr="009D42D5">
              <w:t>4</w:t>
            </w:r>
          </w:p>
        </w:tc>
        <w:tc>
          <w:tcPr>
            <w:tcW w:w="0" w:type="auto"/>
            <w:vAlign w:val="center"/>
            <w:hideMark/>
          </w:tcPr>
          <w:p w14:paraId="0B32E5A6" w14:textId="77777777" w:rsidR="009D42D5" w:rsidRPr="009D42D5" w:rsidRDefault="009D42D5" w:rsidP="009D42D5">
            <w:r w:rsidRPr="009D42D5">
              <w:t>—</w:t>
            </w:r>
          </w:p>
        </w:tc>
        <w:tc>
          <w:tcPr>
            <w:tcW w:w="0" w:type="auto"/>
            <w:vAlign w:val="center"/>
            <w:hideMark/>
          </w:tcPr>
          <w:p w14:paraId="3AA0D5DD" w14:textId="77777777" w:rsidR="009D42D5" w:rsidRPr="009D42D5" w:rsidRDefault="009D42D5" w:rsidP="009D42D5">
            <w:r w:rsidRPr="009D42D5">
              <w:t>1</w:t>
            </w:r>
          </w:p>
        </w:tc>
      </w:tr>
      <w:tr w:rsidR="009D42D5" w:rsidRPr="009D42D5" w14:paraId="4773F01C" w14:textId="77777777">
        <w:trPr>
          <w:tblCellSpacing w:w="15" w:type="dxa"/>
        </w:trPr>
        <w:tc>
          <w:tcPr>
            <w:tcW w:w="0" w:type="auto"/>
            <w:vAlign w:val="center"/>
            <w:hideMark/>
          </w:tcPr>
          <w:p w14:paraId="7F4504F9" w14:textId="77777777" w:rsidR="009D42D5" w:rsidRPr="009D42D5" w:rsidRDefault="009D42D5" w:rsidP="009D42D5">
            <w:r w:rsidRPr="009D42D5">
              <w:t>TRUCE</w:t>
            </w:r>
          </w:p>
        </w:tc>
        <w:tc>
          <w:tcPr>
            <w:tcW w:w="0" w:type="auto"/>
            <w:vAlign w:val="center"/>
            <w:hideMark/>
          </w:tcPr>
          <w:p w14:paraId="15DCC1BD" w14:textId="77777777" w:rsidR="009D42D5" w:rsidRPr="009D42D5" w:rsidRDefault="009D42D5" w:rsidP="009D42D5">
            <w:r w:rsidRPr="009D42D5">
              <w:t>test captions</w:t>
            </w:r>
          </w:p>
        </w:tc>
        <w:tc>
          <w:tcPr>
            <w:tcW w:w="0" w:type="auto"/>
            <w:vAlign w:val="center"/>
            <w:hideMark/>
          </w:tcPr>
          <w:p w14:paraId="51013E1C" w14:textId="77777777" w:rsidR="009D42D5" w:rsidRPr="009D42D5" w:rsidRDefault="009D42D5" w:rsidP="009D42D5">
            <w:r w:rsidRPr="009D42D5">
              <w:t>715</w:t>
            </w:r>
          </w:p>
        </w:tc>
        <w:tc>
          <w:tcPr>
            <w:tcW w:w="0" w:type="auto"/>
            <w:vAlign w:val="center"/>
            <w:hideMark/>
          </w:tcPr>
          <w:p w14:paraId="37B898D5" w14:textId="77777777" w:rsidR="009D42D5" w:rsidRPr="009D42D5" w:rsidRDefault="009D42D5" w:rsidP="009D42D5">
            <w:r w:rsidRPr="009D42D5">
              <w:t>18</w:t>
            </w:r>
          </w:p>
        </w:tc>
        <w:tc>
          <w:tcPr>
            <w:tcW w:w="0" w:type="auto"/>
            <w:vAlign w:val="center"/>
            <w:hideMark/>
          </w:tcPr>
          <w:p w14:paraId="3FCBE2FE" w14:textId="77777777" w:rsidR="009D42D5" w:rsidRPr="009D42D5" w:rsidRDefault="009D42D5" w:rsidP="009D42D5">
            <w:r w:rsidRPr="009D42D5">
              <w:t>5</w:t>
            </w:r>
          </w:p>
        </w:tc>
        <w:tc>
          <w:tcPr>
            <w:tcW w:w="0" w:type="auto"/>
            <w:vAlign w:val="center"/>
            <w:hideMark/>
          </w:tcPr>
          <w:p w14:paraId="0BD00C48" w14:textId="77777777" w:rsidR="009D42D5" w:rsidRPr="009D42D5" w:rsidRDefault="009D42D5" w:rsidP="009D42D5">
            <w:r w:rsidRPr="009D42D5">
              <w:t>—</w:t>
            </w:r>
          </w:p>
        </w:tc>
      </w:tr>
      <w:tr w:rsidR="009D42D5" w:rsidRPr="009D42D5" w14:paraId="2FF8AAB4" w14:textId="77777777">
        <w:trPr>
          <w:tblCellSpacing w:w="15" w:type="dxa"/>
        </w:trPr>
        <w:tc>
          <w:tcPr>
            <w:tcW w:w="0" w:type="auto"/>
            <w:vAlign w:val="center"/>
            <w:hideMark/>
          </w:tcPr>
          <w:p w14:paraId="45CF46BA" w14:textId="77777777" w:rsidR="009D42D5" w:rsidRPr="009D42D5" w:rsidRDefault="009D42D5" w:rsidP="009D42D5">
            <w:r w:rsidRPr="009D42D5">
              <w:t>TRACE</w:t>
            </w:r>
          </w:p>
        </w:tc>
        <w:tc>
          <w:tcPr>
            <w:tcW w:w="0" w:type="auto"/>
            <w:vAlign w:val="center"/>
            <w:hideMark/>
          </w:tcPr>
          <w:p w14:paraId="3BD91E45" w14:textId="77777777" w:rsidR="009D42D5" w:rsidRPr="009D42D5" w:rsidRDefault="009D42D5" w:rsidP="009D42D5">
            <w:r w:rsidRPr="009D42D5">
              <w:t>released test descriptions</w:t>
            </w:r>
          </w:p>
        </w:tc>
        <w:tc>
          <w:tcPr>
            <w:tcW w:w="0" w:type="auto"/>
            <w:vAlign w:val="center"/>
            <w:hideMark/>
          </w:tcPr>
          <w:p w14:paraId="136B0899" w14:textId="77777777" w:rsidR="009D42D5" w:rsidRPr="009D42D5" w:rsidRDefault="009D42D5" w:rsidP="009D42D5">
            <w:r w:rsidRPr="009D42D5">
              <w:t>2,005</w:t>
            </w:r>
          </w:p>
        </w:tc>
        <w:tc>
          <w:tcPr>
            <w:tcW w:w="0" w:type="auto"/>
            <w:vAlign w:val="center"/>
            <w:hideMark/>
          </w:tcPr>
          <w:p w14:paraId="0C358CA8" w14:textId="77777777" w:rsidR="009D42D5" w:rsidRPr="009D42D5" w:rsidRDefault="009D42D5" w:rsidP="009D42D5">
            <w:r w:rsidRPr="009D42D5">
              <w:t>0</w:t>
            </w:r>
          </w:p>
        </w:tc>
        <w:tc>
          <w:tcPr>
            <w:tcW w:w="0" w:type="auto"/>
            <w:vAlign w:val="center"/>
            <w:hideMark/>
          </w:tcPr>
          <w:p w14:paraId="7D61CFE9" w14:textId="77777777" w:rsidR="009D42D5" w:rsidRPr="009D42D5" w:rsidRDefault="009D42D5" w:rsidP="009D42D5">
            <w:r w:rsidRPr="009D42D5">
              <w:t>—</w:t>
            </w:r>
          </w:p>
        </w:tc>
        <w:tc>
          <w:tcPr>
            <w:tcW w:w="0" w:type="auto"/>
            <w:vAlign w:val="center"/>
            <w:hideMark/>
          </w:tcPr>
          <w:p w14:paraId="2C721768" w14:textId="77777777" w:rsidR="009D42D5" w:rsidRPr="009D42D5" w:rsidRDefault="009D42D5" w:rsidP="009D42D5">
            <w:r w:rsidRPr="009D42D5">
              <w:t>1</w:t>
            </w:r>
          </w:p>
        </w:tc>
      </w:tr>
    </w:tbl>
    <w:p w14:paraId="71B97E86" w14:textId="77777777" w:rsidR="009D42D5" w:rsidRPr="009D42D5" w:rsidRDefault="009D42D5" w:rsidP="009D42D5">
      <w:r w:rsidRPr="009D42D5">
        <w:t>For TRACE, the single non-dependent row is the constant-series case identified during human checking; it is treated as degenerate for the diagnostic analysis.</w:t>
      </w:r>
    </w:p>
    <w:p w14:paraId="7437D14A" w14:textId="77777777" w:rsidR="009D42D5" w:rsidRPr="009D42D5" w:rsidRDefault="009D42D5" w:rsidP="009D42D5">
      <w:r w:rsidRPr="009D42D5">
        <w:t>For TRUCE, the registered expectation was that approximately 15% of descriptions would be order-invariant. The observed share is 3.3%. SUSHI and TRACE, which were grouped earlier without a registered share prediction, contain 2.9% and 0% invariant cases, respectively. The TRUCE prediction miss and the three observed proportions together show that the control group required by the planned differential is structurally thin. The SUSHI invariant group is too small for confirmatory inference and is reported descriptively. The TRUCE difference-in-differences relies on only 18 invariant captions, so its uncertainty and equivalence results are always reported together with n=18n=18. TRACE has no invariant group and therefore requires a different comparison, described below.</w:t>
      </w:r>
    </w:p>
    <w:p w14:paraId="1C64F268" w14:textId="77777777" w:rsidR="009D42D5" w:rsidRPr="009D42D5" w:rsidRDefault="009D42D5" w:rsidP="009D42D5">
      <w:pPr>
        <w:rPr>
          <w:b/>
          <w:bCs/>
        </w:rPr>
      </w:pPr>
      <w:r w:rsidRPr="009D42D5">
        <w:rPr>
          <w:b/>
          <w:bCs/>
        </w:rPr>
        <w:t>Difference-in-differences</w:t>
      </w:r>
    </w:p>
    <w:p w14:paraId="67B43042" w14:textId="77777777" w:rsidR="009D42D5" w:rsidRPr="009D42D5" w:rsidRDefault="009D42D5" w:rsidP="009D42D5">
      <w:r w:rsidRPr="009D42D5">
        <w:t>Where both description groups exist, the primary quantity is the difference-in-differences introduced in Section 3.2.</w:t>
      </w:r>
    </w:p>
    <w:p w14:paraId="06AC41D3" w14:textId="77777777" w:rsidR="009D42D5" w:rsidRPr="009D42D5" w:rsidRDefault="009D42D5" w:rsidP="009D42D5">
      <w:r w:rsidRPr="009D42D5">
        <w:t>The first difference measures how much performance changes after a perturbation for order-dependent descriptions. The second measures the same change for order-invariant descriptions. Subtracting these two changes removes degradation that affects both groups similarly.</w:t>
      </w:r>
    </w:p>
    <w:p w14:paraId="1965FA12" w14:textId="77777777" w:rsidR="009D42D5" w:rsidRPr="009D42D5" w:rsidRDefault="009D42D5" w:rsidP="009D42D5">
      <w:r w:rsidRPr="009D42D5">
        <w:t>Conceptually,</w:t>
      </w:r>
    </w:p>
    <w:p w14:paraId="783743C7" w14:textId="77777777" w:rsidR="009D42D5" w:rsidRPr="009D42D5" w:rsidRDefault="009D42D5" w:rsidP="009D42D5">
      <w:r w:rsidRPr="009D42D5">
        <w:t>DiD=change for order-dependent descriptions</w:t>
      </w:r>
      <w:r w:rsidRPr="009D42D5">
        <w:rPr>
          <w:rFonts w:ascii="Cambria Math" w:hAnsi="Cambria Math" w:cs="Cambria Math"/>
        </w:rPr>
        <w:t>−</w:t>
      </w:r>
      <w:r w:rsidRPr="009D42D5">
        <w:t>change</w:t>
      </w:r>
      <w:r w:rsidRPr="009D42D5">
        <w:rPr>
          <w:rFonts w:ascii="DengXian" w:eastAsia="DengXian" w:hAnsi="DengXian" w:cs="DengXian" w:hint="eastAsia"/>
        </w:rPr>
        <w:t> </w:t>
      </w:r>
      <w:r w:rsidRPr="009D42D5">
        <w:t>for</w:t>
      </w:r>
      <w:r w:rsidRPr="009D42D5">
        <w:rPr>
          <w:rFonts w:ascii="DengXian" w:eastAsia="DengXian" w:hAnsi="DengXian" w:cs="DengXian" w:hint="eastAsia"/>
        </w:rPr>
        <w:t> </w:t>
      </w:r>
      <w:r w:rsidRPr="009D42D5">
        <w:t>order-</w:t>
      </w:r>
      <w:r w:rsidRPr="009D42D5">
        <w:lastRenderedPageBreak/>
        <w:t>invariant</w:t>
      </w:r>
      <w:r w:rsidRPr="009D42D5">
        <w:rPr>
          <w:rFonts w:ascii="DengXian" w:eastAsia="DengXian" w:hAnsi="DengXian" w:cs="DengXian" w:hint="eastAsia"/>
        </w:rPr>
        <w:t> </w:t>
      </w:r>
      <w:r w:rsidRPr="009D42D5">
        <w:t>descriptions.\mathrm{DiD} = \text{change for order-dependent descriptions} - \text{change for order-invariant descriptions}.</w:t>
      </w:r>
    </w:p>
    <w:p w14:paraId="7B300ED1" w14:textId="77777777" w:rsidR="009D42D5" w:rsidRPr="009D42D5" w:rsidRDefault="009D42D5" w:rsidP="009D42D5">
      <w:r w:rsidRPr="009D42D5">
        <w:t>A larger degradation in the dependent group is consistent with performance relying specifically on information required by order-sensitive language. A similar degradation in both groups instead suggests a more general response to the perturbation.</w:t>
      </w:r>
    </w:p>
    <w:p w14:paraId="7DB56CEC" w14:textId="77777777" w:rsidR="009D42D5" w:rsidRPr="009D42D5" w:rsidRDefault="009D42D5" w:rsidP="009D42D5">
      <w:r w:rsidRPr="009D42D5">
        <w:t>Because the invariant groups are small, the DiD is never interpreted alone. Every reported differential is accompanied by the reference and perturbed values for each group and is decomposed into its two group-specific changes. This prevents a differential of the expected sign from being misread when it is produced, for example, by improvement in the small control group rather than degradation in the dependent group. Section 3.8 describes the validation procedures used to guard against such thin-cell artefacts.</w:t>
      </w:r>
    </w:p>
    <w:p w14:paraId="34208376" w14:textId="77777777" w:rsidR="009D42D5" w:rsidRPr="009D42D5" w:rsidRDefault="009D42D5" w:rsidP="009D42D5">
      <w:pPr>
        <w:rPr>
          <w:b/>
          <w:bCs/>
        </w:rPr>
      </w:pPr>
      <w:r w:rsidRPr="009D42D5">
        <w:rPr>
          <w:b/>
          <w:bCs/>
        </w:rPr>
        <w:t>TRACE adaptation</w:t>
      </w:r>
    </w:p>
    <w:p w14:paraId="5E6004BB" w14:textId="77777777" w:rsidR="009D42D5" w:rsidRPr="009D42D5" w:rsidRDefault="009D42D5" w:rsidP="009D42D5">
      <w:r w:rsidRPr="009D42D5">
        <w:t>TRACE requires a different analysis because its retrieved descriptions contain no order-invariant group. A dependent-versus-invariant DiD cannot therefore be calculated.</w:t>
      </w:r>
    </w:p>
    <w:p w14:paraId="24A262FC" w14:textId="77777777" w:rsidR="009D42D5" w:rsidRPr="009D42D5" w:rsidRDefault="009D42D5" w:rsidP="009D42D5">
      <w:r w:rsidRPr="009D42D5">
        <w:t xml:space="preserve">Instead, TRACE is interpreted through a </w:t>
      </w:r>
      <w:r w:rsidRPr="009D42D5">
        <w:rPr>
          <w:b/>
          <w:bCs/>
        </w:rPr>
        <w:t>perturbation profile</w:t>
      </w:r>
      <w:r w:rsidRPr="009D42D5">
        <w:t xml:space="preserve"> on the same rows and against the same frozen baseline. The shuffle conditions primarily destroy temporal order while retaining the observed values. Masking removes part of the value information while largely preserving the order of the remaining observations. Comparing the magnitude of these effects asks whether TRACE's retrieval is more sensitive to removing order or to removing values.</w:t>
      </w:r>
    </w:p>
    <w:p w14:paraId="04BC2A5A" w14:textId="77777777" w:rsidR="009D42D5" w:rsidRPr="009D42D5" w:rsidRDefault="009D42D5" w:rsidP="009D42D5">
      <w:r w:rsidRPr="009D42D5">
        <w:t>This comparison does not identify an internal mechanism. It provides a controlled description of which intervention the measured retrieval performance depends on more strongly. No additional TRACE-specific perturbation is introduced; the adaptation changes only how the common perturbation family is interpreted.</w:t>
      </w:r>
    </w:p>
    <w:p w14:paraId="41B17924" w14:textId="77777777" w:rsidR="009D42D5" w:rsidRPr="009D42D5" w:rsidRDefault="009D42D5" w:rsidP="009D42D5">
      <w:pPr>
        <w:rPr>
          <w:b/>
          <w:bCs/>
        </w:rPr>
      </w:pPr>
      <w:r w:rsidRPr="009D42D5">
        <w:rPr>
          <w:b/>
          <w:bCs/>
        </w:rPr>
        <w:t>Substrate-specific perturbation mechanics</w:t>
      </w:r>
    </w:p>
    <w:p w14:paraId="508127A1" w14:textId="77777777" w:rsidR="009D42D5" w:rsidRPr="009D42D5" w:rsidRDefault="009D42D5" w:rsidP="009D42D5">
      <w:r w:rsidRPr="009D42D5">
        <w:t>The same conceptual interventions require different implementations because the three substrates have very different sequence lengths and model interfaces.</w:t>
      </w:r>
    </w:p>
    <w:p w14:paraId="05DA2542" w14:textId="77777777" w:rsidR="009D42D5" w:rsidRPr="009D42D5" w:rsidRDefault="009D42D5" w:rsidP="009D42D5">
      <w:r w:rsidRPr="009D42D5">
        <w:rPr>
          <w:b/>
          <w:bCs/>
        </w:rPr>
        <w:t>SUSHI.</w:t>
      </w:r>
      <w:r w:rsidRPr="009D42D5">
        <w:t xml:space="preserve"> SUSHI series contain 2,048 points. The three shuffle operations act directly at the individual-time-step level.</w:t>
      </w:r>
    </w:p>
    <w:p w14:paraId="1CD3F952" w14:textId="77777777" w:rsidR="009D42D5" w:rsidRPr="009D42D5" w:rsidRDefault="009D42D5" w:rsidP="009D42D5">
      <w:r w:rsidRPr="009D42D5">
        <w:rPr>
          <w:b/>
          <w:bCs/>
        </w:rPr>
        <w:t>TRUCE.</w:t>
      </w:r>
      <w:r w:rsidRPr="009D42D5">
        <w:t xml:space="preserve"> TRUCE series contain only 12 points. For sf-half, the first six positions are permuted. For ex-half, the two six-point halves are exchanged. The masking rule targets 20% of positions, but an integer number of points must be selected; the implementation therefore masks</w:t>
      </w:r>
    </w:p>
    <w:p w14:paraId="0B1075F1" w14:textId="77777777" w:rsidR="009D42D5" w:rsidRPr="009D42D5" w:rsidRDefault="009D42D5" w:rsidP="009D42D5">
      <w:r w:rsidRPr="009D42D5">
        <w:t>int</w:t>
      </w:r>
      <w:r w:rsidRPr="009D42D5">
        <w:rPr>
          <w:rFonts w:ascii="Cambria Math" w:hAnsi="Cambria Math" w:cs="Cambria Math"/>
        </w:rPr>
        <w:t>⁡</w:t>
      </w:r>
      <w:r w:rsidRPr="009D42D5">
        <w:t>(0.2</w:t>
      </w:r>
      <w:r w:rsidRPr="009D42D5">
        <w:rPr>
          <w:rFonts w:ascii="DengXian" w:eastAsia="DengXian" w:hAnsi="DengXian" w:cs="DengXian" w:hint="eastAsia"/>
        </w:rPr>
        <w:t>×</w:t>
      </w:r>
      <w:r w:rsidRPr="009D42D5">
        <w:t>12)=2\operatorname{int}(0.2\times12)=2</w:t>
      </w:r>
    </w:p>
    <w:p w14:paraId="1189460B" w14:textId="77777777" w:rsidR="009D42D5" w:rsidRPr="009D42D5" w:rsidRDefault="009D42D5" w:rsidP="009D42D5">
      <w:r w:rsidRPr="009D42D5">
        <w:t xml:space="preserve">positions, corresponding to 16.7% of the series. This realised masking rate is stated whenever </w:t>
      </w:r>
      <w:r w:rsidRPr="009D42D5">
        <w:lastRenderedPageBreak/>
        <w:t>the TRUCE masking condition is interpreted.</w:t>
      </w:r>
    </w:p>
    <w:p w14:paraId="5A50BCE8" w14:textId="77777777" w:rsidR="009D42D5" w:rsidRPr="009D42D5" w:rsidRDefault="009D42D5" w:rsidP="009D42D5">
      <w:r w:rsidRPr="009D42D5">
        <w:rPr>
          <w:b/>
          <w:bCs/>
        </w:rPr>
        <w:t>TRACE.</w:t>
      </w:r>
      <w:r w:rsidRPr="009D42D5">
        <w:t xml:space="preserve"> TRACE inputs are right-aligned within a 186-position frame, while the valid part of a series contains between 102 and 180 observations. Perturbations are applied only to this valid region. The same permutation is used across all seven channels so that cross-channel alignment is preserved. Masking selects int</w:t>
      </w:r>
      <w:r w:rsidRPr="009D42D5">
        <w:rPr>
          <w:rFonts w:ascii="Cambria Math" w:hAnsi="Cambria Math" w:cs="Cambria Math"/>
        </w:rPr>
        <w:t>⁡</w:t>
      </w:r>
      <w:r w:rsidRPr="009D42D5">
        <w:t>(0.2V)\operatorname{int}(0.2V) positions, where VV is the valid sequence length.</w:t>
      </w:r>
    </w:p>
    <w:p w14:paraId="666BF0DD" w14:textId="77777777" w:rsidR="009D42D5" w:rsidRPr="009D42D5" w:rsidRDefault="009D42D5" w:rsidP="009D42D5">
      <w:r w:rsidRPr="009D42D5">
        <w:t xml:space="preserve">TRACE's released evaluation procedure already applies its own random 30% mask inside the model. This protocol mask is retained because it is part of the frozen reference condition. Its random draw is matched between the baseline and each corresponding perturbed condition so that it does not create an unpaired source of variation. The additional masking intervention introduced by this thesis is therefore reported explicitly as a </w:t>
      </w:r>
      <w:r w:rsidRPr="009D42D5">
        <w:rPr>
          <w:b/>
          <w:bCs/>
        </w:rPr>
        <w:t>30% protocol mask plus a 20% input perturbation</w:t>
      </w:r>
      <w:r w:rsidRPr="009D42D5">
        <w:t>, rather than described simply as 20% masking.</w:t>
      </w:r>
    </w:p>
    <w:p w14:paraId="56042D4B" w14:textId="77777777" w:rsidR="009D42D5" w:rsidRPr="009D42D5" w:rsidRDefault="009D42D5" w:rsidP="009D42D5">
      <w:r w:rsidRPr="009D42D5">
        <w:t>For CLaSP and the negative-control baseline, masked values are replaced by zero after per-series normalisation. TRACE normalises each channel so that zero likewise corresponds to its centred level. For the negative-control serialisation, masking is performed on the normalised series before integer quantisation. Thus, across these three arms, the fill value corresponds to the centred value used by the model rather than to an arbitrary raw-scale zero.</w:t>
      </w:r>
    </w:p>
    <w:p w14:paraId="794A7C5F" w14:textId="77777777" w:rsidR="009D42D5" w:rsidRPr="009D42D5" w:rsidRDefault="009D42D5" w:rsidP="009D42D5">
      <w:r w:rsidRPr="009D42D5">
        <w:t>The masking ratio of 0.2 was fixed before analysis from the default used in the parent implementation because the ratio reported in the associated paper could not be pinned unambiguously.</w:t>
      </w:r>
    </w:p>
    <w:p w14:paraId="39923875" w14:textId="77777777" w:rsidR="009D42D5" w:rsidRPr="009D42D5" w:rsidRDefault="009D42D5" w:rsidP="009D42D5">
      <w:r w:rsidRPr="009D42D5">
        <w:t>Random perturbations are deterministic once the item and replicate are specified. Rather than drawing one permutation for an entire batch, each signal receives a seeded draw derived from its identifier, perturbation type, and replicate seed. This adaptation makes the perturbation assigned to each signal reproducible across runs.</w:t>
      </w:r>
    </w:p>
    <w:p w14:paraId="398CA25E" w14:textId="77777777" w:rsidR="009D42D5" w:rsidRPr="009D42D5" w:rsidRDefault="009D42D5" w:rsidP="009D42D5">
      <w:pPr>
        <w:rPr>
          <w:b/>
          <w:bCs/>
        </w:rPr>
      </w:pPr>
      <w:r w:rsidRPr="009D42D5">
        <w:rPr>
          <w:b/>
          <w:bCs/>
        </w:rPr>
        <w:t>ChatTS adaptation</w:t>
      </w:r>
    </w:p>
    <w:p w14:paraId="633DBD06" w14:textId="77777777" w:rsidR="009D42D5" w:rsidRPr="009D42D5" w:rsidRDefault="009D42D5" w:rsidP="009D42D5">
      <w:r w:rsidRPr="009D42D5">
        <w:t>ChatTS requires two additional controls because its processor changes both the numerical series and information printed in the text prompt.</w:t>
      </w:r>
    </w:p>
    <w:p w14:paraId="528976F4" w14:textId="77777777" w:rsidR="009D42D5" w:rsidRPr="009D42D5" w:rsidRDefault="009D42D5" w:rsidP="009D42D5">
      <w:r w:rsidRPr="009D42D5">
        <w:t>For masking, the selected positions are filled with the mean of the unmasked values. This choice has a useful property. Once those positions are filled, the mean of the complete modified series is equal to that same value. ChatTS then subtracts the series offset during preprocessing, so the masked positions become exactly zero in the normalised representation. This reproduces the intended zero-mask behaviour through ChatTS's normal preprocessing path. The identity was checked for every signal before evaluation.</w:t>
      </w:r>
    </w:p>
    <w:p w14:paraId="7EA55E6E" w14:textId="77777777" w:rsidR="009D42D5" w:rsidRPr="009D42D5" w:rsidRDefault="009D42D5" w:rsidP="009D42D5">
      <w:r w:rsidRPr="009D42D5">
        <w:t xml:space="preserve">Masking can also change the offset and scale values printed in ChatTS's two-field numeric </w:t>
      </w:r>
      <w:r w:rsidRPr="009D42D5">
        <w:lastRenderedPageBreak/>
        <w:t xml:space="preserve">prefix. The model could therefore respond to a change in the textual prefix rather than to the masked time series itself. A </w:t>
      </w:r>
      <w:r w:rsidRPr="009D42D5">
        <w:rPr>
          <w:b/>
          <w:bCs/>
        </w:rPr>
        <w:t>prefix-jitter control</w:t>
      </w:r>
      <w:r w:rsidRPr="009D42D5">
        <w:t xml:space="preserve"> isolates this possibility. For 100 items from each substrate, presented in both answer orders, the time series is kept byte-identical while only the prefix is replaced with the offset and scale that the masked version would have produced. Equivalence is assessed using the TOST procedure with the ±0.05\pm0.05 margin defined in Section 3.7. Only if this control shows practically negligible change can the masking condition be interpreted primarily as a response to the signal-side intervention.</w:t>
      </w:r>
    </w:p>
    <w:p w14:paraId="2924A277" w14:textId="77777777" w:rsidR="009D42D5" w:rsidRPr="009D42D5" w:rsidRDefault="009D42D5" w:rsidP="009D42D5">
      <w:r w:rsidRPr="009D42D5">
        <w:t>ChatTS also motivates a finer test of temporal order because the paper-era model encodes time series in patches of 16 points. On SUSHI, two additional perturbations therefore distinguish two levels of order:</w:t>
      </w:r>
    </w:p>
    <w:p w14:paraId="7D79767C" w14:textId="77777777" w:rsidR="009D42D5" w:rsidRPr="009D42D5" w:rsidRDefault="009D42D5" w:rsidP="009D42D5">
      <w:pPr>
        <w:numPr>
          <w:ilvl w:val="0"/>
          <w:numId w:val="2"/>
        </w:numPr>
      </w:pPr>
      <w:r w:rsidRPr="009D42D5">
        <w:rPr>
          <w:b/>
          <w:bCs/>
        </w:rPr>
        <w:t>within-patch shuffle:</w:t>
      </w:r>
      <w:r w:rsidRPr="009D42D5">
        <w:t xml:space="preserve"> values are permuted independently inside each 16-point patch while the order of patches is preserved;</w:t>
      </w:r>
    </w:p>
    <w:p w14:paraId="37C36949" w14:textId="77777777" w:rsidR="009D42D5" w:rsidRPr="009D42D5" w:rsidRDefault="009D42D5" w:rsidP="009D42D5">
      <w:pPr>
        <w:numPr>
          <w:ilvl w:val="0"/>
          <w:numId w:val="2"/>
        </w:numPr>
      </w:pPr>
      <w:r w:rsidRPr="009D42D5">
        <w:rPr>
          <w:b/>
          <w:bCs/>
        </w:rPr>
        <w:t>across-patch shuffle:</w:t>
      </w:r>
      <w:r w:rsidRPr="009D42D5">
        <w:t xml:space="preserve"> whole patches are permuted while the values inside each patch remain in their original local order.</w:t>
      </w:r>
    </w:p>
    <w:p w14:paraId="5EAAE145" w14:textId="77777777" w:rsidR="009D42D5" w:rsidRPr="009D42D5" w:rsidRDefault="009D42D5" w:rsidP="009D42D5">
      <w:r w:rsidRPr="009D42D5">
        <w:t>These conditions test whether measured performance depends on order below or above the model's patch scale. TRUCE contains only 12 points and is therefore shorter than one 16-point patch, so this two-level comparison is defined only for SUSHI.</w:t>
      </w:r>
    </w:p>
    <w:p w14:paraId="5C910668" w14:textId="77777777" w:rsidR="009D42D5" w:rsidRPr="009D42D5" w:rsidRDefault="009D42D5" w:rsidP="009D42D5">
      <w:pPr>
        <w:rPr>
          <w:b/>
          <w:bCs/>
        </w:rPr>
      </w:pPr>
      <w:r w:rsidRPr="009D42D5">
        <w:rPr>
          <w:b/>
          <w:bCs/>
        </w:rPr>
        <w:t>Execution gates</w:t>
      </w:r>
    </w:p>
    <w:p w14:paraId="42AFA4AA" w14:textId="77777777" w:rsidR="009D42D5" w:rsidRPr="009D42D5" w:rsidRDefault="009D42D5" w:rsidP="009D42D5">
      <w:r w:rsidRPr="009D42D5">
        <w:t>Perturbed results are accepted only after a set of executable checks passes. Each diagnostic run must reproduce its expected frozen reference condition before the perturbations are analysed. The runner also checks that the required certified group counts are present, that every shuffle is a valid permutation of the intended positions, and that reference and perturbed outputs can be paired without loss at the query level. Failure of these checks stops the analysis.</w:t>
      </w:r>
    </w:p>
    <w:p w14:paraId="18A095C3" w14:textId="65A3BEFB" w:rsidR="00D73BAF" w:rsidRDefault="009D42D5">
      <w:pPr>
        <w:rPr>
          <w:rFonts w:hint="eastAsia"/>
        </w:rPr>
      </w:pPr>
      <w:r w:rsidRPr="009D42D5">
        <w:t>Two quantities are recorded for interpretation but are not treated as failures. First, ex-half can leave some series unchanged when exchanging their halves produces the same sequence. Second, some series already contain natural zeros before masking. Both are properties of the data rather than errors in the perturbation procedure.</w:t>
      </w:r>
    </w:p>
    <w:sectPr w:rsidR="00D73BAF">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180706"/>
    <w:multiLevelType w:val="multilevel"/>
    <w:tmpl w:val="62A2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A90E0E"/>
    <w:multiLevelType w:val="multilevel"/>
    <w:tmpl w:val="A91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986351">
    <w:abstractNumId w:val="1"/>
  </w:num>
  <w:num w:numId="2" w16cid:durableId="605575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BAF"/>
    <w:rsid w:val="009D42D5"/>
    <w:rsid w:val="00C1346E"/>
    <w:rsid w:val="00D73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18EA"/>
  <w15:chartTrackingRefBased/>
  <w15:docId w15:val="{95B2B6B2-E1BB-42BB-AD19-065567A4C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3BA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73BA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73BA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73BA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73BA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73BA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73BA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3BA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3BA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3BA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73BA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73BA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73BAF"/>
    <w:rPr>
      <w:rFonts w:cstheme="majorBidi"/>
      <w:color w:val="2F5496" w:themeColor="accent1" w:themeShade="BF"/>
      <w:sz w:val="28"/>
      <w:szCs w:val="28"/>
    </w:rPr>
  </w:style>
  <w:style w:type="character" w:customStyle="1" w:styleId="50">
    <w:name w:val="标题 5 字符"/>
    <w:basedOn w:val="a0"/>
    <w:link w:val="5"/>
    <w:uiPriority w:val="9"/>
    <w:semiHidden/>
    <w:rsid w:val="00D73BAF"/>
    <w:rPr>
      <w:rFonts w:cstheme="majorBidi"/>
      <w:color w:val="2F5496" w:themeColor="accent1" w:themeShade="BF"/>
      <w:sz w:val="24"/>
    </w:rPr>
  </w:style>
  <w:style w:type="character" w:customStyle="1" w:styleId="60">
    <w:name w:val="标题 6 字符"/>
    <w:basedOn w:val="a0"/>
    <w:link w:val="6"/>
    <w:uiPriority w:val="9"/>
    <w:semiHidden/>
    <w:rsid w:val="00D73BAF"/>
    <w:rPr>
      <w:rFonts w:cstheme="majorBidi"/>
      <w:b/>
      <w:bCs/>
      <w:color w:val="2F5496" w:themeColor="accent1" w:themeShade="BF"/>
    </w:rPr>
  </w:style>
  <w:style w:type="character" w:customStyle="1" w:styleId="70">
    <w:name w:val="标题 7 字符"/>
    <w:basedOn w:val="a0"/>
    <w:link w:val="7"/>
    <w:uiPriority w:val="9"/>
    <w:semiHidden/>
    <w:rsid w:val="00D73BAF"/>
    <w:rPr>
      <w:rFonts w:cstheme="majorBidi"/>
      <w:b/>
      <w:bCs/>
      <w:color w:val="595959" w:themeColor="text1" w:themeTint="A6"/>
    </w:rPr>
  </w:style>
  <w:style w:type="character" w:customStyle="1" w:styleId="80">
    <w:name w:val="标题 8 字符"/>
    <w:basedOn w:val="a0"/>
    <w:link w:val="8"/>
    <w:uiPriority w:val="9"/>
    <w:semiHidden/>
    <w:rsid w:val="00D73BAF"/>
    <w:rPr>
      <w:rFonts w:cstheme="majorBidi"/>
      <w:color w:val="595959" w:themeColor="text1" w:themeTint="A6"/>
    </w:rPr>
  </w:style>
  <w:style w:type="character" w:customStyle="1" w:styleId="90">
    <w:name w:val="标题 9 字符"/>
    <w:basedOn w:val="a0"/>
    <w:link w:val="9"/>
    <w:uiPriority w:val="9"/>
    <w:semiHidden/>
    <w:rsid w:val="00D73BAF"/>
    <w:rPr>
      <w:rFonts w:eastAsiaTheme="majorEastAsia" w:cstheme="majorBidi"/>
      <w:color w:val="595959" w:themeColor="text1" w:themeTint="A6"/>
    </w:rPr>
  </w:style>
  <w:style w:type="paragraph" w:styleId="a3">
    <w:name w:val="Title"/>
    <w:basedOn w:val="a"/>
    <w:next w:val="a"/>
    <w:link w:val="a4"/>
    <w:uiPriority w:val="10"/>
    <w:qFormat/>
    <w:rsid w:val="00D73B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3B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3B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3B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3BAF"/>
    <w:pPr>
      <w:spacing w:before="160"/>
      <w:jc w:val="center"/>
    </w:pPr>
    <w:rPr>
      <w:i/>
      <w:iCs/>
      <w:color w:val="404040" w:themeColor="text1" w:themeTint="BF"/>
    </w:rPr>
  </w:style>
  <w:style w:type="character" w:customStyle="1" w:styleId="a8">
    <w:name w:val="引用 字符"/>
    <w:basedOn w:val="a0"/>
    <w:link w:val="a7"/>
    <w:uiPriority w:val="29"/>
    <w:rsid w:val="00D73BAF"/>
    <w:rPr>
      <w:i/>
      <w:iCs/>
      <w:color w:val="404040" w:themeColor="text1" w:themeTint="BF"/>
    </w:rPr>
  </w:style>
  <w:style w:type="paragraph" w:styleId="a9">
    <w:name w:val="List Paragraph"/>
    <w:basedOn w:val="a"/>
    <w:uiPriority w:val="34"/>
    <w:qFormat/>
    <w:rsid w:val="00D73BAF"/>
    <w:pPr>
      <w:ind w:left="720"/>
      <w:contextualSpacing/>
    </w:pPr>
  </w:style>
  <w:style w:type="character" w:styleId="aa">
    <w:name w:val="Intense Emphasis"/>
    <w:basedOn w:val="a0"/>
    <w:uiPriority w:val="21"/>
    <w:qFormat/>
    <w:rsid w:val="00D73BAF"/>
    <w:rPr>
      <w:i/>
      <w:iCs/>
      <w:color w:val="2F5496" w:themeColor="accent1" w:themeShade="BF"/>
    </w:rPr>
  </w:style>
  <w:style w:type="paragraph" w:styleId="ab">
    <w:name w:val="Intense Quote"/>
    <w:basedOn w:val="a"/>
    <w:next w:val="a"/>
    <w:link w:val="ac"/>
    <w:uiPriority w:val="30"/>
    <w:qFormat/>
    <w:rsid w:val="00D73B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73BAF"/>
    <w:rPr>
      <w:i/>
      <w:iCs/>
      <w:color w:val="2F5496" w:themeColor="accent1" w:themeShade="BF"/>
    </w:rPr>
  </w:style>
  <w:style w:type="character" w:styleId="ad">
    <w:name w:val="Intense Reference"/>
    <w:basedOn w:val="a0"/>
    <w:uiPriority w:val="32"/>
    <w:qFormat/>
    <w:rsid w:val="00D73B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2166</Words>
  <Characters>12349</Characters>
  <Application>Microsoft Office Word</Application>
  <DocSecurity>0</DocSecurity>
  <Lines>102</Lines>
  <Paragraphs>28</Paragraphs>
  <ScaleCrop>false</ScaleCrop>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2026-09-05T21:30:00Z</dcterms:created>
  <dcterms:modified xsi:type="dcterms:W3CDTF">2026-09-05T21:30:00Z</dcterms:modified>
</cp:coreProperties>
</file>