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14EE" w14:textId="77777777" w:rsidR="000B0972" w:rsidRPr="000B0972" w:rsidRDefault="000B0972" w:rsidP="000B0972">
      <w:pPr>
        <w:rPr>
          <w:b/>
          <w:bCs/>
        </w:rPr>
      </w:pPr>
      <w:r w:rsidRPr="000B0972">
        <w:rPr>
          <w:b/>
          <w:bCs/>
        </w:rPr>
        <w:t>3.6 Diagnostic 3 — statistical-information sufficiency (RQ3)</w:t>
      </w:r>
    </w:p>
    <w:p w14:paraId="1B36AA1B" w14:textId="77777777" w:rsidR="000B0972" w:rsidRPr="000B0972" w:rsidRDefault="000B0972" w:rsidP="000B0972">
      <w:r w:rsidRPr="000B0972">
        <w:t>Diagnostic 3 addresses RQ3 by asking whether alignment performance survives when the time series is replaced by progressively reduced representations that retain only distributional or summary-statistical information. Diagnostic 2 has already tested what happens when temporal order is removed. Diagnostic 3 continues from that point and removes additional information in stages. The aim is to identify which reduced representations can still support measurable performance under the tested conditions.</w:t>
      </w:r>
    </w:p>
    <w:p w14:paraId="1B2897C4" w14:textId="77777777" w:rsidR="000B0972" w:rsidRPr="000B0972" w:rsidRDefault="000B0972" w:rsidP="000B0972">
      <w:r w:rsidRPr="000B0972">
        <w:t xml:space="preserve">The diagnostic is organised as an </w:t>
      </w:r>
      <w:r w:rsidRPr="000B0972">
        <w:rPr>
          <w:b/>
          <w:bCs/>
        </w:rPr>
        <w:t>information ladder</w:t>
      </w:r>
      <w:r w:rsidRPr="000B0972">
        <w:t>. Moving down the ladder removes more structure from the original series while retaining a smaller set of properties. For retrieval models, every signal in the candidate pool is replaced at a given rung before retrieval is recomputed. ChatTS receives the corresponding surrogate through its forced-choice interface. In every case, performance is compared with the same frozen unperturbed reference used in the preceding diagnostics.</w:t>
      </w:r>
    </w:p>
    <w:p w14:paraId="7F52F864" w14:textId="77777777" w:rsidR="000B0972" w:rsidRPr="000B0972" w:rsidRDefault="000B0972" w:rsidP="000B0972">
      <w:pPr>
        <w:rPr>
          <w:b/>
          <w:bCs/>
        </w:rPr>
      </w:pPr>
      <w:r w:rsidRPr="000B0972">
        <w:rPr>
          <w:b/>
          <w:bCs/>
        </w:rPr>
        <w:t>The information ladder</w:t>
      </w:r>
    </w:p>
    <w:p w14:paraId="2D100B64" w14:textId="77777777" w:rsidR="000B0972" w:rsidRPr="000B0972" w:rsidRDefault="000B0972" w:rsidP="000B0972">
      <w:r w:rsidRPr="000B0972">
        <w:t>The first four rungs are shared across the model arms.</w:t>
      </w:r>
    </w:p>
    <w:p w14:paraId="5B91C6EE" w14:textId="77777777" w:rsidR="000B0972" w:rsidRPr="000B0972" w:rsidRDefault="000B0972" w:rsidP="000B0972">
      <w:pPr>
        <w:numPr>
          <w:ilvl w:val="0"/>
          <w:numId w:val="1"/>
        </w:numPr>
      </w:pPr>
      <w:r w:rsidRPr="000B0972">
        <w:rPr>
          <w:b/>
          <w:bCs/>
        </w:rPr>
        <w:t>Original series.</w:t>
      </w:r>
      <w:r w:rsidRPr="000B0972">
        <w:br/>
        <w:t>The unmodified time series is the reference condition and contains the full information available through the model's normal input pathway.</w:t>
      </w:r>
    </w:p>
    <w:p w14:paraId="02897CDE" w14:textId="77777777" w:rsidR="000B0972" w:rsidRPr="000B0972" w:rsidRDefault="000B0972" w:rsidP="000B0972">
      <w:pPr>
        <w:numPr>
          <w:ilvl w:val="0"/>
          <w:numId w:val="1"/>
        </w:numPr>
      </w:pPr>
      <w:r w:rsidRPr="000B0972">
        <w:rPr>
          <w:b/>
          <w:bCs/>
        </w:rPr>
        <w:t>Shuffled series.</w:t>
      </w:r>
      <w:r w:rsidRPr="000B0972">
        <w:br/>
        <w:t>All observed values are retained exactly, but their temporal order is randomly permuted. This is the sf-all condition defined in Diagnostic 2. Its outputs are read directly from the committed Diagnostic-2 records rather than generated again, so both diagnostics use the same perturbation draws. Any performance that survives this rung does not require the original temporal ordering of the values.</w:t>
      </w:r>
    </w:p>
    <w:p w14:paraId="6F881368" w14:textId="77777777" w:rsidR="000B0972" w:rsidRPr="000B0972" w:rsidRDefault="000B0972" w:rsidP="000B0972">
      <w:pPr>
        <w:numPr>
          <w:ilvl w:val="0"/>
          <w:numId w:val="1"/>
        </w:numPr>
      </w:pPr>
      <w:r w:rsidRPr="000B0972">
        <w:rPr>
          <w:b/>
          <w:bCs/>
        </w:rPr>
        <w:t>Resampled series.</w:t>
      </w:r>
      <w:r w:rsidRPr="000B0972">
        <w:br/>
        <w:t xml:space="preserve">A new series of the same length is constructed by sampling independently, with replacement, from the original series' own raw values. It is therefore sampled from the original empirical value distribution, but it does not preserve the exact original multiset: some observed values may appear more than once and others may not appear at all. Temporal order is also removed. This rung separates dependence on the </w:t>
      </w:r>
      <w:r w:rsidRPr="000B0972">
        <w:rPr>
          <w:b/>
          <w:bCs/>
        </w:rPr>
        <w:t>shape of the value distribution</w:t>
      </w:r>
      <w:r w:rsidRPr="000B0972">
        <w:t xml:space="preserve"> from dependence on the exact collection of observed values.</w:t>
      </w:r>
    </w:p>
    <w:p w14:paraId="525D76EA" w14:textId="77777777" w:rsidR="000B0972" w:rsidRPr="000B0972" w:rsidRDefault="000B0972" w:rsidP="000B0972">
      <w:pPr>
        <w:numPr>
          <w:ilvl w:val="0"/>
          <w:numId w:val="1"/>
        </w:numPr>
      </w:pPr>
      <w:r w:rsidRPr="000B0972">
        <w:rPr>
          <w:b/>
          <w:bCs/>
        </w:rPr>
        <w:t>Matched Gaussian series.</w:t>
      </w:r>
      <w:r w:rsidRPr="000B0972">
        <w:br/>
        <w:t xml:space="preserve">The original series is replaced by independent Gaussian draws using the raw series' mean and standard deviation and preserving its length. Compared with the resampled rung, detailed distributional shape is removed. Only the statistics used to construct the </w:t>
      </w:r>
      <w:r w:rsidRPr="000B0972">
        <w:lastRenderedPageBreak/>
        <w:t>Gaussian surrogate and the sequence length are deliberately retained before model-specific preprocessing. Because preprocessing differs across models, the information that actually reaches the model at this rung must be interpreted separately for each model.</w:t>
      </w:r>
    </w:p>
    <w:p w14:paraId="66A7E2C5" w14:textId="77777777" w:rsidR="000B0972" w:rsidRPr="000B0972" w:rsidRDefault="000B0972" w:rsidP="000B0972">
      <w:r w:rsidRPr="000B0972">
        <w:t>ChatTS receives one additional condition:</w:t>
      </w:r>
    </w:p>
    <w:p w14:paraId="51B391C2" w14:textId="77777777" w:rsidR="000B0972" w:rsidRPr="000B0972" w:rsidRDefault="000B0972" w:rsidP="000B0972">
      <w:pPr>
        <w:numPr>
          <w:ilvl w:val="0"/>
          <w:numId w:val="2"/>
        </w:numPr>
      </w:pPr>
      <w:r w:rsidRPr="000B0972">
        <w:rPr>
          <w:b/>
          <w:bCs/>
        </w:rPr>
        <w:t>Five-field statistical summary.</w:t>
      </w:r>
      <w:r w:rsidRPr="000B0972">
        <w:br/>
        <w:t>The time series is removed from the prompt and replaced by a short text block containing its mean, standard deviation, minimum, maximum, and length. This is the most direct summary-statistics version of RQ3. It is a ChatTS-specific adaptation because CLaSP and TRACE require a time-series input through their time-series encoders. The negative-control text embedder is not excluded for this reason; it is excluded from substantive interpretation because its Diagnostic-3 status is pre-declared VOID.</w:t>
      </w:r>
    </w:p>
    <w:p w14:paraId="70EB926B" w14:textId="77777777" w:rsidR="000B0972" w:rsidRPr="000B0972" w:rsidRDefault="000B0972" w:rsidP="000B0972">
      <w:r w:rsidRPr="000B0972">
        <w:t>A constant-series rung was also considered but not retained. Under the normalised numeric-series pipelines, a constant input is degenerate and does not add a useful level beyond the Gaussian condition.</w:t>
      </w:r>
    </w:p>
    <w:p w14:paraId="185D1600" w14:textId="77777777" w:rsidR="000B0972" w:rsidRPr="000B0972" w:rsidRDefault="000B0972" w:rsidP="000B0972">
      <w:r w:rsidRPr="000B0972">
        <w:t>The shared part of the ladder can therefore be read as:</w:t>
      </w:r>
    </w:p>
    <w:p w14:paraId="4621ACAE" w14:textId="77777777" w:rsidR="000B0972" w:rsidRPr="000B0972" w:rsidRDefault="000B0972" w:rsidP="000B0972">
      <w:r w:rsidRPr="000B0972">
        <w:t>original→exact values without order→empirical value distribution→coarse moments and length.\text{original} \rightarrow \text{exact values without order} \rightarrow \text{empirical value distribution} \rightarrow \text{coarse moments and length}.</w:t>
      </w:r>
    </w:p>
    <w:p w14:paraId="14EA6F46" w14:textId="77777777" w:rsidR="000B0972" w:rsidRPr="000B0972" w:rsidRDefault="000B0972" w:rsidP="000B0972">
      <w:r w:rsidRPr="000B0972">
        <w:t>ChatTS then receives the additional explicit statistical-summary condition.</w:t>
      </w:r>
    </w:p>
    <w:p w14:paraId="00BB7EAA" w14:textId="77777777" w:rsidR="000B0972" w:rsidRPr="000B0972" w:rsidRDefault="000B0972" w:rsidP="000B0972">
      <w:pPr>
        <w:rPr>
          <w:b/>
          <w:bCs/>
        </w:rPr>
      </w:pPr>
      <w:r w:rsidRPr="000B0972">
        <w:rPr>
          <w:b/>
          <w:bCs/>
        </w:rPr>
        <w:t>Constructing the surrogate series</w:t>
      </w:r>
    </w:p>
    <w:p w14:paraId="33F6F602" w14:textId="77777777" w:rsidR="000B0972" w:rsidRPr="000B0972" w:rsidRDefault="000B0972" w:rsidP="000B0972">
      <w:r w:rsidRPr="000B0972">
        <w:t xml:space="preserve">All surrogate series are constructed from the </w:t>
      </w:r>
      <w:r w:rsidRPr="000B0972">
        <w:rPr>
          <w:b/>
          <w:bCs/>
        </w:rPr>
        <w:t>raw input series</w:t>
      </w:r>
      <w:r w:rsidRPr="000B0972">
        <w:t xml:space="preserve"> and are then passed through the preprocessing normally used by the relevant model. This order matters. For example, resampling the raw values and then normalising the resulting surrogate is not generally equivalent to normalising first and resampling afterwards, because the resampled series has its own sample mean and standard deviation. The size of this difference was measured in the implementation checks rather than assumed to be zero.</w:t>
      </w:r>
    </w:p>
    <w:p w14:paraId="244871B0" w14:textId="77777777" w:rsidR="000B0972" w:rsidRPr="000B0972" w:rsidRDefault="000B0972" w:rsidP="000B0972">
      <w:r w:rsidRPr="000B0972">
        <w:t>For each rung, the complete retrieval candidate pool is transformed. Caption queries remain unchanged, and each perturbed outcome is paired with the same frozen reference condition. Random surrogates are generated deterministically from the signal identifier, the surrogate condition, and the run seed. This makes each surrogate reproducible while preserving the separate replicate arms.</w:t>
      </w:r>
    </w:p>
    <w:p w14:paraId="0A3E2C71" w14:textId="77777777" w:rsidR="000B0972" w:rsidRPr="000B0972" w:rsidRDefault="000B0972" w:rsidP="000B0972">
      <w:r w:rsidRPr="000B0972">
        <w:t xml:space="preserve">Some inputs cannot be meaningfully changed by a surrogate. Raw constant series and TRACE </w:t>
      </w:r>
      <w:r w:rsidRPr="000B0972">
        <w:lastRenderedPageBreak/>
        <w:t>channels containing no variation pass through unchanged and are counted as identity controls rather than silently treated as perturbed cases.</w:t>
      </w:r>
    </w:p>
    <w:p w14:paraId="0E3BAF6D" w14:textId="77777777" w:rsidR="000B0972" w:rsidRPr="000B0972" w:rsidRDefault="000B0972" w:rsidP="000B0972">
      <w:r w:rsidRPr="000B0972">
        <w:t xml:space="preserve">For TRACE's multivariate series, the resampled rung uses one </w:t>
      </w:r>
      <w:r w:rsidRPr="000B0972">
        <w:rPr>
          <w:b/>
          <w:bCs/>
        </w:rPr>
        <w:t>joint index draw across all seven channels</w:t>
      </w:r>
      <w:r w:rsidRPr="000B0972">
        <w:t>. Values that occurred together at the same time point therefore remain together, preserving cross-channel co-occurrence while temporal order is removed. The Gaussian condition is different: each channel is matched and generated independently. Cross-channel dependence is consequently not preserved at this rung. This is an accepted simplification of the TRACE Gaussian construction and is stated when the corresponding results are interpreted.</w:t>
      </w:r>
    </w:p>
    <w:p w14:paraId="22C5A58E" w14:textId="77777777" w:rsidR="000B0972" w:rsidRPr="000B0972" w:rsidRDefault="000B0972" w:rsidP="000B0972">
      <w:r w:rsidRPr="000B0972">
        <w:t xml:space="preserve">The negative-control text-embedding baseline is pre-declared </w:t>
      </w:r>
      <w:r w:rsidRPr="000B0972">
        <w:rPr>
          <w:b/>
          <w:bCs/>
        </w:rPr>
        <w:t>VOID</w:t>
      </w:r>
      <w:r w:rsidRPr="000B0972">
        <w:t xml:space="preserve"> for Diagnostic 3 because its baseline retrieval capability is insufficient for a degradation-based shortcut verdict. It is nevertheless passed through the ladder as an instrument check, testing whether the evaluation machinery itself produces an apparent degradation pattern in a low-capability model.</w:t>
      </w:r>
    </w:p>
    <w:p w14:paraId="136CF638" w14:textId="77777777" w:rsidR="000B0972" w:rsidRPr="000B0972" w:rsidRDefault="000B0972" w:rsidP="000B0972">
      <w:pPr>
        <w:rPr>
          <w:b/>
          <w:bCs/>
        </w:rPr>
      </w:pPr>
      <w:r w:rsidRPr="000B0972">
        <w:rPr>
          <w:b/>
          <w:bCs/>
        </w:rPr>
        <w:t>Measurement across the ladder</w:t>
      </w:r>
    </w:p>
    <w:p w14:paraId="562E71F6" w14:textId="77777777" w:rsidR="000B0972" w:rsidRPr="000B0972" w:rsidRDefault="000B0972" w:rsidP="000B0972">
      <w:r w:rsidRPr="000B0972">
        <w:t>For the retrieval models, Diagnostic 3 extends the strict retrieval measurement already used in Diagnostic 2. Each query's ground-truth rank under a surrogate condition is compared with its rank in the frozen original condition. ChatTS uses the corresponding change in order-averaged forced-choice accuracy.</w:t>
      </w:r>
    </w:p>
    <w:p w14:paraId="4ED6C19F" w14:textId="77777777" w:rsidR="000B0972" w:rsidRPr="000B0972" w:rsidRDefault="000B0972" w:rsidP="000B0972">
      <w:r w:rsidRPr="000B0972">
        <w:t xml:space="preserve">Two descriptive quantities are reported for each rung. The first is </w:t>
      </w:r>
      <w:r w:rsidRPr="000B0972">
        <w:rPr>
          <w:b/>
          <w:bCs/>
        </w:rPr>
        <w:t>relative degradation</w:t>
      </w:r>
      <w:r w:rsidRPr="000B0972">
        <w:t xml:space="preserve"> from the unperturbed reference, as defined in Section 3.2. The second expresses retained performance relative to the appropriate chance level. Confidence intervals are reported for both quantities using the procedures defined in Section 3.7.</w:t>
      </w:r>
    </w:p>
    <w:p w14:paraId="1FCECB6D" w14:textId="77777777" w:rsidR="000B0972" w:rsidRPr="000B0972" w:rsidRDefault="000B0972" w:rsidP="000B0972">
      <w:r w:rsidRPr="000B0972">
        <w:t xml:space="preserve">No fixed numerical threshold is introduced to declare that a representation is sufficient. Instead, Diagnostic 3 produces a </w:t>
      </w:r>
      <w:r w:rsidRPr="000B0972">
        <w:rPr>
          <w:b/>
          <w:bCs/>
        </w:rPr>
        <w:t>ladder profile</w:t>
      </w:r>
      <w:r w:rsidRPr="000B0972">
        <w:t>: the pattern of performance and uncertainty as progressively more information is removed. Interpretation depends on which transitions change performance and which do not, together with the capability and equivalence rules in Section 3.7.</w:t>
      </w:r>
    </w:p>
    <w:p w14:paraId="5B5EE631" w14:textId="77777777" w:rsidR="000B0972" w:rsidRPr="000B0972" w:rsidRDefault="000B0972" w:rsidP="000B0972">
      <w:pPr>
        <w:rPr>
          <w:b/>
          <w:bCs/>
        </w:rPr>
      </w:pPr>
      <w:r w:rsidRPr="000B0972">
        <w:rPr>
          <w:b/>
          <w:bCs/>
        </w:rPr>
        <w:t>Why the Gaussian rung means different things for different models</w:t>
      </w:r>
    </w:p>
    <w:p w14:paraId="62B1DE95" w14:textId="77777777" w:rsidR="000B0972" w:rsidRPr="000B0972" w:rsidRDefault="000B0972" w:rsidP="000B0972">
      <w:r w:rsidRPr="000B0972">
        <w:t>The matched-Gaussian condition requires model-specific interpretation because the mean and standard deviation used to construct the surrogate may later be removed, retained, or exposed through preprocessing.</w:t>
      </w:r>
    </w:p>
    <w:p w14:paraId="5CB4F2D6" w14:textId="77777777" w:rsidR="000B0972" w:rsidRPr="000B0972" w:rsidRDefault="000B0972" w:rsidP="000B0972">
      <w:r w:rsidRPr="000B0972">
        <w:t xml:space="preserve">For </w:t>
      </w:r>
      <w:r w:rsidRPr="000B0972">
        <w:rPr>
          <w:b/>
          <w:bCs/>
        </w:rPr>
        <w:t>CLaSP</w:t>
      </w:r>
      <w:r w:rsidRPr="000B0972">
        <w:t xml:space="preserve">, each input series is z-normalised before it reaches the encoder, as described in Section 2.1. A Gaussian surrogate is generated using the original raw mean and standard deviation, but these location and scale differences are then removed by CLaSP's own normalisation. The matched mean and standard deviation therefore do not intentionally </w:t>
      </w:r>
      <w:r w:rsidRPr="000B0972">
        <w:lastRenderedPageBreak/>
        <w:t xml:space="preserve">provide signal-specific information after preprocessing. Sequence length remains unchanged. For CLaSP, the Gaussian rung is consequently treated as a </w:t>
      </w:r>
      <w:r w:rsidRPr="000B0972">
        <w:rPr>
          <w:b/>
          <w:bCs/>
        </w:rPr>
        <w:t>length-only floor</w:t>
      </w:r>
      <w:r w:rsidRPr="000B0972">
        <w:t>.</w:t>
      </w:r>
    </w:p>
    <w:p w14:paraId="24D4ED7C" w14:textId="77777777" w:rsidR="000B0972" w:rsidRPr="000B0972" w:rsidRDefault="000B0972" w:rsidP="000B0972">
      <w:r w:rsidRPr="000B0972">
        <w:t xml:space="preserve">For </w:t>
      </w:r>
      <w:r w:rsidRPr="000B0972">
        <w:rPr>
          <w:b/>
          <w:bCs/>
        </w:rPr>
        <w:t>TRACE</w:t>
      </w:r>
      <w:r w:rsidRPr="000B0972">
        <w:t xml:space="preserve">, each channel is standardised separately. The same argument therefore applies channel by channel: matching the raw mean and standard deviation does not preserve those quantities after standardisation. Sequence length remains available, and channels containing no variation pass through unchanged by design. The TRACE Gaussian rung is therefore a </w:t>
      </w:r>
      <w:r w:rsidRPr="000B0972">
        <w:rPr>
          <w:b/>
          <w:bCs/>
        </w:rPr>
        <w:t>length-only floor with the additional qualification that the dead-channel pattern can also survive</w:t>
      </w:r>
      <w:r w:rsidRPr="000B0972">
        <w:t>. Because Gaussian channels are generated independently, cross-channel structure does not survive.</w:t>
      </w:r>
    </w:p>
    <w:p w14:paraId="17A77D8C" w14:textId="77777777" w:rsidR="000B0972" w:rsidRPr="000B0972" w:rsidRDefault="000B0972" w:rsidP="000B0972">
      <w:r w:rsidRPr="000B0972">
        <w:rPr>
          <w:b/>
          <w:bCs/>
        </w:rPr>
        <w:t>ChatTS is different.</w:t>
      </w:r>
      <w:r w:rsidRPr="000B0972">
        <w:t xml:space="preserve"> Its processor subtracts the series mean. It rescales the centred series only when the largest absolute deviation from the mean reaches 3, in which case the scale is chosen so that the largest deviation is capped at 3. The subtracted mean and the applied scale factor are also written into the textual prefix. When this rescaling does not activate, the spread of the Gaussian surrogate remains directly present in the numerical series presented to the model. Mean and scale information can additionally remain available through the prefix. The ChatTS Gaussian condition is therefore </w:t>
      </w:r>
      <w:r w:rsidRPr="000B0972">
        <w:rPr>
          <w:b/>
          <w:bCs/>
        </w:rPr>
        <w:t>not</w:t>
      </w:r>
      <w:r w:rsidRPr="000B0972">
        <w:t xml:space="preserve"> a length-only floor by construction, and the contribution of these information paths must be measured rather than assumed.</w:t>
      </w:r>
    </w:p>
    <w:p w14:paraId="0F8832FD" w14:textId="77777777" w:rsidR="000B0972" w:rsidRPr="000B0972" w:rsidRDefault="000B0972" w:rsidP="000B0972">
      <w:r w:rsidRPr="000B0972">
        <w:t xml:space="preserve">Three additional ChatTS controls separate these paths. </w:t>
      </w:r>
      <w:r w:rsidRPr="000B0972">
        <w:rPr>
          <w:b/>
          <w:bCs/>
        </w:rPr>
        <w:t>Condition A</w:t>
      </w:r>
      <w:r w:rsidRPr="000B0972">
        <w:t xml:space="preserve"> combines the Gaussian surrogate series with the original series' prefix, changing the numerical input while holding the original prefix fixed. </w:t>
      </w:r>
      <w:r w:rsidRPr="000B0972">
        <w:rPr>
          <w:b/>
          <w:bCs/>
        </w:rPr>
        <w:t>Condition B</w:t>
      </w:r>
      <w:r w:rsidRPr="000B0972">
        <w:t xml:space="preserve"> retains the original series but replaces its prefix with a substrate-matched donor prefix, changing the prefix while holding the numerical series fixed. </w:t>
      </w:r>
      <w:r w:rsidRPr="000B0972">
        <w:rPr>
          <w:b/>
          <w:bCs/>
        </w:rPr>
        <w:t>Condition C</w:t>
      </w:r>
      <w:r w:rsidRPr="000B0972">
        <w:t xml:space="preserve"> reconstructs the Gaussian condition through the manual encoding pathway and is required to reproduce the stock Gaussian condition; it therefore validates the manual pathway used for these controls. Full implementation details are provided in Appendix C.</w:t>
      </w:r>
    </w:p>
    <w:p w14:paraId="7718C031" w14:textId="77777777" w:rsidR="000B0972" w:rsidRPr="000B0972" w:rsidRDefault="000B0972" w:rsidP="000B0972">
      <w:pPr>
        <w:rPr>
          <w:b/>
          <w:bCs/>
        </w:rPr>
      </w:pPr>
      <w:r w:rsidRPr="000B0972">
        <w:rPr>
          <w:b/>
          <w:bCs/>
        </w:rPr>
        <w:t>Amendment to the Gaussian-anchor rule</w:t>
      </w:r>
    </w:p>
    <w:p w14:paraId="0B91FF0E" w14:textId="77777777" w:rsidR="000B0972" w:rsidRPr="000B0972" w:rsidRDefault="000B0972" w:rsidP="000B0972">
      <w:r w:rsidRPr="000B0972">
        <w:t xml:space="preserve">The matched-Gaussian rung was originally registered as a hard </w:t>
      </w:r>
      <w:r w:rsidRPr="000B0972">
        <w:rPr>
          <w:b/>
          <w:bCs/>
        </w:rPr>
        <w:t>chance anchor</w:t>
      </w:r>
      <w:r w:rsidRPr="000B0972">
        <w:t>. Under that rule, performance above chance at this rung would have been treated as evidence that the evaluation pipeline was broken rather than as a model finding.</w:t>
      </w:r>
    </w:p>
    <w:p w14:paraId="7AF27B3F" w14:textId="77777777" w:rsidR="000B0972" w:rsidRPr="000B0972" w:rsidRDefault="000B0972" w:rsidP="000B0972">
      <w:r w:rsidRPr="000B0972">
        <w:t>That rule was amended after the first model arm had already missed the registered prediction. The reason is methodological: every surrogate preserves the original sequence length by construction, and the candidate pools can contain series of different lengths. Length can therefore remain informative even after temporal order, the exact observed values, and detailed distributional shape have been removed.</w:t>
      </w:r>
    </w:p>
    <w:p w14:paraId="436F24CF" w14:textId="77777777" w:rsidR="000B0972" w:rsidRPr="000B0972" w:rsidRDefault="000B0972" w:rsidP="000B0972">
      <w:r w:rsidRPr="000B0972">
        <w:t xml:space="preserve">For models whose preprocessing removes the matched mean and variance, the Gaussian rung is therefore treated as a </w:t>
      </w:r>
      <w:r w:rsidRPr="000B0972">
        <w:rPr>
          <w:b/>
          <w:bCs/>
        </w:rPr>
        <w:t>length-only floor</w:t>
      </w:r>
      <w:r w:rsidRPr="000B0972">
        <w:t xml:space="preserve">, subject to the TRACE dead-channel qualification </w:t>
      </w:r>
      <w:r w:rsidRPr="000B0972">
        <w:lastRenderedPageBreak/>
        <w:t>described above. A miss of the original chance expectation triggers a pre-specified investigation of length dependence rather than an automatic pipeline-failure verdict. Measurements interpreted relative to this rung are described as anchor-conditional.</w:t>
      </w:r>
    </w:p>
    <w:p w14:paraId="19E3FC08" w14:textId="77777777" w:rsidR="000B0972" w:rsidRPr="000B0972" w:rsidRDefault="000B0972" w:rsidP="000B0972">
      <w:r w:rsidRPr="000B0972">
        <w:t>The amendment was made after the first model arm had been evaluated and was then applied prospectively to the remaining model arms. The original prediction miss for the first arm is retained as a miss rather than retrospectively rewritten under the amended rule.</w:t>
      </w:r>
    </w:p>
    <w:p w14:paraId="04C34A73" w14:textId="73FDCF22" w:rsidR="008A1F7B" w:rsidRDefault="000B0972">
      <w:pPr>
        <w:rPr>
          <w:rFonts w:hint="eastAsia"/>
        </w:rPr>
      </w:pPr>
      <w:r w:rsidRPr="000B0972">
        <w:t xml:space="preserve">Diagnostic 3 therefore answers RQ3 from the </w:t>
      </w:r>
      <w:r w:rsidRPr="000B0972">
        <w:rPr>
          <w:b/>
          <w:bCs/>
        </w:rPr>
        <w:t>pattern across the complete information ladder</w:t>
      </w:r>
      <w:r w:rsidRPr="000B0972">
        <w:t>, rather than from a single anchor or threshold. It tests how much performance remains as the original sequence is reduced first to order-free values, then to its empirical value distribution, and finally to increasingly coarse statistical information.</w:t>
      </w:r>
    </w:p>
    <w:sectPr w:rsidR="008A1F7B">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527036"/>
    <w:multiLevelType w:val="multilevel"/>
    <w:tmpl w:val="3E7A5C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587417"/>
    <w:multiLevelType w:val="multilevel"/>
    <w:tmpl w:val="DB54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54351">
    <w:abstractNumId w:val="1"/>
  </w:num>
  <w:num w:numId="2" w16cid:durableId="1206143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F7B"/>
    <w:rsid w:val="000B0972"/>
    <w:rsid w:val="006B0315"/>
    <w:rsid w:val="008A1F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71E03"/>
  <w15:chartTrackingRefBased/>
  <w15:docId w15:val="{9FF9D365-C6F6-45B7-B446-3E1C8C652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1F7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A1F7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A1F7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A1F7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A1F7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A1F7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A1F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A1F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A1F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A1F7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A1F7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A1F7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A1F7B"/>
    <w:rPr>
      <w:rFonts w:cstheme="majorBidi"/>
      <w:color w:val="2F5496" w:themeColor="accent1" w:themeShade="BF"/>
      <w:sz w:val="28"/>
      <w:szCs w:val="28"/>
    </w:rPr>
  </w:style>
  <w:style w:type="character" w:customStyle="1" w:styleId="50">
    <w:name w:val="标题 5 字符"/>
    <w:basedOn w:val="a0"/>
    <w:link w:val="5"/>
    <w:uiPriority w:val="9"/>
    <w:semiHidden/>
    <w:rsid w:val="008A1F7B"/>
    <w:rPr>
      <w:rFonts w:cstheme="majorBidi"/>
      <w:color w:val="2F5496" w:themeColor="accent1" w:themeShade="BF"/>
      <w:sz w:val="24"/>
    </w:rPr>
  </w:style>
  <w:style w:type="character" w:customStyle="1" w:styleId="60">
    <w:name w:val="标题 6 字符"/>
    <w:basedOn w:val="a0"/>
    <w:link w:val="6"/>
    <w:uiPriority w:val="9"/>
    <w:semiHidden/>
    <w:rsid w:val="008A1F7B"/>
    <w:rPr>
      <w:rFonts w:cstheme="majorBidi"/>
      <w:b/>
      <w:bCs/>
      <w:color w:val="2F5496" w:themeColor="accent1" w:themeShade="BF"/>
    </w:rPr>
  </w:style>
  <w:style w:type="character" w:customStyle="1" w:styleId="70">
    <w:name w:val="标题 7 字符"/>
    <w:basedOn w:val="a0"/>
    <w:link w:val="7"/>
    <w:uiPriority w:val="9"/>
    <w:semiHidden/>
    <w:rsid w:val="008A1F7B"/>
    <w:rPr>
      <w:rFonts w:cstheme="majorBidi"/>
      <w:b/>
      <w:bCs/>
      <w:color w:val="595959" w:themeColor="text1" w:themeTint="A6"/>
    </w:rPr>
  </w:style>
  <w:style w:type="character" w:customStyle="1" w:styleId="80">
    <w:name w:val="标题 8 字符"/>
    <w:basedOn w:val="a0"/>
    <w:link w:val="8"/>
    <w:uiPriority w:val="9"/>
    <w:semiHidden/>
    <w:rsid w:val="008A1F7B"/>
    <w:rPr>
      <w:rFonts w:cstheme="majorBidi"/>
      <w:color w:val="595959" w:themeColor="text1" w:themeTint="A6"/>
    </w:rPr>
  </w:style>
  <w:style w:type="character" w:customStyle="1" w:styleId="90">
    <w:name w:val="标题 9 字符"/>
    <w:basedOn w:val="a0"/>
    <w:link w:val="9"/>
    <w:uiPriority w:val="9"/>
    <w:semiHidden/>
    <w:rsid w:val="008A1F7B"/>
    <w:rPr>
      <w:rFonts w:eastAsiaTheme="majorEastAsia" w:cstheme="majorBidi"/>
      <w:color w:val="595959" w:themeColor="text1" w:themeTint="A6"/>
    </w:rPr>
  </w:style>
  <w:style w:type="paragraph" w:styleId="a3">
    <w:name w:val="Title"/>
    <w:basedOn w:val="a"/>
    <w:next w:val="a"/>
    <w:link w:val="a4"/>
    <w:uiPriority w:val="10"/>
    <w:qFormat/>
    <w:rsid w:val="008A1F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A1F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1F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A1F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1F7B"/>
    <w:pPr>
      <w:spacing w:before="160"/>
      <w:jc w:val="center"/>
    </w:pPr>
    <w:rPr>
      <w:i/>
      <w:iCs/>
      <w:color w:val="404040" w:themeColor="text1" w:themeTint="BF"/>
    </w:rPr>
  </w:style>
  <w:style w:type="character" w:customStyle="1" w:styleId="a8">
    <w:name w:val="引用 字符"/>
    <w:basedOn w:val="a0"/>
    <w:link w:val="a7"/>
    <w:uiPriority w:val="29"/>
    <w:rsid w:val="008A1F7B"/>
    <w:rPr>
      <w:i/>
      <w:iCs/>
      <w:color w:val="404040" w:themeColor="text1" w:themeTint="BF"/>
    </w:rPr>
  </w:style>
  <w:style w:type="paragraph" w:styleId="a9">
    <w:name w:val="List Paragraph"/>
    <w:basedOn w:val="a"/>
    <w:uiPriority w:val="34"/>
    <w:qFormat/>
    <w:rsid w:val="008A1F7B"/>
    <w:pPr>
      <w:ind w:left="720"/>
      <w:contextualSpacing/>
    </w:pPr>
  </w:style>
  <w:style w:type="character" w:styleId="aa">
    <w:name w:val="Intense Emphasis"/>
    <w:basedOn w:val="a0"/>
    <w:uiPriority w:val="21"/>
    <w:qFormat/>
    <w:rsid w:val="008A1F7B"/>
    <w:rPr>
      <w:i/>
      <w:iCs/>
      <w:color w:val="2F5496" w:themeColor="accent1" w:themeShade="BF"/>
    </w:rPr>
  </w:style>
  <w:style w:type="paragraph" w:styleId="ab">
    <w:name w:val="Intense Quote"/>
    <w:basedOn w:val="a"/>
    <w:next w:val="a"/>
    <w:link w:val="ac"/>
    <w:uiPriority w:val="30"/>
    <w:qFormat/>
    <w:rsid w:val="008A1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A1F7B"/>
    <w:rPr>
      <w:i/>
      <w:iCs/>
      <w:color w:val="2F5496" w:themeColor="accent1" w:themeShade="BF"/>
    </w:rPr>
  </w:style>
  <w:style w:type="character" w:styleId="ad">
    <w:name w:val="Intense Reference"/>
    <w:basedOn w:val="a0"/>
    <w:uiPriority w:val="32"/>
    <w:qFormat/>
    <w:rsid w:val="008A1F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1713</Words>
  <Characters>9767</Characters>
  <Application>Microsoft Office Word</Application>
  <DocSecurity>0</DocSecurity>
  <Lines>81</Lines>
  <Paragraphs>22</Paragraphs>
  <ScaleCrop>false</ScaleCrop>
  <Company/>
  <LinksUpToDate>false</LinksUpToDate>
  <CharactersWithSpaces>11458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Ranee</dc:creator>
  <cp:keywords/>
  <dc:description/>
  <cp:lastModifiedBy>Luo, Ranee</cp:lastModifiedBy>
  <cp:revision>2</cp:revision>
  <dcterms:created xsi:type="dcterms:W3CDTF">2026-09-05T22:26:00Z</dcterms:created>
  <dcterms:modified xsi:type="dcterms:W3CDTF">2026-09-05T22:26:00Z</dcterms:modified>
</cp:coreProperties>
</file>