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A8569" w14:textId="77777777" w:rsidR="00862131" w:rsidRPr="00862131" w:rsidRDefault="00862131" w:rsidP="00862131">
      <w:pPr>
        <w:rPr>
          <w:b/>
          <w:bCs/>
        </w:rPr>
      </w:pPr>
      <w:r w:rsidRPr="00862131">
        <w:rPr>
          <w:b/>
          <w:bCs/>
        </w:rPr>
        <w:t>4.1.4 Diagnostic 3 — statistical-information sufficiency</w:t>
      </w:r>
    </w:p>
    <w:p w14:paraId="0B8CE3B1" w14:textId="77777777" w:rsidR="00862131" w:rsidRPr="00862131" w:rsidRDefault="00862131" w:rsidP="00862131">
      <w:r w:rsidRPr="00862131">
        <w:t xml:space="preserve">Diagnostic 2 showed that CLaSP retrieval decreases sharply when temporal order is destroyed. Diagnostic 3 asks a different question: </w:t>
      </w:r>
      <w:r w:rsidRPr="00862131">
        <w:rPr>
          <w:b/>
          <w:bCs/>
        </w:rPr>
        <w:t>what information still supports the retrieval that remains after order has been removed?</w:t>
      </w:r>
    </w:p>
    <w:p w14:paraId="3707A8E9" w14:textId="77777777" w:rsidR="00862131" w:rsidRPr="00862131" w:rsidRDefault="00862131" w:rsidP="00862131">
      <w:r w:rsidRPr="00862131">
        <w:t>The diagnostic progressively reduces each signal while leaving the caption unchanged. The first reduced condition is the full shuffle (sf_all) already evaluated in Diagnostic 2. It contains exactly the same observed values as the original signal but in a different order. The second condition, resample, draws values with replacement from the signal's own empirical value distribution. It therefore preserves distributional information but no longer preserves either temporal order or the exact observed multiset. The final condition, gaussian, generates a signal of the same length using the original signal's mean and standard deviation.</w:t>
      </w:r>
    </w:p>
    <w:p w14:paraId="3BE7C18B" w14:textId="77777777" w:rsidR="00862131" w:rsidRPr="00862131" w:rsidRDefault="00862131" w:rsidP="00862131">
      <w:r w:rsidRPr="00862131">
        <w:t xml:space="preserve">For CLaSP, the Gaussian condition should be interpreted together with the model's preprocessing. Every input series is normalised before encoding, so differences in raw mean and variance are removed. At the bottom of this ladder, signal length is therefore the main systematic cue intentionally left available. Section 3.6 refers to this condition as the </w:t>
      </w:r>
      <w:r w:rsidRPr="00862131">
        <w:rPr>
          <w:b/>
          <w:bCs/>
        </w:rPr>
        <w:t>length-only floor</w:t>
      </w:r>
      <w:r w:rsidRPr="00862131">
        <w:t>.</w:t>
      </w:r>
    </w:p>
    <w:p w14:paraId="44F8D59A" w14:textId="77777777" w:rsidR="00862131" w:rsidRPr="00862131" w:rsidRDefault="00862131" w:rsidP="00862131">
      <w:r w:rsidRPr="00862131">
        <w:t>The complete ladder is therefore</w:t>
      </w:r>
    </w:p>
    <w:p w14:paraId="19274233" w14:textId="77777777" w:rsidR="00862131" w:rsidRPr="00862131" w:rsidRDefault="00862131" w:rsidP="00862131">
      <w:r w:rsidRPr="00862131">
        <w:t>original→exact observed values without order→empirical distribution without the exact multiset→length-only floor.\text{original} \rightarrow \</w:t>
      </w:r>
      <w:proofErr w:type="gramStart"/>
      <w:r w:rsidRPr="00862131">
        <w:t>text{</w:t>
      </w:r>
      <w:proofErr w:type="gramEnd"/>
      <w:r w:rsidRPr="00862131">
        <w:t>exact observed values without order} \rightarrow \</w:t>
      </w:r>
      <w:proofErr w:type="gramStart"/>
      <w:r w:rsidRPr="00862131">
        <w:t>text{</w:t>
      </w:r>
      <w:proofErr w:type="gramEnd"/>
      <w:r w:rsidRPr="00862131">
        <w:t>empirical distribution without the exact multiset} \rightarrow \</w:t>
      </w:r>
      <w:proofErr w:type="gramStart"/>
      <w:r w:rsidRPr="00862131">
        <w:t>text{</w:t>
      </w:r>
      <w:proofErr w:type="gramEnd"/>
      <w:r w:rsidRPr="00862131">
        <w:t>length-only floor}.</w:t>
      </w:r>
    </w:p>
    <w:p w14:paraId="12235C6C" w14:textId="77777777" w:rsidR="00862131" w:rsidRPr="00862131" w:rsidRDefault="00862131" w:rsidP="00862131">
      <w:r w:rsidRPr="00862131">
        <w:t>All signals in the retrieval pool undergo the same reduction. The sf_all values are read directly from the committed Diagnostic-2 outputs rather than generated again. Results are reported separately for SUSHI and TRUCE because pooling the two substrates combines different residual mechanisms.</w:t>
      </w:r>
    </w:p>
    <w:p w14:paraId="719D500E" w14:textId="77777777" w:rsidR="00862131" w:rsidRPr="00862131" w:rsidRDefault="00862131" w:rsidP="00862131">
      <w:r w:rsidRPr="00862131">
        <w:t>Table 4.W reports MRR for the order-dependent groups. Confidence intervals are 95% signal-level bootstrap intervals based on 10,000 resamples. The value after each interval expresses MRR relative to the global chance level of 0.0169 for the 386-candidate pool.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547"/>
        <w:gridCol w:w="1346"/>
        <w:gridCol w:w="1682"/>
        <w:gridCol w:w="1682"/>
        <w:gridCol w:w="1697"/>
      </w:tblGrid>
      <w:tr w:rsidR="00862131" w:rsidRPr="00862131" w14:paraId="7F3BF4F3" w14:textId="77777777">
        <w:trPr>
          <w:tblHeader/>
          <w:tblCellSpacing w:w="15" w:type="dxa"/>
        </w:trPr>
        <w:tc>
          <w:tcPr>
            <w:tcW w:w="0" w:type="auto"/>
            <w:vAlign w:val="center"/>
            <w:hideMark/>
          </w:tcPr>
          <w:p w14:paraId="3B152B76" w14:textId="77777777" w:rsidR="00862131" w:rsidRPr="00862131" w:rsidRDefault="00862131" w:rsidP="00862131">
            <w:pPr>
              <w:rPr>
                <w:b/>
                <w:bCs/>
              </w:rPr>
            </w:pPr>
            <w:r w:rsidRPr="00862131">
              <w:rPr>
                <w:b/>
                <w:bCs/>
              </w:rPr>
              <w:t>Substrate</w:t>
            </w:r>
          </w:p>
        </w:tc>
        <w:tc>
          <w:tcPr>
            <w:tcW w:w="0" w:type="auto"/>
            <w:vAlign w:val="center"/>
            <w:hideMark/>
          </w:tcPr>
          <w:p w14:paraId="363129CE" w14:textId="77777777" w:rsidR="00862131" w:rsidRPr="00862131" w:rsidRDefault="00862131" w:rsidP="00862131">
            <w:pPr>
              <w:rPr>
                <w:b/>
                <w:bCs/>
              </w:rPr>
            </w:pPr>
            <w:r w:rsidRPr="00862131">
              <w:rPr>
                <w:b/>
                <w:bCs/>
              </w:rPr>
              <w:t>Seed</w:t>
            </w:r>
          </w:p>
        </w:tc>
        <w:tc>
          <w:tcPr>
            <w:tcW w:w="0" w:type="auto"/>
            <w:vAlign w:val="center"/>
            <w:hideMark/>
          </w:tcPr>
          <w:p w14:paraId="171D98CF" w14:textId="77777777" w:rsidR="00862131" w:rsidRPr="00862131" w:rsidRDefault="00862131" w:rsidP="00862131">
            <w:pPr>
              <w:rPr>
                <w:b/>
                <w:bCs/>
              </w:rPr>
            </w:pPr>
            <w:r w:rsidRPr="00862131">
              <w:rPr>
                <w:b/>
                <w:bCs/>
              </w:rPr>
              <w:t>Unperturbed</w:t>
            </w:r>
          </w:p>
        </w:tc>
        <w:tc>
          <w:tcPr>
            <w:tcW w:w="0" w:type="auto"/>
            <w:vAlign w:val="center"/>
            <w:hideMark/>
          </w:tcPr>
          <w:p w14:paraId="657BEFEC" w14:textId="77777777" w:rsidR="00862131" w:rsidRPr="00862131" w:rsidRDefault="00862131" w:rsidP="00862131">
            <w:pPr>
              <w:rPr>
                <w:b/>
                <w:bCs/>
              </w:rPr>
            </w:pPr>
            <w:r w:rsidRPr="00862131">
              <w:rPr>
                <w:b/>
                <w:bCs/>
              </w:rPr>
              <w:t>sf_all</w:t>
            </w:r>
          </w:p>
        </w:tc>
        <w:tc>
          <w:tcPr>
            <w:tcW w:w="0" w:type="auto"/>
            <w:vAlign w:val="center"/>
            <w:hideMark/>
          </w:tcPr>
          <w:p w14:paraId="5EB02FD0" w14:textId="77777777" w:rsidR="00862131" w:rsidRPr="00862131" w:rsidRDefault="00862131" w:rsidP="00862131">
            <w:pPr>
              <w:rPr>
                <w:b/>
                <w:bCs/>
              </w:rPr>
            </w:pPr>
            <w:r w:rsidRPr="00862131">
              <w:rPr>
                <w:b/>
                <w:bCs/>
              </w:rPr>
              <w:t>resample</w:t>
            </w:r>
          </w:p>
        </w:tc>
        <w:tc>
          <w:tcPr>
            <w:tcW w:w="0" w:type="auto"/>
            <w:vAlign w:val="center"/>
            <w:hideMark/>
          </w:tcPr>
          <w:p w14:paraId="28271ACD" w14:textId="77777777" w:rsidR="00862131" w:rsidRPr="00862131" w:rsidRDefault="00862131" w:rsidP="00862131">
            <w:pPr>
              <w:rPr>
                <w:b/>
                <w:bCs/>
              </w:rPr>
            </w:pPr>
            <w:r w:rsidRPr="00862131">
              <w:rPr>
                <w:b/>
                <w:bCs/>
              </w:rPr>
              <w:t>gaussian</w:t>
            </w:r>
          </w:p>
        </w:tc>
      </w:tr>
      <w:tr w:rsidR="00862131" w:rsidRPr="00862131" w14:paraId="740FC161" w14:textId="77777777">
        <w:trPr>
          <w:tblCellSpacing w:w="15" w:type="dxa"/>
        </w:trPr>
        <w:tc>
          <w:tcPr>
            <w:tcW w:w="0" w:type="auto"/>
            <w:vAlign w:val="center"/>
            <w:hideMark/>
          </w:tcPr>
          <w:p w14:paraId="3A30FD3F" w14:textId="77777777" w:rsidR="00862131" w:rsidRPr="00862131" w:rsidRDefault="00862131" w:rsidP="00862131">
            <w:r w:rsidRPr="00862131">
              <w:t>SUSHI dependent (n=135n=135)</w:t>
            </w:r>
          </w:p>
        </w:tc>
        <w:tc>
          <w:tcPr>
            <w:tcW w:w="0" w:type="auto"/>
            <w:vAlign w:val="center"/>
            <w:hideMark/>
          </w:tcPr>
          <w:p w14:paraId="0470342E" w14:textId="77777777" w:rsidR="00862131" w:rsidRPr="00862131" w:rsidRDefault="00862131" w:rsidP="00862131">
            <w:r w:rsidRPr="00862131">
              <w:t>42</w:t>
            </w:r>
          </w:p>
        </w:tc>
        <w:tc>
          <w:tcPr>
            <w:tcW w:w="0" w:type="auto"/>
            <w:vAlign w:val="center"/>
            <w:hideMark/>
          </w:tcPr>
          <w:p w14:paraId="5F8E7777" w14:textId="77777777" w:rsidR="00862131" w:rsidRPr="00862131" w:rsidRDefault="00862131" w:rsidP="00862131">
            <w:r w:rsidRPr="00862131">
              <w:t>0.304</w:t>
            </w:r>
          </w:p>
        </w:tc>
        <w:tc>
          <w:tcPr>
            <w:tcW w:w="0" w:type="auto"/>
            <w:vAlign w:val="center"/>
            <w:hideMark/>
          </w:tcPr>
          <w:p w14:paraId="7789F741" w14:textId="77777777" w:rsidR="00862131" w:rsidRPr="00862131" w:rsidRDefault="00862131" w:rsidP="00862131">
            <w:r w:rsidRPr="00862131">
              <w:t>0.072 [0.044, 0.105] · 4.2×</w:t>
            </w:r>
          </w:p>
        </w:tc>
        <w:tc>
          <w:tcPr>
            <w:tcW w:w="0" w:type="auto"/>
            <w:vAlign w:val="center"/>
            <w:hideMark/>
          </w:tcPr>
          <w:p w14:paraId="02DF6F74" w14:textId="77777777" w:rsidR="00862131" w:rsidRPr="00862131" w:rsidRDefault="00862131" w:rsidP="00862131">
            <w:r w:rsidRPr="00862131">
              <w:t>0.069 [0.044, 0.100] · 4.1×</w:t>
            </w:r>
          </w:p>
        </w:tc>
        <w:tc>
          <w:tcPr>
            <w:tcW w:w="0" w:type="auto"/>
            <w:vAlign w:val="center"/>
            <w:hideMark/>
          </w:tcPr>
          <w:p w14:paraId="50C36BEA" w14:textId="77777777" w:rsidR="00862131" w:rsidRPr="00862131" w:rsidRDefault="00862131" w:rsidP="00862131">
            <w:r w:rsidRPr="00862131">
              <w:t>0.015 [0.009, 0.023] · 0.9×</w:t>
            </w:r>
          </w:p>
        </w:tc>
      </w:tr>
      <w:tr w:rsidR="00862131" w:rsidRPr="00862131" w14:paraId="63FCCE50" w14:textId="77777777">
        <w:trPr>
          <w:tblCellSpacing w:w="15" w:type="dxa"/>
        </w:trPr>
        <w:tc>
          <w:tcPr>
            <w:tcW w:w="0" w:type="auto"/>
            <w:vAlign w:val="center"/>
            <w:hideMark/>
          </w:tcPr>
          <w:p w14:paraId="1B7AA120" w14:textId="77777777" w:rsidR="00862131" w:rsidRPr="00862131" w:rsidRDefault="00862131" w:rsidP="00862131"/>
        </w:tc>
        <w:tc>
          <w:tcPr>
            <w:tcW w:w="0" w:type="auto"/>
            <w:vAlign w:val="center"/>
            <w:hideMark/>
          </w:tcPr>
          <w:p w14:paraId="4A83F7E8" w14:textId="77777777" w:rsidR="00862131" w:rsidRPr="00862131" w:rsidRDefault="00862131" w:rsidP="00862131">
            <w:r w:rsidRPr="00862131">
              <w:t>43</w:t>
            </w:r>
          </w:p>
        </w:tc>
        <w:tc>
          <w:tcPr>
            <w:tcW w:w="0" w:type="auto"/>
            <w:vAlign w:val="center"/>
            <w:hideMark/>
          </w:tcPr>
          <w:p w14:paraId="43CA4A5C" w14:textId="77777777" w:rsidR="00862131" w:rsidRPr="00862131" w:rsidRDefault="00862131" w:rsidP="00862131">
            <w:r w:rsidRPr="00862131">
              <w:t>0.309</w:t>
            </w:r>
          </w:p>
        </w:tc>
        <w:tc>
          <w:tcPr>
            <w:tcW w:w="0" w:type="auto"/>
            <w:vAlign w:val="center"/>
            <w:hideMark/>
          </w:tcPr>
          <w:p w14:paraId="42938569" w14:textId="77777777" w:rsidR="00862131" w:rsidRPr="00862131" w:rsidRDefault="00862131" w:rsidP="00862131">
            <w:r w:rsidRPr="00862131">
              <w:t>0.070 [0.044, 0.102] · 4.1×</w:t>
            </w:r>
          </w:p>
        </w:tc>
        <w:tc>
          <w:tcPr>
            <w:tcW w:w="0" w:type="auto"/>
            <w:vAlign w:val="center"/>
            <w:hideMark/>
          </w:tcPr>
          <w:p w14:paraId="3071ECC1" w14:textId="77777777" w:rsidR="00862131" w:rsidRPr="00862131" w:rsidRDefault="00862131" w:rsidP="00862131">
            <w:r w:rsidRPr="00862131">
              <w:t>0.062 [0.036, 0.093] · 3.6×</w:t>
            </w:r>
          </w:p>
        </w:tc>
        <w:tc>
          <w:tcPr>
            <w:tcW w:w="0" w:type="auto"/>
            <w:vAlign w:val="center"/>
            <w:hideMark/>
          </w:tcPr>
          <w:p w14:paraId="1D947943" w14:textId="77777777" w:rsidR="00862131" w:rsidRPr="00862131" w:rsidRDefault="00862131" w:rsidP="00862131">
            <w:r w:rsidRPr="00862131">
              <w:t>0.017 [0.007, 0.034] · 1.0×</w:t>
            </w:r>
          </w:p>
        </w:tc>
      </w:tr>
      <w:tr w:rsidR="00862131" w:rsidRPr="00862131" w14:paraId="091E8E89" w14:textId="77777777">
        <w:trPr>
          <w:tblCellSpacing w:w="15" w:type="dxa"/>
        </w:trPr>
        <w:tc>
          <w:tcPr>
            <w:tcW w:w="0" w:type="auto"/>
            <w:vAlign w:val="center"/>
            <w:hideMark/>
          </w:tcPr>
          <w:p w14:paraId="7483BE22" w14:textId="77777777" w:rsidR="00862131" w:rsidRPr="00862131" w:rsidRDefault="00862131" w:rsidP="00862131"/>
        </w:tc>
        <w:tc>
          <w:tcPr>
            <w:tcW w:w="0" w:type="auto"/>
            <w:vAlign w:val="center"/>
            <w:hideMark/>
          </w:tcPr>
          <w:p w14:paraId="7D220DD7" w14:textId="77777777" w:rsidR="00862131" w:rsidRPr="00862131" w:rsidRDefault="00862131" w:rsidP="00862131">
            <w:r w:rsidRPr="00862131">
              <w:t>44</w:t>
            </w:r>
          </w:p>
        </w:tc>
        <w:tc>
          <w:tcPr>
            <w:tcW w:w="0" w:type="auto"/>
            <w:vAlign w:val="center"/>
            <w:hideMark/>
          </w:tcPr>
          <w:p w14:paraId="1E79FC1A" w14:textId="77777777" w:rsidR="00862131" w:rsidRPr="00862131" w:rsidRDefault="00862131" w:rsidP="00862131">
            <w:r w:rsidRPr="00862131">
              <w:t>0.358</w:t>
            </w:r>
          </w:p>
        </w:tc>
        <w:tc>
          <w:tcPr>
            <w:tcW w:w="0" w:type="auto"/>
            <w:vAlign w:val="center"/>
            <w:hideMark/>
          </w:tcPr>
          <w:p w14:paraId="48C922D3" w14:textId="77777777" w:rsidR="00862131" w:rsidRPr="00862131" w:rsidRDefault="00862131" w:rsidP="00862131">
            <w:r w:rsidRPr="00862131">
              <w:t>0.078 [0.052, 0.109] · 4.6×</w:t>
            </w:r>
          </w:p>
        </w:tc>
        <w:tc>
          <w:tcPr>
            <w:tcW w:w="0" w:type="auto"/>
            <w:vAlign w:val="center"/>
            <w:hideMark/>
          </w:tcPr>
          <w:p w14:paraId="6749C706" w14:textId="77777777" w:rsidR="00862131" w:rsidRPr="00862131" w:rsidRDefault="00862131" w:rsidP="00862131">
            <w:r w:rsidRPr="00862131">
              <w:t>0.107 [0.069, 0.151] · 6.3×</w:t>
            </w:r>
          </w:p>
        </w:tc>
        <w:tc>
          <w:tcPr>
            <w:tcW w:w="0" w:type="auto"/>
            <w:vAlign w:val="center"/>
            <w:hideMark/>
          </w:tcPr>
          <w:p w14:paraId="1465313C" w14:textId="77777777" w:rsidR="00862131" w:rsidRPr="00862131" w:rsidRDefault="00862131" w:rsidP="00862131">
            <w:r w:rsidRPr="00862131">
              <w:t>0.019 [0.012, 0.028] · 1.1×</w:t>
            </w:r>
          </w:p>
        </w:tc>
      </w:tr>
      <w:tr w:rsidR="00862131" w:rsidRPr="00862131" w14:paraId="658319D9" w14:textId="77777777">
        <w:trPr>
          <w:tblCellSpacing w:w="15" w:type="dxa"/>
        </w:trPr>
        <w:tc>
          <w:tcPr>
            <w:tcW w:w="0" w:type="auto"/>
            <w:vAlign w:val="center"/>
            <w:hideMark/>
          </w:tcPr>
          <w:p w14:paraId="744ED909" w14:textId="77777777" w:rsidR="00862131" w:rsidRPr="00862131" w:rsidRDefault="00862131" w:rsidP="00862131">
            <w:r w:rsidRPr="00862131">
              <w:t>TRUCE dependent (n=715n=715)</w:t>
            </w:r>
          </w:p>
        </w:tc>
        <w:tc>
          <w:tcPr>
            <w:tcW w:w="0" w:type="auto"/>
            <w:vAlign w:val="center"/>
            <w:hideMark/>
          </w:tcPr>
          <w:p w14:paraId="0FE9221D" w14:textId="77777777" w:rsidR="00862131" w:rsidRPr="00862131" w:rsidRDefault="00862131" w:rsidP="00862131">
            <w:r w:rsidRPr="00862131">
              <w:t>42</w:t>
            </w:r>
          </w:p>
        </w:tc>
        <w:tc>
          <w:tcPr>
            <w:tcW w:w="0" w:type="auto"/>
            <w:vAlign w:val="center"/>
            <w:hideMark/>
          </w:tcPr>
          <w:p w14:paraId="7DCE5F1D" w14:textId="77777777" w:rsidR="00862131" w:rsidRPr="00862131" w:rsidRDefault="00862131" w:rsidP="00862131">
            <w:r w:rsidRPr="00862131">
              <w:t>0.100</w:t>
            </w:r>
          </w:p>
        </w:tc>
        <w:tc>
          <w:tcPr>
            <w:tcW w:w="0" w:type="auto"/>
            <w:vAlign w:val="center"/>
            <w:hideMark/>
          </w:tcPr>
          <w:p w14:paraId="7123DEA8" w14:textId="77777777" w:rsidR="00862131" w:rsidRPr="00862131" w:rsidRDefault="00862131" w:rsidP="00862131">
            <w:r w:rsidRPr="00862131">
              <w:t>0.034 [0.025, 0.047] · 2.0×</w:t>
            </w:r>
          </w:p>
        </w:tc>
        <w:tc>
          <w:tcPr>
            <w:tcW w:w="0" w:type="auto"/>
            <w:vAlign w:val="center"/>
            <w:hideMark/>
          </w:tcPr>
          <w:p w14:paraId="0821CE71" w14:textId="77777777" w:rsidR="00862131" w:rsidRPr="00862131" w:rsidRDefault="00862131" w:rsidP="00862131">
            <w:r w:rsidRPr="00862131">
              <w:t>0.028 [0.022, 0.036] · 1.7×</w:t>
            </w:r>
          </w:p>
        </w:tc>
        <w:tc>
          <w:tcPr>
            <w:tcW w:w="0" w:type="auto"/>
            <w:vAlign w:val="center"/>
            <w:hideMark/>
          </w:tcPr>
          <w:p w14:paraId="13F97ED3" w14:textId="77777777" w:rsidR="00862131" w:rsidRPr="00862131" w:rsidRDefault="00862131" w:rsidP="00862131">
            <w:r w:rsidRPr="00862131">
              <w:t>0.024 [0.018, 0.031] · 1.4×</w:t>
            </w:r>
          </w:p>
        </w:tc>
      </w:tr>
      <w:tr w:rsidR="00862131" w:rsidRPr="00862131" w14:paraId="1698B421" w14:textId="77777777">
        <w:trPr>
          <w:tblCellSpacing w:w="15" w:type="dxa"/>
        </w:trPr>
        <w:tc>
          <w:tcPr>
            <w:tcW w:w="0" w:type="auto"/>
            <w:vAlign w:val="center"/>
            <w:hideMark/>
          </w:tcPr>
          <w:p w14:paraId="718398AF" w14:textId="77777777" w:rsidR="00862131" w:rsidRPr="00862131" w:rsidRDefault="00862131" w:rsidP="00862131"/>
        </w:tc>
        <w:tc>
          <w:tcPr>
            <w:tcW w:w="0" w:type="auto"/>
            <w:vAlign w:val="center"/>
            <w:hideMark/>
          </w:tcPr>
          <w:p w14:paraId="60855F44" w14:textId="77777777" w:rsidR="00862131" w:rsidRPr="00862131" w:rsidRDefault="00862131" w:rsidP="00862131">
            <w:r w:rsidRPr="00862131">
              <w:t>43</w:t>
            </w:r>
          </w:p>
        </w:tc>
        <w:tc>
          <w:tcPr>
            <w:tcW w:w="0" w:type="auto"/>
            <w:vAlign w:val="center"/>
            <w:hideMark/>
          </w:tcPr>
          <w:p w14:paraId="77A4B0E8" w14:textId="77777777" w:rsidR="00862131" w:rsidRPr="00862131" w:rsidRDefault="00862131" w:rsidP="00862131">
            <w:r w:rsidRPr="00862131">
              <w:t>0.108</w:t>
            </w:r>
          </w:p>
        </w:tc>
        <w:tc>
          <w:tcPr>
            <w:tcW w:w="0" w:type="auto"/>
            <w:vAlign w:val="center"/>
            <w:hideMark/>
          </w:tcPr>
          <w:p w14:paraId="0423A221" w14:textId="77777777" w:rsidR="00862131" w:rsidRPr="00862131" w:rsidRDefault="00862131" w:rsidP="00862131">
            <w:r w:rsidRPr="00862131">
              <w:t>0.032 [0.026, 0.040] · 1.9×</w:t>
            </w:r>
          </w:p>
        </w:tc>
        <w:tc>
          <w:tcPr>
            <w:tcW w:w="0" w:type="auto"/>
            <w:vAlign w:val="center"/>
            <w:hideMark/>
          </w:tcPr>
          <w:p w14:paraId="660F8A8D" w14:textId="77777777" w:rsidR="00862131" w:rsidRPr="00862131" w:rsidRDefault="00862131" w:rsidP="00862131">
            <w:r w:rsidRPr="00862131">
              <w:t>0.031 [0.025, 0.038] · 1.8×</w:t>
            </w:r>
          </w:p>
        </w:tc>
        <w:tc>
          <w:tcPr>
            <w:tcW w:w="0" w:type="auto"/>
            <w:vAlign w:val="center"/>
            <w:hideMark/>
          </w:tcPr>
          <w:p w14:paraId="7D4336C2" w14:textId="77777777" w:rsidR="00862131" w:rsidRPr="00862131" w:rsidRDefault="00862131" w:rsidP="00862131">
            <w:r w:rsidRPr="00862131">
              <w:t>0.024 [0.017, 0.031] · 1.4×</w:t>
            </w:r>
          </w:p>
        </w:tc>
      </w:tr>
      <w:tr w:rsidR="00862131" w:rsidRPr="00862131" w14:paraId="7FE5102A" w14:textId="77777777">
        <w:trPr>
          <w:tblCellSpacing w:w="15" w:type="dxa"/>
        </w:trPr>
        <w:tc>
          <w:tcPr>
            <w:tcW w:w="0" w:type="auto"/>
            <w:vAlign w:val="center"/>
            <w:hideMark/>
          </w:tcPr>
          <w:p w14:paraId="7B430F01" w14:textId="77777777" w:rsidR="00862131" w:rsidRPr="00862131" w:rsidRDefault="00862131" w:rsidP="00862131"/>
        </w:tc>
        <w:tc>
          <w:tcPr>
            <w:tcW w:w="0" w:type="auto"/>
            <w:vAlign w:val="center"/>
            <w:hideMark/>
          </w:tcPr>
          <w:p w14:paraId="56A3A255" w14:textId="77777777" w:rsidR="00862131" w:rsidRPr="00862131" w:rsidRDefault="00862131" w:rsidP="00862131">
            <w:r w:rsidRPr="00862131">
              <w:t>44</w:t>
            </w:r>
          </w:p>
        </w:tc>
        <w:tc>
          <w:tcPr>
            <w:tcW w:w="0" w:type="auto"/>
            <w:vAlign w:val="center"/>
            <w:hideMark/>
          </w:tcPr>
          <w:p w14:paraId="5E977237" w14:textId="77777777" w:rsidR="00862131" w:rsidRPr="00862131" w:rsidRDefault="00862131" w:rsidP="00862131">
            <w:r w:rsidRPr="00862131">
              <w:t>0.110</w:t>
            </w:r>
          </w:p>
        </w:tc>
        <w:tc>
          <w:tcPr>
            <w:tcW w:w="0" w:type="auto"/>
            <w:vAlign w:val="center"/>
            <w:hideMark/>
          </w:tcPr>
          <w:p w14:paraId="730591ED" w14:textId="77777777" w:rsidR="00862131" w:rsidRPr="00862131" w:rsidRDefault="00862131" w:rsidP="00862131">
            <w:r w:rsidRPr="00862131">
              <w:t>0.028 [0.022, 0.035] · 1.7×</w:t>
            </w:r>
          </w:p>
        </w:tc>
        <w:tc>
          <w:tcPr>
            <w:tcW w:w="0" w:type="auto"/>
            <w:vAlign w:val="center"/>
            <w:hideMark/>
          </w:tcPr>
          <w:p w14:paraId="37BC2B28" w14:textId="77777777" w:rsidR="00862131" w:rsidRPr="00862131" w:rsidRDefault="00862131" w:rsidP="00862131">
            <w:r w:rsidRPr="00862131">
              <w:t>0.022 [0.018, 0.027] · 1.3×</w:t>
            </w:r>
          </w:p>
        </w:tc>
        <w:tc>
          <w:tcPr>
            <w:tcW w:w="0" w:type="auto"/>
            <w:vAlign w:val="center"/>
            <w:hideMark/>
          </w:tcPr>
          <w:p w14:paraId="48D07353" w14:textId="77777777" w:rsidR="00862131" w:rsidRPr="00862131" w:rsidRDefault="00862131" w:rsidP="00862131">
            <w:r w:rsidRPr="00862131">
              <w:t>0.025 [0.019, 0.032] · 1.5×</w:t>
            </w:r>
          </w:p>
        </w:tc>
      </w:tr>
    </w:tbl>
    <w:p w14:paraId="11AA135F" w14:textId="77777777" w:rsidR="00862131" w:rsidRPr="00862131" w:rsidRDefault="00862131" w:rsidP="00862131">
      <w:r w:rsidRPr="00862131">
        <w:t xml:space="preserve">Every reduced condition performs below the corresponding unperturbed baseline. All of these baseline-to-rung decreases are statistically supported after Holm correction (p&lt;0.001p&lt;0.001 in every cell). However, the more important question for Diagnostic 3 is </w:t>
      </w:r>
      <w:r w:rsidRPr="00862131">
        <w:rPr>
          <w:b/>
          <w:bCs/>
        </w:rPr>
        <w:t>what remains after each reduction</w:t>
      </w:r>
      <w:r w:rsidRPr="00862131">
        <w:t>, rather than simply whether performance decreases.</w:t>
      </w:r>
    </w:p>
    <w:p w14:paraId="44B5DD95" w14:textId="77777777" w:rsidR="00862131" w:rsidRPr="00862131" w:rsidRDefault="00862131" w:rsidP="00862131">
      <w:r w:rsidRPr="00862131">
        <w:t xml:space="preserve">The registered prediction P3-4 expected some above-chance retrieval to remain after resampling. This prediction is </w:t>
      </w:r>
      <w:r w:rsidRPr="00862131">
        <w:rPr>
          <w:b/>
          <w:bCs/>
        </w:rPr>
        <w:t>confirmed on both substrates</w:t>
      </w:r>
      <w:r w:rsidRPr="00862131">
        <w:t>. The mechanism supporting that residual, however, differs between SUSHI and TRUCE.</w:t>
      </w:r>
    </w:p>
    <w:p w14:paraId="10026E34" w14:textId="77777777" w:rsidR="00862131" w:rsidRPr="00862131" w:rsidRDefault="00862131" w:rsidP="00862131">
      <w:pPr>
        <w:rPr>
          <w:b/>
          <w:bCs/>
        </w:rPr>
      </w:pPr>
      <w:r w:rsidRPr="00862131">
        <w:rPr>
          <w:b/>
          <w:bCs/>
        </w:rPr>
        <w:t>SUSHI: distributional shape remains useful</w:t>
      </w:r>
    </w:p>
    <w:p w14:paraId="484A88E6" w14:textId="77777777" w:rsidR="00862131" w:rsidRPr="00862131" w:rsidRDefault="00862131" w:rsidP="00862131">
      <w:r w:rsidRPr="00862131">
        <w:t>On SUSHI, substantial retrieval survives both full shuffling and resampling. Resampled MRR remains between 3.6 and 6.3 times the global chance level across the three checkpoints.</w:t>
      </w:r>
    </w:p>
    <w:p w14:paraId="6E72A862" w14:textId="77777777" w:rsidR="00862131" w:rsidRPr="00862131" w:rsidRDefault="00862131" w:rsidP="00862131">
      <w:r w:rsidRPr="00862131">
        <w:t>The load-bearing comparison is therefore between resample and gaussian. Both conditions have lost temporal order and the exact original multiset. After CLaSP's per-series normalisation, mean and variance are also unavailable as distinguishing cues. Their main systematic difference is therefore that the resampled signal retains features of the original empirical value distribution, whereas the Gaussian surrogate does not.</w:t>
      </w:r>
    </w:p>
    <w:p w14:paraId="3FB2A6B8" w14:textId="77777777" w:rsidR="00862131" w:rsidRPr="00862131" w:rsidRDefault="00862131" w:rsidP="00862131">
      <w:r w:rsidRPr="00862131">
        <w:t>Resampling outperforms the Gaussian condition by:</w:t>
      </w:r>
    </w:p>
    <w:p w14:paraId="43B2C912" w14:textId="77777777" w:rsidR="00862131" w:rsidRPr="00862131" w:rsidRDefault="00862131" w:rsidP="00862131">
      <w:pPr>
        <w:numPr>
          <w:ilvl w:val="0"/>
          <w:numId w:val="1"/>
        </w:numPr>
      </w:pPr>
      <w:r w:rsidRPr="00862131">
        <w:t>seed 42: +0.</w:t>
      </w:r>
      <w:proofErr w:type="gramStart"/>
      <w:r w:rsidRPr="00862131">
        <w:t>062</w:t>
      </w:r>
      <w:r w:rsidRPr="00862131">
        <w:rPr>
          <w:rFonts w:ascii="Times New Roman" w:hAnsi="Times New Roman" w:cs="Times New Roman"/>
        </w:rPr>
        <w:t>  </w:t>
      </w:r>
      <w:r w:rsidRPr="00862131">
        <w:t>[</w:t>
      </w:r>
      <w:proofErr w:type="gramEnd"/>
      <w:r w:rsidRPr="00862131">
        <w:t>+0.</w:t>
      </w:r>
      <w:proofErr w:type="gramStart"/>
      <w:r w:rsidRPr="00862131">
        <w:t>033,+</w:t>
      </w:r>
      <w:proofErr w:type="gramEnd"/>
      <w:r w:rsidRPr="00862131">
        <w:t>0.</w:t>
      </w:r>
      <w:proofErr w:type="gramStart"/>
      <w:r w:rsidRPr="00862131">
        <w:t>096]+</w:t>
      </w:r>
      <w:proofErr w:type="gramEnd"/>
      <w:r w:rsidRPr="00862131">
        <w:t>0.062</w:t>
      </w:r>
      <w:proofErr w:type="gramStart"/>
      <w:r w:rsidRPr="00862131">
        <w:t>\;[</w:t>
      </w:r>
      <w:proofErr w:type="gramEnd"/>
      <w:r w:rsidRPr="00862131">
        <w:t>+0.</w:t>
      </w:r>
      <w:proofErr w:type="gramStart"/>
      <w:r w:rsidRPr="00862131">
        <w:t>033,+</w:t>
      </w:r>
      <w:proofErr w:type="gramEnd"/>
      <w:r w:rsidRPr="00862131">
        <w:t>0.096] MRR;</w:t>
      </w:r>
    </w:p>
    <w:p w14:paraId="3CD8846A" w14:textId="77777777" w:rsidR="00862131" w:rsidRPr="00862131" w:rsidRDefault="00862131" w:rsidP="00862131">
      <w:pPr>
        <w:numPr>
          <w:ilvl w:val="0"/>
          <w:numId w:val="1"/>
        </w:numPr>
      </w:pPr>
      <w:r w:rsidRPr="00862131">
        <w:t>seed 43: +0.</w:t>
      </w:r>
      <w:proofErr w:type="gramStart"/>
      <w:r w:rsidRPr="00862131">
        <w:t>052</w:t>
      </w:r>
      <w:r w:rsidRPr="00862131">
        <w:rPr>
          <w:rFonts w:ascii="Times New Roman" w:hAnsi="Times New Roman" w:cs="Times New Roman"/>
        </w:rPr>
        <w:t>  </w:t>
      </w:r>
      <w:r w:rsidRPr="00862131">
        <w:t>[</w:t>
      </w:r>
      <w:proofErr w:type="gramEnd"/>
      <w:r w:rsidRPr="00862131">
        <w:t>+0.</w:t>
      </w:r>
      <w:proofErr w:type="gramStart"/>
      <w:r w:rsidRPr="00862131">
        <w:t>020,+</w:t>
      </w:r>
      <w:proofErr w:type="gramEnd"/>
      <w:r w:rsidRPr="00862131">
        <w:t>0.</w:t>
      </w:r>
      <w:proofErr w:type="gramStart"/>
      <w:r w:rsidRPr="00862131">
        <w:t>085]+</w:t>
      </w:r>
      <w:proofErr w:type="gramEnd"/>
      <w:r w:rsidRPr="00862131">
        <w:t>0.052</w:t>
      </w:r>
      <w:proofErr w:type="gramStart"/>
      <w:r w:rsidRPr="00862131">
        <w:t>\;[</w:t>
      </w:r>
      <w:proofErr w:type="gramEnd"/>
      <w:r w:rsidRPr="00862131">
        <w:t>+0.</w:t>
      </w:r>
      <w:proofErr w:type="gramStart"/>
      <w:r w:rsidRPr="00862131">
        <w:t>020,+</w:t>
      </w:r>
      <w:proofErr w:type="gramEnd"/>
      <w:r w:rsidRPr="00862131">
        <w:t>0.085];</w:t>
      </w:r>
    </w:p>
    <w:p w14:paraId="595CBE48" w14:textId="77777777" w:rsidR="00862131" w:rsidRPr="00862131" w:rsidRDefault="00862131" w:rsidP="00862131">
      <w:pPr>
        <w:numPr>
          <w:ilvl w:val="0"/>
          <w:numId w:val="1"/>
        </w:numPr>
      </w:pPr>
      <w:r w:rsidRPr="00862131">
        <w:t>seed 44: +0.</w:t>
      </w:r>
      <w:proofErr w:type="gramStart"/>
      <w:r w:rsidRPr="00862131">
        <w:t>094</w:t>
      </w:r>
      <w:r w:rsidRPr="00862131">
        <w:rPr>
          <w:rFonts w:ascii="Times New Roman" w:hAnsi="Times New Roman" w:cs="Times New Roman"/>
        </w:rPr>
        <w:t>  </w:t>
      </w:r>
      <w:r w:rsidRPr="00862131">
        <w:t>[</w:t>
      </w:r>
      <w:proofErr w:type="gramEnd"/>
      <w:r w:rsidRPr="00862131">
        <w:t>+0.</w:t>
      </w:r>
      <w:proofErr w:type="gramStart"/>
      <w:r w:rsidRPr="00862131">
        <w:t>052,+</w:t>
      </w:r>
      <w:proofErr w:type="gramEnd"/>
      <w:r w:rsidRPr="00862131">
        <w:t>0.</w:t>
      </w:r>
      <w:proofErr w:type="gramStart"/>
      <w:r w:rsidRPr="00862131">
        <w:t>141]+</w:t>
      </w:r>
      <w:proofErr w:type="gramEnd"/>
      <w:r w:rsidRPr="00862131">
        <w:t>0.094</w:t>
      </w:r>
      <w:proofErr w:type="gramStart"/>
      <w:r w:rsidRPr="00862131">
        <w:t>\;[</w:t>
      </w:r>
      <w:proofErr w:type="gramEnd"/>
      <w:r w:rsidRPr="00862131">
        <w:t>+0.</w:t>
      </w:r>
      <w:proofErr w:type="gramStart"/>
      <w:r w:rsidRPr="00862131">
        <w:t>052,+</w:t>
      </w:r>
      <w:proofErr w:type="gramEnd"/>
      <w:r w:rsidRPr="00862131">
        <w:t>0.141].</w:t>
      </w:r>
    </w:p>
    <w:p w14:paraId="55FCBFF3" w14:textId="77777777" w:rsidR="00862131" w:rsidRPr="00862131" w:rsidRDefault="00862131" w:rsidP="00862131">
      <w:r w:rsidRPr="00862131">
        <w:t>All three intervals exclude zero.</w:t>
      </w:r>
    </w:p>
    <w:p w14:paraId="5C5CA76A" w14:textId="77777777" w:rsidR="00862131" w:rsidRPr="00862131" w:rsidRDefault="00862131" w:rsidP="00862131">
      <w:r w:rsidRPr="00862131">
        <w:t xml:space="preserve">The Gaussian condition itself lies around global chance, at 0.9, </w:t>
      </w:r>
      <w:proofErr w:type="gramStart"/>
      <w:r w:rsidRPr="00862131">
        <w:t>1.0, and 1.1 times</w:t>
      </w:r>
      <w:proofErr w:type="gramEnd"/>
      <w:r w:rsidRPr="00862131">
        <w:t xml:space="preserve"> chance. The contrast therefore indicates that </w:t>
      </w:r>
      <w:r w:rsidRPr="00862131">
        <w:rPr>
          <w:b/>
          <w:bCs/>
        </w:rPr>
        <w:t xml:space="preserve">information associated with the shape of the value </w:t>
      </w:r>
      <w:r w:rsidRPr="00862131">
        <w:rPr>
          <w:b/>
          <w:bCs/>
        </w:rPr>
        <w:lastRenderedPageBreak/>
        <w:t>distribution beyond mean and variance is sufficient to support measurable SUSHI retrieval even when temporal order and the exact observed values have been removed</w:t>
      </w:r>
      <w:r w:rsidRPr="00862131">
        <w:t>.</w:t>
      </w:r>
    </w:p>
    <w:p w14:paraId="698F7B0D" w14:textId="77777777" w:rsidR="00862131" w:rsidRPr="00862131" w:rsidRDefault="00862131" w:rsidP="00862131">
      <w:r w:rsidRPr="00862131">
        <w:t xml:space="preserve">Under the operational definition in Section 3.1, the Diagnostic-3 verdict for SUSHI is therefore </w:t>
      </w:r>
      <w:r w:rsidRPr="00862131">
        <w:rPr>
          <w:b/>
          <w:bCs/>
        </w:rPr>
        <w:t>shortcut present: distributional shape</w:t>
      </w:r>
      <w:r w:rsidRPr="00862131">
        <w:t>. This does not imply that CLaSP explicitly computes a particular statistic such as skewness, kurtosis, bimodality, or tail weight. The diagnostic identifies the information class that remains sufficient; it does not identify the internal feature used by the model.</w:t>
      </w:r>
    </w:p>
    <w:p w14:paraId="407090FE" w14:textId="77777777" w:rsidR="00862131" w:rsidRPr="00862131" w:rsidRDefault="00862131" w:rsidP="00862131">
      <w:pPr>
        <w:rPr>
          <w:b/>
          <w:bCs/>
        </w:rPr>
      </w:pPr>
      <w:r w:rsidRPr="00862131">
        <w:rPr>
          <w:b/>
          <w:bCs/>
        </w:rPr>
        <w:t>TRUCE: the bottom-of-ladder residual is explained by length</w:t>
      </w:r>
    </w:p>
    <w:p w14:paraId="39772FFF" w14:textId="77777777" w:rsidR="00862131" w:rsidRPr="00862131" w:rsidRDefault="00862131" w:rsidP="00862131">
      <w:r w:rsidRPr="00862131">
        <w:t>TRUCE behaves differently. Resampling and Gaussian noise give very similar retrieval performance. The resample-minus-Gaussian differences are:</w:t>
      </w:r>
    </w:p>
    <w:p w14:paraId="2C792DAB" w14:textId="77777777" w:rsidR="00862131" w:rsidRPr="00862131" w:rsidRDefault="00862131" w:rsidP="00862131">
      <w:pPr>
        <w:numPr>
          <w:ilvl w:val="0"/>
          <w:numId w:val="2"/>
        </w:numPr>
      </w:pPr>
      <w:r w:rsidRPr="00862131">
        <w:t>seed 42: +0.</w:t>
      </w:r>
      <w:proofErr w:type="gramStart"/>
      <w:r w:rsidRPr="00862131">
        <w:t>005</w:t>
      </w:r>
      <w:r w:rsidRPr="00862131">
        <w:rPr>
          <w:rFonts w:ascii="Times New Roman" w:hAnsi="Times New Roman" w:cs="Times New Roman"/>
        </w:rPr>
        <w:t>  </w:t>
      </w:r>
      <w:r w:rsidRPr="00862131">
        <w:t>[</w:t>
      </w:r>
      <w:proofErr w:type="gramEnd"/>
      <w:r w:rsidRPr="00862131">
        <w:rPr>
          <w:rFonts w:ascii="Cambria Math" w:hAnsi="Cambria Math" w:cs="Cambria Math"/>
        </w:rPr>
        <w:t>−</w:t>
      </w:r>
      <w:r w:rsidRPr="00862131">
        <w:t>0.</w:t>
      </w:r>
      <w:proofErr w:type="gramStart"/>
      <w:r w:rsidRPr="00862131">
        <w:t>005,+</w:t>
      </w:r>
      <w:proofErr w:type="gramEnd"/>
      <w:r w:rsidRPr="00862131">
        <w:t>0.</w:t>
      </w:r>
      <w:proofErr w:type="gramStart"/>
      <w:r w:rsidRPr="00862131">
        <w:t>015]+</w:t>
      </w:r>
      <w:proofErr w:type="gramEnd"/>
      <w:r w:rsidRPr="00862131">
        <w:t>0.005</w:t>
      </w:r>
      <w:proofErr w:type="gramStart"/>
      <w:r w:rsidRPr="00862131">
        <w:t>\;[</w:t>
      </w:r>
      <w:proofErr w:type="gramEnd"/>
      <w:r w:rsidRPr="00862131">
        <w:t>-0.</w:t>
      </w:r>
      <w:proofErr w:type="gramStart"/>
      <w:r w:rsidRPr="00862131">
        <w:t>005,+</w:t>
      </w:r>
      <w:proofErr w:type="gramEnd"/>
      <w:r w:rsidRPr="00862131">
        <w:t>0.015];</w:t>
      </w:r>
    </w:p>
    <w:p w14:paraId="3FD9BF67" w14:textId="77777777" w:rsidR="00862131" w:rsidRPr="00862131" w:rsidRDefault="00862131" w:rsidP="00862131">
      <w:pPr>
        <w:numPr>
          <w:ilvl w:val="0"/>
          <w:numId w:val="2"/>
        </w:numPr>
      </w:pPr>
      <w:r w:rsidRPr="00862131">
        <w:t>seed 43: +0.</w:t>
      </w:r>
      <w:proofErr w:type="gramStart"/>
      <w:r w:rsidRPr="00862131">
        <w:t>008</w:t>
      </w:r>
      <w:r w:rsidRPr="00862131">
        <w:rPr>
          <w:rFonts w:ascii="Times New Roman" w:hAnsi="Times New Roman" w:cs="Times New Roman"/>
        </w:rPr>
        <w:t>  </w:t>
      </w:r>
      <w:r w:rsidRPr="00862131">
        <w:t>[</w:t>
      </w:r>
      <w:proofErr w:type="gramEnd"/>
      <w:r w:rsidRPr="00862131">
        <w:rPr>
          <w:rFonts w:ascii="Cambria Math" w:hAnsi="Cambria Math" w:cs="Cambria Math"/>
        </w:rPr>
        <w:t>−</w:t>
      </w:r>
      <w:r w:rsidRPr="00862131">
        <w:t>0.</w:t>
      </w:r>
      <w:proofErr w:type="gramStart"/>
      <w:r w:rsidRPr="00862131">
        <w:t>002,+</w:t>
      </w:r>
      <w:proofErr w:type="gramEnd"/>
      <w:r w:rsidRPr="00862131">
        <w:t>0.</w:t>
      </w:r>
      <w:proofErr w:type="gramStart"/>
      <w:r w:rsidRPr="00862131">
        <w:t>017]+</w:t>
      </w:r>
      <w:proofErr w:type="gramEnd"/>
      <w:r w:rsidRPr="00862131">
        <w:t>0.008</w:t>
      </w:r>
      <w:proofErr w:type="gramStart"/>
      <w:r w:rsidRPr="00862131">
        <w:t>\;[</w:t>
      </w:r>
      <w:proofErr w:type="gramEnd"/>
      <w:r w:rsidRPr="00862131">
        <w:t>-0.</w:t>
      </w:r>
      <w:proofErr w:type="gramStart"/>
      <w:r w:rsidRPr="00862131">
        <w:t>002,+</w:t>
      </w:r>
      <w:proofErr w:type="gramEnd"/>
      <w:r w:rsidRPr="00862131">
        <w:t>0.017];</w:t>
      </w:r>
    </w:p>
    <w:p w14:paraId="1F90BACC" w14:textId="77777777" w:rsidR="00862131" w:rsidRPr="00862131" w:rsidRDefault="00862131" w:rsidP="00862131">
      <w:pPr>
        <w:numPr>
          <w:ilvl w:val="0"/>
          <w:numId w:val="2"/>
        </w:numPr>
      </w:pPr>
      <w:r w:rsidRPr="00862131">
        <w:t xml:space="preserve">seed 44: </w:t>
      </w:r>
      <w:r w:rsidRPr="00862131">
        <w:rPr>
          <w:rFonts w:ascii="Cambria Math" w:hAnsi="Cambria Math" w:cs="Cambria Math"/>
        </w:rPr>
        <w:t>−</w:t>
      </w:r>
      <w:r w:rsidRPr="00862131">
        <w:t>0.</w:t>
      </w:r>
      <w:proofErr w:type="gramStart"/>
      <w:r w:rsidRPr="00862131">
        <w:t>002</w:t>
      </w:r>
      <w:r w:rsidRPr="00862131">
        <w:rPr>
          <w:rFonts w:ascii="Times New Roman" w:hAnsi="Times New Roman" w:cs="Times New Roman"/>
        </w:rPr>
        <w:t>  </w:t>
      </w:r>
      <w:r w:rsidRPr="00862131">
        <w:t>[</w:t>
      </w:r>
      <w:proofErr w:type="gramEnd"/>
      <w:r w:rsidRPr="00862131">
        <w:rPr>
          <w:rFonts w:ascii="Cambria Math" w:hAnsi="Cambria Math" w:cs="Cambria Math"/>
        </w:rPr>
        <w:t>−</w:t>
      </w:r>
      <w:r w:rsidRPr="00862131">
        <w:t>0.</w:t>
      </w:r>
      <w:proofErr w:type="gramStart"/>
      <w:r w:rsidRPr="00862131">
        <w:t>011,+</w:t>
      </w:r>
      <w:proofErr w:type="gramEnd"/>
      <w:r w:rsidRPr="00862131">
        <w:t>0.006]-0.002</w:t>
      </w:r>
      <w:proofErr w:type="gramStart"/>
      <w:r w:rsidRPr="00862131">
        <w:t>\;[</w:t>
      </w:r>
      <w:proofErr w:type="gramEnd"/>
      <w:r w:rsidRPr="00862131">
        <w:t>-0.</w:t>
      </w:r>
      <w:proofErr w:type="gramStart"/>
      <w:r w:rsidRPr="00862131">
        <w:t>011,+</w:t>
      </w:r>
      <w:proofErr w:type="gramEnd"/>
      <w:r w:rsidRPr="00862131">
        <w:t>0.006].</w:t>
      </w:r>
    </w:p>
    <w:p w14:paraId="0E5AD890" w14:textId="77777777" w:rsidR="00862131" w:rsidRPr="00862131" w:rsidRDefault="00862131" w:rsidP="00862131">
      <w:r w:rsidRPr="00862131">
        <w:t>None of these intervals separates resampling from Gaussian noise. The experiment therefore does not detect additional retrieval from distributional shape at this step of the ladder.</w:t>
      </w:r>
    </w:p>
    <w:p w14:paraId="4E32C57B" w14:textId="77777777" w:rsidR="00862131" w:rsidRPr="00862131" w:rsidRDefault="00862131" w:rsidP="00862131">
      <w:r w:rsidRPr="00862131">
        <w:t xml:space="preserve">The fact that the Gaussian rung nevertheless remains above </w:t>
      </w:r>
      <w:r w:rsidRPr="00862131">
        <w:rPr>
          <w:b/>
          <w:bCs/>
        </w:rPr>
        <w:t>global</w:t>
      </w:r>
      <w:r w:rsidRPr="00862131">
        <w:t xml:space="preserve"> chance has a simpler explanation. The retrieval pool mixes two signal lengths: </w:t>
      </w:r>
      <w:r w:rsidRPr="00862131">
        <w:rPr>
          <w:b/>
          <w:bCs/>
        </w:rPr>
        <w:t>246 TRUCE signals of length 12 and 140 SUSHI signals of length 2,048</w:t>
      </w:r>
      <w:r w:rsidRPr="00862131">
        <w:t xml:space="preserve">. Every surrogate </w:t>
      </w:r>
      <w:proofErr w:type="gramStart"/>
      <w:r w:rsidRPr="00862131">
        <w:t>preserves</w:t>
      </w:r>
      <w:proofErr w:type="gramEnd"/>
      <w:r w:rsidRPr="00862131">
        <w:t xml:space="preserve"> signal length. A TRUCE query can therefore use length to restrict retrieval mainly to the shorter-signal block even when the numeric values themselves contain no useful matching information.</w:t>
      </w:r>
    </w:p>
    <w:p w14:paraId="0CCEF03B" w14:textId="77777777" w:rsidR="00862131" w:rsidRPr="00862131" w:rsidRDefault="00862131" w:rsidP="00862131">
      <w:r w:rsidRPr="00862131">
        <w:t xml:space="preserve">This interpretation can be checked quantitatively. If a TRUCE query were ranked uniformly at random only among the 246 same-length candidates, its expected MRR would be approximately 0.0247. </w:t>
      </w:r>
      <w:r w:rsidRPr="00862131">
        <w:rPr>
          <w:b/>
          <w:bCs/>
        </w:rPr>
        <w:t>Over all 738 TRUCE queries</w:t>
      </w:r>
      <w:r w:rsidRPr="00862131">
        <w:t xml:space="preserve">, the observed Gaussian MRR values are 0.0239, 0.0232, and 0.0252 for seeds 42, 43, and 44, closely matching that reference rather than the global chance value of 0.0169. Across the three checkpoints, 93–95% of the Gaussian ranks fall within the 246-candidate same-length block, compared with 64% expected if there were no length separation. The median ranks are </w:t>
      </w:r>
      <w:r w:rsidRPr="00862131">
        <w:rPr>
          <w:b/>
          <w:bCs/>
        </w:rPr>
        <w:t>122, 132, and 117</w:t>
      </w:r>
      <w:r w:rsidRPr="00862131">
        <w:t xml:space="preserve"> for seeds 42, 43, and 44, respectively, compared with 123.5 for uniform ranking within the same-length block.</w:t>
      </w:r>
    </w:p>
    <w:p w14:paraId="79E2B42A" w14:textId="77777777" w:rsidR="00862131" w:rsidRPr="00862131" w:rsidRDefault="00862131" w:rsidP="00862131">
      <w:r w:rsidRPr="00862131">
        <w:t xml:space="preserve">The Gaussian residual on TRUCE is therefore consistent with </w:t>
      </w:r>
      <w:r w:rsidRPr="00862131">
        <w:rPr>
          <w:b/>
          <w:bCs/>
        </w:rPr>
        <w:t>length matching</w:t>
      </w:r>
      <w:r w:rsidRPr="00862131">
        <w:t xml:space="preserve"> rather than retrieval from the numerical content of the surrogate.</w:t>
      </w:r>
    </w:p>
    <w:p w14:paraId="092699F6" w14:textId="77777777" w:rsidR="00862131" w:rsidRPr="00862131" w:rsidRDefault="00862131" w:rsidP="00862131">
      <w:r w:rsidRPr="00862131">
        <w:t xml:space="preserve">This finding changes how the bottom rung is interpreted. The registered prediction P3-1 originally treated Gaussian noise as an absolute global-chance anchor. It is </w:t>
      </w:r>
      <w:r w:rsidRPr="00862131">
        <w:rPr>
          <w:b/>
          <w:bCs/>
        </w:rPr>
        <w:t>missed on TRUCE</w:t>
      </w:r>
      <w:r w:rsidRPr="00862131">
        <w:t xml:space="preserve">, where Gaussian performance is above global chance in every checkpoint. The miss is retained </w:t>
      </w:r>
      <w:r w:rsidRPr="00862131">
        <w:lastRenderedPageBreak/>
        <w:t xml:space="preserve">rather than reclassified. As described in Section 3.6, the interpretation was amended after this CLaSP result: for models whose preprocessing removes the matched mean and variance, the Gaussian condition is treated as a </w:t>
      </w:r>
      <w:r w:rsidRPr="00862131">
        <w:rPr>
          <w:b/>
          <w:bCs/>
        </w:rPr>
        <w:t>length-only floor</w:t>
      </w:r>
      <w:r w:rsidRPr="00862131">
        <w:t>. That amended interpretation was applied prospectively to later model arms.</w:t>
      </w:r>
    </w:p>
    <w:p w14:paraId="28ED18A8" w14:textId="77777777" w:rsidR="00862131" w:rsidRPr="00862131" w:rsidRDefault="00862131" w:rsidP="00862131">
      <w:r w:rsidRPr="00862131">
        <w:t xml:space="preserve">The Diagnostic-3 verdict for TRUCE is therefore </w:t>
      </w:r>
      <w:r w:rsidRPr="00862131">
        <w:rPr>
          <w:b/>
          <w:bCs/>
        </w:rPr>
        <w:t>shortcut present: length matching</w:t>
      </w:r>
      <w:r w:rsidRPr="00862131">
        <w:t xml:space="preserve">. At the resample-versus-Gaussian comparison, </w:t>
      </w:r>
      <w:r w:rsidRPr="00862131">
        <w:rPr>
          <w:b/>
          <w:bCs/>
        </w:rPr>
        <w:t>no additional distribution-shape shortcut is detected beyond this length floor</w:t>
      </w:r>
      <w:r w:rsidRPr="00862131">
        <w:t>. This statement is deliberately narrower than saying that every order-free property has been ruled out.</w:t>
      </w:r>
    </w:p>
    <w:p w14:paraId="2AD7B7E7" w14:textId="77777777" w:rsidR="00862131" w:rsidRPr="00862131" w:rsidRDefault="00862131" w:rsidP="00862131">
      <w:pPr>
        <w:rPr>
          <w:b/>
          <w:bCs/>
        </w:rPr>
      </w:pPr>
      <w:r w:rsidRPr="00862131">
        <w:rPr>
          <w:b/>
          <w:bCs/>
        </w:rPr>
        <w:t>Resampling is not equivalent to full shuffling</w:t>
      </w:r>
    </w:p>
    <w:p w14:paraId="30B6EEB6" w14:textId="77777777" w:rsidR="00862131" w:rsidRPr="00862131" w:rsidRDefault="00862131" w:rsidP="00862131">
      <w:r w:rsidRPr="00862131">
        <w:t xml:space="preserve">Two registered comparisons asked whether resampling and full shuffling produced approximately the same degradation. These tests reused the ±0.05\pm0.05 equivalence margin on the </w:t>
      </w:r>
      <w:r w:rsidRPr="00862131">
        <w:rPr>
          <w:b/>
          <w:bCs/>
        </w:rPr>
        <w:t>relative-degradation scale</w:t>
      </w:r>
      <w:r w:rsidRPr="00862131">
        <w:t>, as disclosed in Section 3.7.</w:t>
      </w:r>
    </w:p>
    <w:p w14:paraId="74F09521" w14:textId="77777777" w:rsidR="00862131" w:rsidRPr="00862131" w:rsidRDefault="00862131" w:rsidP="00862131">
      <w:r w:rsidRPr="00862131">
        <w:t xml:space="preserve">On SUSHI, prediction P3-2b is </w:t>
      </w:r>
      <w:r w:rsidRPr="00862131">
        <w:rPr>
          <w:b/>
          <w:bCs/>
        </w:rPr>
        <w:t>missed</w:t>
      </w:r>
      <w:r w:rsidRPr="00862131">
        <w:t>. For seeds 42 and 43, the 90% intervals are</w:t>
      </w:r>
    </w:p>
    <w:p w14:paraId="4C960B19" w14:textId="77777777" w:rsidR="00862131" w:rsidRPr="00862131" w:rsidRDefault="00862131" w:rsidP="00862131">
      <w:r w:rsidRPr="00862131">
        <w:t>[</w:t>
      </w:r>
      <w:r w:rsidRPr="00862131">
        <w:rPr>
          <w:rFonts w:ascii="Cambria Math" w:hAnsi="Cambria Math" w:cs="Cambria Math"/>
        </w:rPr>
        <w:t>−</w:t>
      </w:r>
      <w:r w:rsidRPr="00862131">
        <w:t>0.</w:t>
      </w:r>
      <w:proofErr w:type="gramStart"/>
      <w:r w:rsidRPr="00862131">
        <w:t>059,+</w:t>
      </w:r>
      <w:proofErr w:type="gramEnd"/>
      <w:r w:rsidRPr="00862131">
        <w:t>0.078]</w:t>
      </w:r>
      <w:proofErr w:type="gramStart"/>
      <w:r w:rsidRPr="00862131">
        <w:t>and[</w:t>
      </w:r>
      <w:proofErr w:type="gramEnd"/>
      <w:r w:rsidRPr="00862131">
        <w:rPr>
          <w:rFonts w:ascii="Cambria Math" w:hAnsi="Cambria Math" w:cs="Cambria Math"/>
        </w:rPr>
        <w:t>−</w:t>
      </w:r>
      <w:r w:rsidRPr="00862131">
        <w:t>0.</w:t>
      </w:r>
      <w:proofErr w:type="gramStart"/>
      <w:r w:rsidRPr="00862131">
        <w:t>030,+</w:t>
      </w:r>
      <w:proofErr w:type="gramEnd"/>
      <w:r w:rsidRPr="00862131">
        <w:t>0.094</w:t>
      </w:r>
      <w:proofErr w:type="gramStart"/>
      <w:r w:rsidRPr="00862131">
        <w:t>],[</w:t>
      </w:r>
      <w:proofErr w:type="gramEnd"/>
      <w:r w:rsidRPr="00862131">
        <w:t>-0.</w:t>
      </w:r>
      <w:proofErr w:type="gramStart"/>
      <w:r w:rsidRPr="00862131">
        <w:t>059,+</w:t>
      </w:r>
      <w:proofErr w:type="gramEnd"/>
      <w:r w:rsidRPr="00862131">
        <w:t>0.078] \quad\text{and}\quad [-0.</w:t>
      </w:r>
      <w:proofErr w:type="gramStart"/>
      <w:r w:rsidRPr="00862131">
        <w:t>030,+</w:t>
      </w:r>
      <w:proofErr w:type="gramEnd"/>
      <w:r w:rsidRPr="00862131">
        <w:t>0.094],</w:t>
      </w:r>
    </w:p>
    <w:p w14:paraId="33349E84" w14:textId="77777777" w:rsidR="00862131" w:rsidRPr="00862131" w:rsidRDefault="00862131" w:rsidP="00862131">
      <w:proofErr w:type="gramStart"/>
      <w:r w:rsidRPr="00862131">
        <w:t>so</w:t>
      </w:r>
      <w:proofErr w:type="gramEnd"/>
      <w:r w:rsidRPr="00862131">
        <w:t xml:space="preserve"> both comparisons are </w:t>
      </w:r>
      <w:r w:rsidRPr="00862131">
        <w:rPr>
          <w:b/>
          <w:bCs/>
        </w:rPr>
        <w:t>inconclusive by width</w:t>
      </w:r>
      <w:r w:rsidRPr="00862131">
        <w:t xml:space="preserve"> rather than equivalent. With only 135 dependent signals, the analysis was not precise enough to certify the planned equivalence. This is retained as a power limitation of the design.</w:t>
      </w:r>
    </w:p>
    <w:p w14:paraId="04B1FF08" w14:textId="77777777" w:rsidR="00862131" w:rsidRPr="00862131" w:rsidRDefault="00862131" w:rsidP="00862131">
      <w:r w:rsidRPr="00862131">
        <w:t>Seed 44 is different: resampling is less degrading than full shuffling by 8.3 relative-degradation points, with a 90% interval of [</w:t>
      </w:r>
      <w:r w:rsidRPr="00862131">
        <w:rPr>
          <w:rFonts w:ascii="Cambria Math" w:hAnsi="Cambria Math" w:cs="Cambria Math"/>
        </w:rPr>
        <w:t>−</w:t>
      </w:r>
      <w:r w:rsidRPr="00862131">
        <w:t>0.</w:t>
      </w:r>
      <w:proofErr w:type="gramStart"/>
      <w:r w:rsidRPr="00862131">
        <w:t>150,</w:t>
      </w:r>
      <w:r w:rsidRPr="00862131">
        <w:rPr>
          <w:rFonts w:ascii="Cambria Math" w:hAnsi="Cambria Math" w:cs="Cambria Math"/>
        </w:rPr>
        <w:t>−</w:t>
      </w:r>
      <w:proofErr w:type="gramEnd"/>
      <w:r w:rsidRPr="00862131">
        <w:t>0.</w:t>
      </w:r>
      <w:proofErr w:type="gramStart"/>
      <w:r w:rsidRPr="00862131">
        <w:t>024][</w:t>
      </w:r>
      <w:proofErr w:type="gramEnd"/>
      <w:r w:rsidRPr="00862131">
        <w:t>-0.</w:t>
      </w:r>
      <w:proofErr w:type="gramStart"/>
      <w:r w:rsidRPr="00862131">
        <w:t>150,-</w:t>
      </w:r>
      <w:proofErr w:type="gramEnd"/>
      <w:r w:rsidRPr="00862131">
        <w:t>0.024]. The direction was not predicted and is retained as an unexplained seed-specific result rather than used to change the main SUSHI conclusion.</w:t>
      </w:r>
    </w:p>
    <w:p w14:paraId="3B91778D" w14:textId="77777777" w:rsidR="00862131" w:rsidRPr="00862131" w:rsidRDefault="00862131" w:rsidP="00862131">
      <w:r w:rsidRPr="00862131">
        <w:t xml:space="preserve">On TRUCE, prediction P3-2c is also </w:t>
      </w:r>
      <w:r w:rsidRPr="00862131">
        <w:rPr>
          <w:b/>
          <w:bCs/>
        </w:rPr>
        <w:t>missed</w:t>
      </w:r>
      <w:r w:rsidRPr="00862131">
        <w:t>, but for a different reason. Resampling is consistently more damaging than full shuffling:</w:t>
      </w:r>
    </w:p>
    <w:p w14:paraId="56A4250D" w14:textId="77777777" w:rsidR="00862131" w:rsidRPr="00862131" w:rsidRDefault="00862131" w:rsidP="00862131">
      <w:pPr>
        <w:numPr>
          <w:ilvl w:val="0"/>
          <w:numId w:val="3"/>
        </w:numPr>
      </w:pPr>
      <w:r w:rsidRPr="00862131">
        <w:t>seed 42: 0.718 versus 0.657 relative degradation;</w:t>
      </w:r>
    </w:p>
    <w:p w14:paraId="722E52D7" w14:textId="77777777" w:rsidR="00862131" w:rsidRPr="00862131" w:rsidRDefault="00862131" w:rsidP="00862131">
      <w:pPr>
        <w:numPr>
          <w:ilvl w:val="0"/>
          <w:numId w:val="3"/>
        </w:numPr>
      </w:pPr>
      <w:r w:rsidRPr="00862131">
        <w:t>seed 43: 0.711 versus 0.699;</w:t>
      </w:r>
    </w:p>
    <w:p w14:paraId="762CEA41" w14:textId="77777777" w:rsidR="00862131" w:rsidRPr="00862131" w:rsidRDefault="00862131" w:rsidP="00862131">
      <w:pPr>
        <w:numPr>
          <w:ilvl w:val="0"/>
          <w:numId w:val="3"/>
        </w:numPr>
      </w:pPr>
      <w:r w:rsidRPr="00862131">
        <w:t>seed 44: 0.803 versus 0.745.</w:t>
      </w:r>
    </w:p>
    <w:p w14:paraId="3423AC09" w14:textId="77777777" w:rsidR="00862131" w:rsidRPr="00862131" w:rsidRDefault="00862131" w:rsidP="00862131">
      <w:r w:rsidRPr="00862131">
        <w:t>A plausible explanation is the short length of the TRUCE series. Each signal contains only 12 points. Resampling with replacement can therefore duplicate some values and omit others, whereas full shuffling preserves all 12 observed values exactly. The resampled surrogate is consequently a stronger alteration than simply removing order. This explanation is consistent with the construction of the two conditions, but the experiment does not isolate the number of distinct retained values as a separate mechanism.</w:t>
      </w:r>
    </w:p>
    <w:p w14:paraId="578BA8D0" w14:textId="77777777" w:rsidR="00862131" w:rsidRPr="00862131" w:rsidRDefault="00862131" w:rsidP="00862131">
      <w:pPr>
        <w:rPr>
          <w:b/>
          <w:bCs/>
        </w:rPr>
      </w:pPr>
      <w:r w:rsidRPr="00862131">
        <w:rPr>
          <w:b/>
          <w:bCs/>
        </w:rPr>
        <w:lastRenderedPageBreak/>
        <w:t>Which distributional property matters on SUSHI?</w:t>
      </w:r>
    </w:p>
    <w:p w14:paraId="23D821B6" w14:textId="77777777" w:rsidR="00862131" w:rsidRPr="00862131" w:rsidRDefault="00862131" w:rsidP="00862131">
      <w:r w:rsidRPr="00862131">
        <w:t>The SUSHI result establishes that information in the empirical value distribution survives strongly enough to support retrieval, but it does not identify which aspect of that distribution matters.</w:t>
      </w:r>
    </w:p>
    <w:p w14:paraId="3591F70B" w14:textId="77777777" w:rsidR="00862131" w:rsidRPr="00862131" w:rsidRDefault="00862131" w:rsidP="00862131">
      <w:r w:rsidRPr="00862131">
        <w:t xml:space="preserve">Prediction P3-5 tested one candidate explanation. It predicted that spike-class signals (n=60n=60) would retain more retrieval after resampling than clean and smooth signals (n=39n=39). Under the registered rule, this prediction is </w:t>
      </w:r>
      <w:r w:rsidRPr="00862131">
        <w:rPr>
          <w:b/>
          <w:bCs/>
        </w:rPr>
        <w:t>missed</w:t>
      </w:r>
      <w:r w:rsidRPr="00862131">
        <w:t>. The mean retention difference is negative in seed 42 (</w:t>
      </w:r>
      <w:r w:rsidRPr="00862131">
        <w:rPr>
          <w:rFonts w:ascii="Cambria Math" w:hAnsi="Cambria Math" w:cs="Cambria Math"/>
        </w:rPr>
        <w:t>−</w:t>
      </w:r>
      <w:r w:rsidRPr="00862131">
        <w:t>0.15-0.15) and positive but not statistically supported in seeds 43 and 44 (+0.02+0.02 and +0.21+0.21); the corresponding one-sided pp-values are 0.23, 0.06, and 0.14.</w:t>
      </w:r>
    </w:p>
    <w:p w14:paraId="3BBF361D" w14:textId="77777777" w:rsidR="00862131" w:rsidRPr="00862131" w:rsidRDefault="00862131" w:rsidP="00862131">
      <w:r w:rsidRPr="00862131">
        <w:t>The medians favour the spike group in all three seeds—0.032 versus 0.029, 0.032 versus 0.016, and 0.066 versus 0.035—but this comparison was not the registered decision rule. It is therefore reported only as an exploratory observation. The experiment does not determine whether the SUSHI residual is driven by heavy tails, multimodality, or some other distributional property.</w:t>
      </w:r>
    </w:p>
    <w:p w14:paraId="318BDD90" w14:textId="77777777" w:rsidR="00862131" w:rsidRPr="00862131" w:rsidRDefault="00862131" w:rsidP="00862131">
      <w:pPr>
        <w:rPr>
          <w:b/>
          <w:bCs/>
        </w:rPr>
      </w:pPr>
      <w:r w:rsidRPr="00862131">
        <w:rPr>
          <w:b/>
          <w:bCs/>
        </w:rPr>
        <w:t>Interpretation</w:t>
      </w:r>
    </w:p>
    <w:p w14:paraId="5DBFADC9" w14:textId="77777777" w:rsidR="00862131" w:rsidRPr="00862131" w:rsidRDefault="00862131" w:rsidP="00862131">
      <w:r w:rsidRPr="00862131">
        <w:t>Diagnostic 3 reveals two different sources of residual retrieval within CLaSP.</w:t>
      </w:r>
    </w:p>
    <w:p w14:paraId="1D7AD502" w14:textId="77777777" w:rsidR="00862131" w:rsidRPr="00862131" w:rsidRDefault="00862131" w:rsidP="00862131">
      <w:r w:rsidRPr="00862131">
        <w:t xml:space="preserve">For </w:t>
      </w:r>
      <w:r w:rsidRPr="00862131">
        <w:rPr>
          <w:b/>
          <w:bCs/>
        </w:rPr>
        <w:t>SUSHI</w:t>
      </w:r>
      <w:r w:rsidRPr="00862131">
        <w:t>, retrieval remains several times above chance after both order and the exact observed multiset have been removed. It then falls to approximately global chance when the empirical distribution is replaced by a Gaussian surrogate. This provides evidence that distributional shape can support retrieval independently of temporal order.</w:t>
      </w:r>
    </w:p>
    <w:p w14:paraId="0C4A712A" w14:textId="77777777" w:rsidR="00862131" w:rsidRPr="00862131" w:rsidRDefault="00862131" w:rsidP="00862131">
      <w:r w:rsidRPr="00862131">
        <w:t xml:space="preserve">For </w:t>
      </w:r>
      <w:r w:rsidRPr="00862131">
        <w:rPr>
          <w:b/>
          <w:bCs/>
        </w:rPr>
        <w:t>TRUCE</w:t>
      </w:r>
      <w:r w:rsidRPr="00862131">
        <w:t>, the lowest-rung residual is instead quantitatively explained by signal length. Resampling does not outperform the length-only Gaussian floor, so this experiment provides no evidence for an additional distribution-shape shortcut at that stage of the ladder.</w:t>
      </w:r>
    </w:p>
    <w:p w14:paraId="1EE41E05" w14:textId="77777777" w:rsidR="00862131" w:rsidRPr="00862131" w:rsidRDefault="00862131" w:rsidP="00862131">
      <w:r w:rsidRPr="00862131">
        <w:t>The two substrates are therefore not pooled. A pooled residual would combine distributional matching on SUSHI with length matching on TRUCE and would obscure rather than summarise the information source.</w:t>
      </w:r>
    </w:p>
    <w:p w14:paraId="30605D6A" w14:textId="77777777" w:rsidR="00862131" w:rsidRPr="00862131" w:rsidRDefault="00862131" w:rsidP="00862131">
      <w:pPr>
        <w:rPr>
          <w:b/>
          <w:bCs/>
        </w:rPr>
      </w:pPr>
      <w:r w:rsidRPr="00862131">
        <w:rPr>
          <w:b/>
          <w:bCs/>
        </w:rPr>
        <w:t>Limitations</w:t>
      </w:r>
    </w:p>
    <w:p w14:paraId="7BEC7CCD" w14:textId="77777777" w:rsidR="00862131" w:rsidRPr="00862131" w:rsidRDefault="00862131" w:rsidP="00862131">
      <w:r w:rsidRPr="00862131">
        <w:t>Several limitations bound these conclusions.</w:t>
      </w:r>
    </w:p>
    <w:p w14:paraId="3A7CC7BF" w14:textId="77777777" w:rsidR="00862131" w:rsidRPr="00862131" w:rsidRDefault="00862131" w:rsidP="00862131">
      <w:r w:rsidRPr="00862131">
        <w:t xml:space="preserve">First, the clean </w:t>
      </w:r>
      <w:r w:rsidRPr="00862131">
        <w:rPr>
          <w:b/>
          <w:bCs/>
        </w:rPr>
        <w:t>length-only floor</w:t>
      </w:r>
      <w:r w:rsidRPr="00862131">
        <w:t xml:space="preserve"> interpretation is quantitatively established for TRUCE, not for SUSHI. On SUSHI, Gaussian retrieval is around global chance and falls below the SUSHI-specific length-block reference of 0.039. Median ranks of 254 and 220 in seeds 42 and 44 are also inconsistent with a simple uniform-within-length-block account. This behaviour is recorded but </w:t>
      </w:r>
      <w:r w:rsidRPr="00862131">
        <w:lastRenderedPageBreak/>
        <w:t>not explained.</w:t>
      </w:r>
    </w:p>
    <w:p w14:paraId="6007CD37" w14:textId="77777777" w:rsidR="00862131" w:rsidRPr="00862131" w:rsidRDefault="00862131" w:rsidP="00862131">
      <w:r w:rsidRPr="00862131">
        <w:t>Second, the seed-44 SUSHI resample-versus-shuffle reversal was not predicted and is not used as the basis for the distributional-shortcut verdict.</w:t>
      </w:r>
    </w:p>
    <w:p w14:paraId="2658A73A" w14:textId="77777777" w:rsidR="00862131" w:rsidRPr="00862131" w:rsidRDefault="00862131" w:rsidP="00862131">
      <w:r w:rsidRPr="00862131">
        <w:t>Third, the substantive results use the order-dependent groups: n=135n=135 for SUSHI and n=715n=715 for TRUCE. The SUSHI invariant group (n=4n=4) and TRUCE invariant group (n=18n=18) are too small to carry the Diagnostic-3 conclusions.</w:t>
      </w:r>
    </w:p>
    <w:p w14:paraId="3214134B" w14:textId="77777777" w:rsidR="00862131" w:rsidRPr="00862131" w:rsidRDefault="00862131" w:rsidP="00862131">
      <w:r w:rsidRPr="00862131">
        <w:t>Fourth, the equivalence margin in this subsection is applied to relative degradation rather than to the absolute-MRR scale from which the original ±0.05\pm0.05 convention was motivated. As stated in Section 3.7, this is an explicit reuse of the same numerical margin rather than a separately calibrated threshold.</w:t>
      </w:r>
    </w:p>
    <w:p w14:paraId="4734F911" w14:textId="77777777" w:rsidR="00862131" w:rsidRPr="00862131" w:rsidRDefault="00862131" w:rsidP="00862131">
      <w:r w:rsidRPr="00862131">
        <w:t xml:space="preserve">Finally, the CLaSP ladder contains only three reduced conditions: full shuffle, resampling, and matched Gaussian noise. The verdict </w:t>
      </w:r>
      <w:r w:rsidRPr="00862131">
        <w:rPr>
          <w:b/>
          <w:bCs/>
        </w:rPr>
        <w:t>no additional distribution-shape shortcut detected</w:t>
      </w:r>
      <w:r w:rsidRPr="00862131">
        <w:t xml:space="preserve"> on TRUCE is therefore limited to these tested reductions. It does not establish that no other order-free statistic could support retrieval.</w:t>
      </w:r>
    </w:p>
    <w:p w14:paraId="0A4AA422" w14:textId="598A0A03" w:rsidR="001F1ACB" w:rsidRPr="00862131" w:rsidRDefault="00862131">
      <w:pPr>
        <w:rPr>
          <w:rFonts w:hint="eastAsia"/>
        </w:rPr>
      </w:pPr>
      <w:r w:rsidRPr="00862131">
        <w:t>All values reported in this subsection are computed from the committed canonical CLaSP Diagnostic-3 records together with the reused Diagnostic-2 sf_all records. The corresponding file inventory and reproduction path are provided in Appendix D.</w:t>
      </w:r>
    </w:p>
    <w:sectPr w:rsidR="001F1ACB" w:rsidRPr="00862131">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7CD3"/>
    <w:multiLevelType w:val="multilevel"/>
    <w:tmpl w:val="DFFC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E7B00"/>
    <w:multiLevelType w:val="multilevel"/>
    <w:tmpl w:val="FD8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6C49D9"/>
    <w:multiLevelType w:val="multilevel"/>
    <w:tmpl w:val="8B9A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69014">
    <w:abstractNumId w:val="0"/>
  </w:num>
  <w:num w:numId="2" w16cid:durableId="750010453">
    <w:abstractNumId w:val="1"/>
  </w:num>
  <w:num w:numId="3" w16cid:durableId="1970084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ACB"/>
    <w:rsid w:val="001F1ACB"/>
    <w:rsid w:val="0068489F"/>
    <w:rsid w:val="00862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9B1D"/>
  <w15:chartTrackingRefBased/>
  <w15:docId w15:val="{4E2E9415-BDCD-4077-9826-FAC328E0A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F1AC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F1AC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F1AC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F1AC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F1AC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F1AC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F1A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1A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F1A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1AC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F1AC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F1AC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F1ACB"/>
    <w:rPr>
      <w:rFonts w:cstheme="majorBidi"/>
      <w:color w:val="2F5496" w:themeColor="accent1" w:themeShade="BF"/>
      <w:sz w:val="28"/>
      <w:szCs w:val="28"/>
    </w:rPr>
  </w:style>
  <w:style w:type="character" w:customStyle="1" w:styleId="50">
    <w:name w:val="标题 5 字符"/>
    <w:basedOn w:val="a0"/>
    <w:link w:val="5"/>
    <w:uiPriority w:val="9"/>
    <w:semiHidden/>
    <w:rsid w:val="001F1ACB"/>
    <w:rPr>
      <w:rFonts w:cstheme="majorBidi"/>
      <w:color w:val="2F5496" w:themeColor="accent1" w:themeShade="BF"/>
      <w:sz w:val="24"/>
    </w:rPr>
  </w:style>
  <w:style w:type="character" w:customStyle="1" w:styleId="60">
    <w:name w:val="标题 6 字符"/>
    <w:basedOn w:val="a0"/>
    <w:link w:val="6"/>
    <w:uiPriority w:val="9"/>
    <w:semiHidden/>
    <w:rsid w:val="001F1ACB"/>
    <w:rPr>
      <w:rFonts w:cstheme="majorBidi"/>
      <w:b/>
      <w:bCs/>
      <w:color w:val="2F5496" w:themeColor="accent1" w:themeShade="BF"/>
    </w:rPr>
  </w:style>
  <w:style w:type="character" w:customStyle="1" w:styleId="70">
    <w:name w:val="标题 7 字符"/>
    <w:basedOn w:val="a0"/>
    <w:link w:val="7"/>
    <w:uiPriority w:val="9"/>
    <w:semiHidden/>
    <w:rsid w:val="001F1ACB"/>
    <w:rPr>
      <w:rFonts w:cstheme="majorBidi"/>
      <w:b/>
      <w:bCs/>
      <w:color w:val="595959" w:themeColor="text1" w:themeTint="A6"/>
    </w:rPr>
  </w:style>
  <w:style w:type="character" w:customStyle="1" w:styleId="80">
    <w:name w:val="标题 8 字符"/>
    <w:basedOn w:val="a0"/>
    <w:link w:val="8"/>
    <w:uiPriority w:val="9"/>
    <w:semiHidden/>
    <w:rsid w:val="001F1ACB"/>
    <w:rPr>
      <w:rFonts w:cstheme="majorBidi"/>
      <w:color w:val="595959" w:themeColor="text1" w:themeTint="A6"/>
    </w:rPr>
  </w:style>
  <w:style w:type="character" w:customStyle="1" w:styleId="90">
    <w:name w:val="标题 9 字符"/>
    <w:basedOn w:val="a0"/>
    <w:link w:val="9"/>
    <w:uiPriority w:val="9"/>
    <w:semiHidden/>
    <w:rsid w:val="001F1ACB"/>
    <w:rPr>
      <w:rFonts w:eastAsiaTheme="majorEastAsia" w:cstheme="majorBidi"/>
      <w:color w:val="595959" w:themeColor="text1" w:themeTint="A6"/>
    </w:rPr>
  </w:style>
  <w:style w:type="paragraph" w:styleId="a3">
    <w:name w:val="Title"/>
    <w:basedOn w:val="a"/>
    <w:next w:val="a"/>
    <w:link w:val="a4"/>
    <w:uiPriority w:val="10"/>
    <w:qFormat/>
    <w:rsid w:val="001F1A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1A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1A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1A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1ACB"/>
    <w:pPr>
      <w:spacing w:before="160"/>
      <w:jc w:val="center"/>
    </w:pPr>
    <w:rPr>
      <w:i/>
      <w:iCs/>
      <w:color w:val="404040" w:themeColor="text1" w:themeTint="BF"/>
    </w:rPr>
  </w:style>
  <w:style w:type="character" w:customStyle="1" w:styleId="a8">
    <w:name w:val="引用 字符"/>
    <w:basedOn w:val="a0"/>
    <w:link w:val="a7"/>
    <w:uiPriority w:val="29"/>
    <w:rsid w:val="001F1ACB"/>
    <w:rPr>
      <w:i/>
      <w:iCs/>
      <w:color w:val="404040" w:themeColor="text1" w:themeTint="BF"/>
    </w:rPr>
  </w:style>
  <w:style w:type="paragraph" w:styleId="a9">
    <w:name w:val="List Paragraph"/>
    <w:basedOn w:val="a"/>
    <w:uiPriority w:val="34"/>
    <w:qFormat/>
    <w:rsid w:val="001F1ACB"/>
    <w:pPr>
      <w:ind w:left="720"/>
      <w:contextualSpacing/>
    </w:pPr>
  </w:style>
  <w:style w:type="character" w:styleId="aa">
    <w:name w:val="Intense Emphasis"/>
    <w:basedOn w:val="a0"/>
    <w:uiPriority w:val="21"/>
    <w:qFormat/>
    <w:rsid w:val="001F1ACB"/>
    <w:rPr>
      <w:i/>
      <w:iCs/>
      <w:color w:val="2F5496" w:themeColor="accent1" w:themeShade="BF"/>
    </w:rPr>
  </w:style>
  <w:style w:type="paragraph" w:styleId="ab">
    <w:name w:val="Intense Quote"/>
    <w:basedOn w:val="a"/>
    <w:next w:val="a"/>
    <w:link w:val="ac"/>
    <w:uiPriority w:val="30"/>
    <w:qFormat/>
    <w:rsid w:val="001F1A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F1ACB"/>
    <w:rPr>
      <w:i/>
      <w:iCs/>
      <w:color w:val="2F5496" w:themeColor="accent1" w:themeShade="BF"/>
    </w:rPr>
  </w:style>
  <w:style w:type="character" w:styleId="ad">
    <w:name w:val="Intense Reference"/>
    <w:basedOn w:val="a0"/>
    <w:uiPriority w:val="32"/>
    <w:qFormat/>
    <w:rsid w:val="001F1A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1978</Words>
  <Characters>11277</Characters>
  <Application>Microsoft Office Word</Application>
  <DocSecurity>0</DocSecurity>
  <Lines>93</Lines>
  <Paragraphs>26</Paragraphs>
  <ScaleCrop>false</ScaleCrop>
  <Company/>
  <LinksUpToDate>false</LinksUpToDate>
  <CharactersWithSpaces>13229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2</cp:revision>
  <dcterms:created xsi:type="dcterms:W3CDTF">2026-09-06T15:40:00Z</dcterms:created>
  <dcterms:modified xsi:type="dcterms:W3CDTF">2026-09-06T15:40:00Z</dcterms:modified>
</cp:coreProperties>
</file>