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034159" w14:textId="77777777" w:rsidR="00D369BF" w:rsidRDefault="00D369BF"/>
    <w:sectPr w:rsidR="00D369B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78F6"/>
    <w:rsid w:val="004378F6"/>
    <w:rsid w:val="005C6B88"/>
    <w:rsid w:val="00A72F57"/>
    <w:rsid w:val="00D369BF"/>
    <w:rsid w:val="00D75521"/>
    <w:rsid w:val="00F60E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1EF596"/>
  <w15:chartTrackingRefBased/>
  <w15:docId w15:val="{E6CE8576-3E04-432A-9260-A452BA847D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378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378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378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378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378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378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378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378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378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378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378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378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378F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378F6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378F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378F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378F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378F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378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378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378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378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378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378F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378F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378F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378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378F6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378F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Ranfery Morales</dc:creator>
  <cp:keywords/>
  <dc:description/>
  <cp:lastModifiedBy>Ranfery Morales</cp:lastModifiedBy>
  <cp:revision>1</cp:revision>
  <dcterms:created xsi:type="dcterms:W3CDTF">2026-03-05T07:19:00Z</dcterms:created>
  <dcterms:modified xsi:type="dcterms:W3CDTF">2026-03-05T07:20:00Z</dcterms:modified>
</cp:coreProperties>
</file>