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proofErr w:type="gramStart"/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proofErr w:type="gramEnd"/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от предприятия: __________</w:t>
      </w:r>
      <w:r w:rsidR="00517AAF" w:rsidRPr="00F63A3D">
        <w:rPr>
          <w:rFonts w:eastAsia="Times New Roman"/>
          <w:sz w:val="28"/>
          <w:szCs w:val="28"/>
          <w:highlight w:val="yellow"/>
        </w:rPr>
        <w:t>Шмелёва</w:t>
      </w:r>
      <w:r w:rsidRPr="00F63A3D">
        <w:rPr>
          <w:rFonts w:eastAsia="Times New Roman"/>
          <w:sz w:val="28"/>
          <w:szCs w:val="28"/>
          <w:highlight w:val="yellow"/>
        </w:rPr>
        <w:t xml:space="preserve"> </w:t>
      </w:r>
      <w:r w:rsidR="00B44AEA" w:rsidRPr="00F63A3D">
        <w:rPr>
          <w:rFonts w:eastAsia="Times New Roman"/>
          <w:sz w:val="28"/>
          <w:szCs w:val="28"/>
          <w:highlight w:val="yellow"/>
        </w:rPr>
        <w:t>Е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="00B44AEA" w:rsidRPr="00F63A3D">
        <w:rPr>
          <w:rFonts w:eastAsia="Times New Roman"/>
          <w:sz w:val="28"/>
          <w:szCs w:val="28"/>
          <w:highlight w:val="yellow"/>
        </w:rPr>
        <w:t>С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Pr="003E557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202</w:t>
      </w:r>
      <w:r w:rsidR="001514C0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7807D0B" w14:textId="77777777" w:rsidR="00026B83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770880" w:history="1">
            <w:r w:rsidR="00026B83" w:rsidRPr="004C1548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026B83">
              <w:rPr>
                <w:noProof/>
                <w:webHidden/>
              </w:rPr>
              <w:tab/>
            </w:r>
            <w:r w:rsidR="00026B83">
              <w:rPr>
                <w:noProof/>
                <w:webHidden/>
              </w:rPr>
              <w:fldChar w:fldCharType="begin"/>
            </w:r>
            <w:r w:rsidR="00026B83">
              <w:rPr>
                <w:noProof/>
                <w:webHidden/>
              </w:rPr>
              <w:instrText xml:space="preserve"> PAGEREF _Toc169770880 \h </w:instrText>
            </w:r>
            <w:r w:rsidR="00026B83">
              <w:rPr>
                <w:noProof/>
                <w:webHidden/>
              </w:rPr>
            </w:r>
            <w:r w:rsidR="00026B83">
              <w:rPr>
                <w:noProof/>
                <w:webHidden/>
              </w:rPr>
              <w:fldChar w:fldCharType="separate"/>
            </w:r>
            <w:r w:rsidR="00026B83">
              <w:rPr>
                <w:noProof/>
                <w:webHidden/>
              </w:rPr>
              <w:t>3</w:t>
            </w:r>
            <w:r w:rsidR="00026B83">
              <w:rPr>
                <w:noProof/>
                <w:webHidden/>
              </w:rPr>
              <w:fldChar w:fldCharType="end"/>
            </w:r>
          </w:hyperlink>
        </w:p>
        <w:p w14:paraId="2749DDE6" w14:textId="77777777" w:rsidR="00026B83" w:rsidRDefault="00026B83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1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7E4B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2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F6DC" w14:textId="77777777" w:rsidR="00026B83" w:rsidRDefault="00026B83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3" w:history="1">
            <w:r w:rsidRPr="004C1548">
              <w:rPr>
                <w:rStyle w:val="a8"/>
                <w:rFonts w:eastAsia="Times New Roman"/>
                <w:bCs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3A2D" w14:textId="77777777" w:rsidR="00026B83" w:rsidRDefault="00026B83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4" w:history="1">
            <w:r w:rsidRPr="004C1548">
              <w:rPr>
                <w:rStyle w:val="a8"/>
                <w:rFonts w:eastAsia="Times New Roman"/>
                <w:bCs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AB89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5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82C8" w14:textId="77777777" w:rsidR="00026B83" w:rsidRDefault="00026B83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6" w:history="1">
            <w:r w:rsidRPr="004C1548">
              <w:rPr>
                <w:rStyle w:val="a8"/>
                <w:rFonts w:eastAsia="Times New Roman"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0E98" w14:textId="77777777" w:rsidR="00026B83" w:rsidRDefault="00026B83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7" w:history="1">
            <w:r w:rsidRPr="004C1548">
              <w:rPr>
                <w:rStyle w:val="a8"/>
                <w:rFonts w:eastAsia="Times New Roman"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B230" w14:textId="77777777" w:rsidR="00026B83" w:rsidRDefault="00026B83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8" w:history="1">
            <w:r w:rsidRPr="004C1548">
              <w:rPr>
                <w:rStyle w:val="a8"/>
                <w:rFonts w:eastAsia="Times New Roman"/>
                <w:bCs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Cs/>
                <w:noProof/>
              </w:rPr>
              <w:t>Топология сети предриятия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B486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89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77C3" w14:textId="77777777" w:rsidR="00026B83" w:rsidRDefault="00026B83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0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29B6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1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1BF6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2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520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3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0E6B" w14:textId="77777777" w:rsidR="00026B83" w:rsidRDefault="00026B83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4" w:history="1">
            <w:r w:rsidRPr="004C1548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1548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BE6A" w14:textId="77777777" w:rsidR="00026B83" w:rsidRDefault="00026B8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5" w:history="1">
            <w:r w:rsidRPr="004C1548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D468" w14:textId="77777777" w:rsidR="00026B83" w:rsidRDefault="00026B8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6" w:history="1">
            <w:r w:rsidRPr="004C1548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6E4E" w14:textId="77777777" w:rsidR="00026B83" w:rsidRDefault="00026B8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7" w:history="1">
            <w:r w:rsidRPr="004C1548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559E" w14:textId="77777777" w:rsidR="00026B83" w:rsidRDefault="00026B83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8" w:history="1">
            <w:r w:rsidRPr="004C1548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597B" w14:textId="77777777" w:rsidR="00026B83" w:rsidRDefault="00026B83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899" w:history="1">
            <w:r w:rsidRPr="004C1548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774F" w14:textId="77777777" w:rsidR="00026B83" w:rsidRDefault="00026B83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70900" w:history="1">
            <w:r w:rsidRPr="004C1548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B011" w14:textId="6E83C8EA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770880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63E6836E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практике посредством создания </w:t>
      </w:r>
      <w:r w:rsidR="00377573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 xml:space="preserve">продукта необходимого предприятию, </w:t>
      </w:r>
      <w:r w:rsidRPr="00377573">
        <w:rPr>
          <w:sz w:val="28"/>
          <w:szCs w:val="28"/>
          <w:highlight w:val="yellow"/>
        </w:rPr>
        <w:t xml:space="preserve">который будет автоматизировать или полу автоматизировать работу с </w:t>
      </w:r>
      <w:r w:rsidR="00732698" w:rsidRPr="00377573">
        <w:rPr>
          <w:sz w:val="28"/>
          <w:szCs w:val="28"/>
          <w:highlight w:val="yellow"/>
        </w:rPr>
        <w:t xml:space="preserve">заявками и </w:t>
      </w:r>
      <w:r w:rsidR="00377573" w:rsidRPr="00377573">
        <w:rPr>
          <w:sz w:val="28"/>
          <w:szCs w:val="28"/>
          <w:highlight w:val="yellow"/>
        </w:rPr>
        <w:t>необходимой документацией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377573" w:rsidRPr="00377573">
        <w:rPr>
          <w:sz w:val="28"/>
          <w:szCs w:val="28"/>
          <w:highlight w:val="yellow"/>
        </w:rPr>
        <w:t>для</w:t>
      </w:r>
      <w:r w:rsidR="00732698" w:rsidRPr="00377573">
        <w:rPr>
          <w:sz w:val="28"/>
          <w:szCs w:val="28"/>
          <w:highlight w:val="yellow"/>
        </w:rPr>
        <w:t xml:space="preserve"> исправлени</w:t>
      </w:r>
      <w:r w:rsidR="00377573" w:rsidRPr="00377573">
        <w:rPr>
          <w:sz w:val="28"/>
          <w:szCs w:val="28"/>
          <w:highlight w:val="yellow"/>
        </w:rPr>
        <w:t>я</w:t>
      </w:r>
      <w:r w:rsidR="00732698" w:rsidRPr="00377573">
        <w:rPr>
          <w:sz w:val="28"/>
          <w:szCs w:val="28"/>
          <w:highlight w:val="yellow"/>
        </w:rPr>
        <w:t xml:space="preserve"> каких-либо нарушений </w:t>
      </w:r>
      <w:r w:rsidR="00377573" w:rsidRPr="00377573">
        <w:rPr>
          <w:sz w:val="28"/>
          <w:szCs w:val="28"/>
          <w:highlight w:val="yellow"/>
        </w:rPr>
        <w:t>работы и её улучшения в предприятии</w:t>
      </w:r>
      <w:r>
        <w:rPr>
          <w:sz w:val="28"/>
          <w:szCs w:val="28"/>
        </w:rPr>
        <w:t>.</w:t>
      </w:r>
    </w:p>
    <w:p w14:paraId="52F374F6" w14:textId="0E3FF0F5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цель при выполнении, решает соответствующую цели проблему, которой, в данном случае, </w:t>
      </w:r>
      <w:r w:rsidRPr="00472BFB">
        <w:rPr>
          <w:sz w:val="28"/>
          <w:szCs w:val="28"/>
          <w:highlight w:val="yellow"/>
        </w:rPr>
        <w:t>является создание</w:t>
      </w:r>
      <w:r w:rsidR="00EC7538" w:rsidRPr="00472BFB">
        <w:rPr>
          <w:sz w:val="28"/>
          <w:szCs w:val="28"/>
          <w:highlight w:val="yellow"/>
        </w:rPr>
        <w:t xml:space="preserve"> модуля программного интерфейса приложения (</w:t>
      </w:r>
      <w:r w:rsidR="00EC7538" w:rsidRPr="00472BFB">
        <w:rPr>
          <w:sz w:val="28"/>
          <w:szCs w:val="28"/>
          <w:highlight w:val="yellow"/>
          <w:lang w:val="en-US"/>
        </w:rPr>
        <w:t>API</w:t>
      </w:r>
      <w:r w:rsidR="00EC7538" w:rsidRPr="00472BFB">
        <w:rPr>
          <w:sz w:val="28"/>
          <w:szCs w:val="28"/>
          <w:highlight w:val="yellow"/>
        </w:rPr>
        <w:t>)</w:t>
      </w:r>
      <w:r w:rsidR="005B3246" w:rsidRPr="00472BFB">
        <w:rPr>
          <w:sz w:val="28"/>
          <w:szCs w:val="28"/>
          <w:highlight w:val="yellow"/>
        </w:rPr>
        <w:t>, которое будет встроено в общую систему в соответствии с требованиями заказчика</w:t>
      </w:r>
      <w:r w:rsidRPr="00472BFB">
        <w:rPr>
          <w:sz w:val="28"/>
          <w:szCs w:val="28"/>
          <w:highlight w:val="yellow"/>
        </w:rPr>
        <w:t>.</w:t>
      </w:r>
    </w:p>
    <w:p w14:paraId="60DAF3B5" w14:textId="5C4B047F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EB5787" w:rsidRPr="00472BFB">
        <w:rPr>
          <w:sz w:val="28"/>
          <w:szCs w:val="28"/>
          <w:highlight w:val="yellow"/>
        </w:rPr>
        <w:t>модуль программного интерфейса приложения</w:t>
      </w:r>
      <w:r w:rsidR="007812EE" w:rsidRPr="00472BFB">
        <w:rPr>
          <w:sz w:val="28"/>
          <w:szCs w:val="28"/>
          <w:highlight w:val="yellow"/>
        </w:rPr>
        <w:t xml:space="preserve"> для взаимодействия с базой данных и документами,</w:t>
      </w:r>
      <w:r w:rsidRPr="00472BFB">
        <w:rPr>
          <w:sz w:val="28"/>
          <w:szCs w:val="28"/>
          <w:highlight w:val="yellow"/>
        </w:rPr>
        <w:t xml:space="preserve"> созданный для дальнейшей</w:t>
      </w:r>
      <w:r w:rsidR="0079412C" w:rsidRPr="00472BFB">
        <w:rPr>
          <w:sz w:val="28"/>
          <w:szCs w:val="28"/>
          <w:highlight w:val="yellow"/>
        </w:rPr>
        <w:t xml:space="preserve"> разработки </w:t>
      </w:r>
      <w:r w:rsidR="00472BFB" w:rsidRPr="00472BFB">
        <w:rPr>
          <w:sz w:val="28"/>
          <w:szCs w:val="28"/>
          <w:highlight w:val="yellow"/>
        </w:rPr>
        <w:t>пользовательского</w:t>
      </w:r>
      <w:r w:rsidR="0079412C" w:rsidRPr="00472BFB">
        <w:rPr>
          <w:sz w:val="28"/>
          <w:szCs w:val="28"/>
          <w:highlight w:val="yellow"/>
        </w:rPr>
        <w:t xml:space="preserve"> </w:t>
      </w:r>
      <w:r w:rsidR="00472BFB" w:rsidRPr="00472BFB">
        <w:rPr>
          <w:sz w:val="28"/>
          <w:szCs w:val="28"/>
          <w:highlight w:val="yellow"/>
        </w:rPr>
        <w:t>интерфейса сторонними</w:t>
      </w:r>
      <w:r w:rsidRPr="00472BFB">
        <w:rPr>
          <w:sz w:val="28"/>
          <w:szCs w:val="28"/>
          <w:highlight w:val="yellow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DB4118">
        <w:rPr>
          <w:sz w:val="28"/>
          <w:szCs w:val="28"/>
          <w:highlight w:val="yellow"/>
        </w:rPr>
        <w:t xml:space="preserve">API (англ. </w:t>
      </w:r>
      <w:r w:rsidR="005E202E" w:rsidRPr="00DB4118">
        <w:rPr>
          <w:sz w:val="28"/>
          <w:szCs w:val="28"/>
          <w:highlight w:val="yellow"/>
        </w:rPr>
        <w:t>«</w:t>
      </w:r>
      <w:proofErr w:type="spellStart"/>
      <w:r w:rsidRPr="00DB4118">
        <w:rPr>
          <w:sz w:val="28"/>
          <w:szCs w:val="28"/>
          <w:highlight w:val="yellow"/>
        </w:rPr>
        <w:t>Application</w:t>
      </w:r>
      <w:proofErr w:type="spellEnd"/>
      <w:r w:rsidRPr="00DB4118">
        <w:rPr>
          <w:sz w:val="28"/>
          <w:szCs w:val="28"/>
          <w:highlight w:val="yellow"/>
        </w:rPr>
        <w:t xml:space="preserve"> </w:t>
      </w:r>
      <w:proofErr w:type="spellStart"/>
      <w:r w:rsidRPr="00DB4118">
        <w:rPr>
          <w:sz w:val="28"/>
          <w:szCs w:val="28"/>
          <w:highlight w:val="yellow"/>
        </w:rPr>
        <w:t>Programming</w:t>
      </w:r>
      <w:proofErr w:type="spellEnd"/>
      <w:r w:rsidRPr="00DB4118">
        <w:rPr>
          <w:sz w:val="28"/>
          <w:szCs w:val="28"/>
          <w:highlight w:val="yellow"/>
        </w:rPr>
        <w:t xml:space="preserve"> </w:t>
      </w:r>
      <w:proofErr w:type="spellStart"/>
      <w:r w:rsidRPr="00DB4118">
        <w:rPr>
          <w:sz w:val="28"/>
          <w:szCs w:val="28"/>
          <w:highlight w:val="yellow"/>
        </w:rPr>
        <w:t>Interface</w:t>
      </w:r>
      <w:proofErr w:type="spellEnd"/>
      <w:r w:rsidR="005E202E" w:rsidRPr="00DB4118">
        <w:rPr>
          <w:sz w:val="28"/>
          <w:szCs w:val="28"/>
          <w:highlight w:val="yellow"/>
        </w:rPr>
        <w:t>»</w:t>
      </w:r>
      <w:r w:rsidRPr="00DB4118">
        <w:rPr>
          <w:sz w:val="28"/>
          <w:szCs w:val="28"/>
          <w:highlight w:val="yellow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DB4118">
        <w:rPr>
          <w:sz w:val="28"/>
          <w:szCs w:val="28"/>
          <w:highlight w:val="yellow"/>
        </w:rPr>
        <w:t xml:space="preserve"> Он встречается </w:t>
      </w:r>
      <w:r w:rsidR="00611239" w:rsidRPr="00DB4118">
        <w:rPr>
          <w:sz w:val="28"/>
          <w:szCs w:val="28"/>
          <w:highlight w:val="yellow"/>
        </w:rPr>
        <w:t xml:space="preserve">практически </w:t>
      </w:r>
      <w:r w:rsidR="00420587" w:rsidRPr="00DB4118">
        <w:rPr>
          <w:sz w:val="28"/>
          <w:szCs w:val="28"/>
          <w:highlight w:val="yellow"/>
        </w:rPr>
        <w:t>во всех проектах,</w:t>
      </w:r>
      <w:r w:rsidR="00611239" w:rsidRPr="00DB4118">
        <w:rPr>
          <w:sz w:val="28"/>
          <w:szCs w:val="28"/>
          <w:highlight w:val="yellow"/>
        </w:rPr>
        <w:t xml:space="preserve"> связанных с работой с пользовательскими данными как</w:t>
      </w:r>
      <w:r w:rsidR="0093508E" w:rsidRPr="00DB4118">
        <w:rPr>
          <w:sz w:val="28"/>
          <w:szCs w:val="28"/>
          <w:highlight w:val="yellow"/>
        </w:rPr>
        <w:t xml:space="preserve"> общедоступными, так и закрытыми</w:t>
      </w:r>
      <w:r w:rsidR="009B2F22" w:rsidRPr="00DB4118">
        <w:rPr>
          <w:sz w:val="28"/>
          <w:szCs w:val="28"/>
          <w:highlight w:val="yellow"/>
        </w:rPr>
        <w:t>, поскольку позволяет разработчикам</w:t>
      </w:r>
      <w:r w:rsidR="00F96FD2" w:rsidRPr="00DB4118">
        <w:rPr>
          <w:sz w:val="28"/>
          <w:szCs w:val="28"/>
          <w:highlight w:val="yellow"/>
        </w:rPr>
        <w:t xml:space="preserve"> связывать разные программные модули и программы между собой</w:t>
      </w:r>
      <w:r w:rsidR="00DB4118" w:rsidRPr="00DB4118">
        <w:rPr>
          <w:sz w:val="28"/>
          <w:szCs w:val="28"/>
          <w:highlight w:val="yellow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1E80100D" w14:textId="4D6A0750" w:rsidR="001E3690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составить техническое задание для раз</w:t>
      </w:r>
      <w:r w:rsidR="00213193">
        <w:rPr>
          <w:sz w:val="28"/>
          <w:szCs w:val="28"/>
        </w:rPr>
        <w:t>рабатываемого модуля;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0C7C3CA8" w14:textId="77777777" w:rsidR="00A873CB" w:rsidRPr="00AF6992" w:rsidRDefault="00733B5F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</w:t>
      </w:r>
      <w:r w:rsidR="00A873CB" w:rsidRPr="00AF6992">
        <w:rPr>
          <w:sz w:val="28"/>
          <w:szCs w:val="28"/>
        </w:rPr>
        <w:t>сертификацию у руководителя практики</w:t>
      </w:r>
      <w:r w:rsidR="00A873CB">
        <w:rPr>
          <w:sz w:val="28"/>
          <w:szCs w:val="28"/>
        </w:rPr>
        <w:t>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770881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6977088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69770883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69770884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4A9354B3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предприятие закрытое, то описать можно только структуру отдела где проходила практи</w:t>
      </w:r>
      <w:r w:rsidRPr="008872BA">
        <w:rPr>
          <w:sz w:val="28"/>
          <w:szCs w:val="28"/>
          <w:highlight w:val="green"/>
        </w:rPr>
        <w:t>ка</w:t>
      </w:r>
      <w:r w:rsidR="008872BA" w:rsidRPr="008872BA">
        <w:rPr>
          <w:sz w:val="28"/>
          <w:szCs w:val="28"/>
          <w:highlight w:val="green"/>
        </w:rPr>
        <w:t xml:space="preserve"> (схема организационной структуры представлена на рисунке 1А)</w:t>
      </w:r>
      <w:r w:rsidRPr="008872BA">
        <w:rPr>
          <w:sz w:val="28"/>
          <w:szCs w:val="28"/>
          <w:highlight w:val="green"/>
        </w:rPr>
        <w:t>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разработка, внедрение, настройка и сопровождение информационных систем на основе экономико-математических методов, современных средств </w:t>
      </w:r>
      <w:r>
        <w:rPr>
          <w:sz w:val="28"/>
          <w:szCs w:val="28"/>
        </w:rPr>
        <w:lastRenderedPageBreak/>
        <w:t>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организация работы по совершенствованию электронного </w:t>
      </w:r>
      <w:proofErr w:type="spellStart"/>
      <w:r>
        <w:rPr>
          <w:sz w:val="28"/>
          <w:szCs w:val="28"/>
        </w:rPr>
        <w:t>документообращения</w:t>
      </w:r>
      <w:proofErr w:type="spellEnd"/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>на 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нормативно 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169770885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6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7" w:name="_Toc169770886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7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7CC1E957" w:rsidR="00111476" w:rsidRP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B11B99">
        <w:rPr>
          <w:sz w:val="28"/>
          <w:szCs w:val="28"/>
        </w:rPr>
        <w:t>: Intel(R) Core(TM)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MHz</w:t>
      </w:r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C830DA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сетевая</w:t>
      </w:r>
      <w:r w:rsidRPr="00C830DA">
        <w:rPr>
          <w:sz w:val="28"/>
          <w:szCs w:val="28"/>
        </w:rPr>
        <w:t xml:space="preserve"> </w:t>
      </w:r>
      <w:r>
        <w:rPr>
          <w:sz w:val="28"/>
          <w:szCs w:val="28"/>
        </w:rPr>
        <w:t>карта</w:t>
      </w:r>
      <w:r w:rsidRPr="00C830DA">
        <w:rPr>
          <w:sz w:val="28"/>
          <w:szCs w:val="28"/>
        </w:rPr>
        <w:t>: Intel(R) Ethernet Connection (2) I219-V</w:t>
      </w:r>
      <w:r w:rsidR="00B57023" w:rsidRPr="00C830DA">
        <w:rPr>
          <w:sz w:val="28"/>
          <w:szCs w:val="28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69770887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8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5188E">
        <w:rPr>
          <w:sz w:val="28"/>
          <w:szCs w:val="28"/>
        </w:rPr>
        <w:t>Windows</w:t>
      </w:r>
      <w:proofErr w:type="spellEnd"/>
      <w:r w:rsidRPr="0015188E">
        <w:rPr>
          <w:sz w:val="28"/>
          <w:szCs w:val="28"/>
        </w:rPr>
        <w:t xml:space="preserve"> 10 </w:t>
      </w:r>
      <w:proofErr w:type="spellStart"/>
      <w:r w:rsidRPr="0015188E">
        <w:rPr>
          <w:sz w:val="28"/>
          <w:szCs w:val="28"/>
        </w:rPr>
        <w:t>Pro</w:t>
      </w:r>
      <w:proofErr w:type="spellEnd"/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Kaspersky endpoint security;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Tessa;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Yandex</w:t>
      </w:r>
      <w:proofErr w:type="spellEnd"/>
      <w:r w:rsidRPr="00EA787C">
        <w:rPr>
          <w:sz w:val="28"/>
          <w:szCs w:val="28"/>
        </w:rPr>
        <w:t xml:space="preserve"> browser;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Visual</w:t>
      </w:r>
      <w:proofErr w:type="spellEnd"/>
      <w:r w:rsidRPr="00EA787C">
        <w:rPr>
          <w:sz w:val="28"/>
          <w:szCs w:val="28"/>
        </w:rPr>
        <w:t xml:space="preserve"> </w:t>
      </w:r>
      <w:proofErr w:type="spellStart"/>
      <w:r w:rsidRPr="00EA787C"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Microsoft</w:t>
      </w:r>
      <w:proofErr w:type="spellEnd"/>
      <w:r w:rsidRPr="00EA787C">
        <w:rPr>
          <w:sz w:val="28"/>
          <w:szCs w:val="28"/>
        </w:rPr>
        <w:t xml:space="preserve"> SQL </w:t>
      </w:r>
      <w:proofErr w:type="spellStart"/>
      <w:r w:rsidRPr="00EA787C">
        <w:rPr>
          <w:sz w:val="28"/>
          <w:szCs w:val="28"/>
        </w:rPr>
        <w:t>Server</w:t>
      </w:r>
      <w:proofErr w:type="spellEnd"/>
      <w:r w:rsidRPr="00EA787C">
        <w:rPr>
          <w:sz w:val="28"/>
          <w:szCs w:val="28"/>
        </w:rPr>
        <w:t xml:space="preserve">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 xml:space="preserve">Microsoft SQL </w:t>
      </w:r>
      <w:proofErr w:type="spellStart"/>
      <w:r w:rsidRPr="00EA787C">
        <w:rPr>
          <w:sz w:val="28"/>
          <w:szCs w:val="28"/>
        </w:rPr>
        <w:t>Server</w:t>
      </w:r>
      <w:proofErr w:type="spellEnd"/>
      <w:r w:rsidRPr="00EA787C">
        <w:rPr>
          <w:sz w:val="28"/>
          <w:szCs w:val="28"/>
        </w:rPr>
        <w:t xml:space="preserve"> </w:t>
      </w:r>
      <w:proofErr w:type="spellStart"/>
      <w:r w:rsidRPr="00EA787C">
        <w:rPr>
          <w:sz w:val="28"/>
          <w:szCs w:val="28"/>
        </w:rPr>
        <w:t>Manager</w:t>
      </w:r>
      <w:proofErr w:type="spellEnd"/>
      <w:r w:rsidRPr="00EA787C">
        <w:rPr>
          <w:sz w:val="28"/>
          <w:szCs w:val="28"/>
        </w:rPr>
        <w:t xml:space="preserve">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Microsoft</w:t>
      </w:r>
      <w:proofErr w:type="spellEnd"/>
      <w:r w:rsidRPr="00EA787C">
        <w:rPr>
          <w:sz w:val="28"/>
          <w:szCs w:val="28"/>
        </w:rPr>
        <w:t xml:space="preserve"> </w:t>
      </w:r>
      <w:proofErr w:type="spellStart"/>
      <w:r w:rsidRPr="00EA787C">
        <w:rPr>
          <w:sz w:val="28"/>
          <w:szCs w:val="28"/>
        </w:rPr>
        <w:t>Office</w:t>
      </w:r>
      <w:proofErr w:type="spellEnd"/>
      <w:r w:rsidRPr="00EA787C">
        <w:rPr>
          <w:sz w:val="28"/>
          <w:szCs w:val="28"/>
        </w:rPr>
        <w:t xml:space="preserve">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92D6A">
        <w:rPr>
          <w:sz w:val="28"/>
          <w:szCs w:val="28"/>
          <w:highlight w:val="yellow"/>
          <w:lang w:val="en-US"/>
        </w:rPr>
        <w:t>Docker</w:t>
      </w:r>
      <w:proofErr w:type="spellEnd"/>
      <w:r w:rsidRPr="00892D6A">
        <w:rPr>
          <w:sz w:val="28"/>
          <w:szCs w:val="28"/>
          <w:highlight w:val="yellow"/>
          <w:lang w:val="en-US"/>
        </w:rPr>
        <w:t>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Bash.</w:t>
      </w:r>
    </w:p>
    <w:p w14:paraId="133A258F" w14:textId="1C7C3FCB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69770888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предриятия</w:t>
      </w:r>
      <w:bookmarkEnd w:id="9"/>
      <w:proofErr w:type="spellEnd"/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285CF0B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поэтому примерная топология сети предприятия будет </w:t>
      </w:r>
      <w:r w:rsidRPr="00EA787C">
        <w:rPr>
          <w:sz w:val="28"/>
          <w:szCs w:val="28"/>
          <w:highlight w:val="green"/>
        </w:rPr>
        <w:t>представлена на рисунке 1Б.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0" w:name="_Toc169770889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0"/>
    </w:p>
    <w:p w14:paraId="68B6EAAE" w14:textId="7D1EBC8A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Инструментальными средствами разработки модуля </w:t>
      </w:r>
      <w:proofErr w:type="spellStart"/>
      <w:r>
        <w:rPr>
          <w:sz w:val="28"/>
          <w:szCs w:val="28"/>
        </w:rPr>
        <w:t>модуля</w:t>
      </w:r>
      <w:proofErr w:type="spellEnd"/>
      <w:r>
        <w:rPr>
          <w:sz w:val="28"/>
          <w:szCs w:val="28"/>
        </w:rPr>
        <w:t xml:space="preserve">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Visual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Studio</w:t>
      </w:r>
      <w:proofErr w:type="spellEnd"/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Microsoft</w:t>
      </w:r>
      <w:proofErr w:type="spellEnd"/>
      <w:r w:rsidRPr="00456CB1">
        <w:rPr>
          <w:sz w:val="28"/>
          <w:szCs w:val="28"/>
        </w:rPr>
        <w:t xml:space="preserve"> SQL </w:t>
      </w:r>
      <w:proofErr w:type="spellStart"/>
      <w:r w:rsidRPr="00456CB1">
        <w:rPr>
          <w:sz w:val="28"/>
          <w:szCs w:val="28"/>
        </w:rPr>
        <w:t>Server</w:t>
      </w:r>
      <w:proofErr w:type="spellEnd"/>
      <w:r w:rsidRPr="00456CB1">
        <w:rPr>
          <w:sz w:val="28"/>
          <w:szCs w:val="28"/>
        </w:rPr>
        <w:t xml:space="preserve">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Microsoft</w:t>
      </w:r>
      <w:proofErr w:type="spellEnd"/>
      <w:r w:rsidRPr="00456CB1">
        <w:rPr>
          <w:sz w:val="28"/>
          <w:szCs w:val="28"/>
        </w:rPr>
        <w:t xml:space="preserve"> SQL </w:t>
      </w:r>
      <w:proofErr w:type="spellStart"/>
      <w:r w:rsidRPr="00456CB1">
        <w:rPr>
          <w:sz w:val="28"/>
          <w:szCs w:val="28"/>
        </w:rPr>
        <w:t>Server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Manager</w:t>
      </w:r>
      <w:proofErr w:type="spellEnd"/>
      <w:r w:rsidRPr="00456CB1">
        <w:rPr>
          <w:sz w:val="28"/>
          <w:szCs w:val="28"/>
        </w:rPr>
        <w:t xml:space="preserve">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Microsoft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Office</w:t>
      </w:r>
      <w:proofErr w:type="spellEnd"/>
      <w:r w:rsidRPr="00456CB1">
        <w:rPr>
          <w:sz w:val="28"/>
          <w:szCs w:val="28"/>
        </w:rPr>
        <w:t xml:space="preserve">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удалённое хранилище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>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1" w:name="_Toc169770890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1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2" w:name="_Toc169770891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2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2C8C3D36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14:paraId="1B150016" w14:textId="13681A3A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заявки обычным пользователем;</w:t>
      </w:r>
    </w:p>
    <w:p w14:paraId="45BF9064" w14:textId="387ADC7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обычным пользователем;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035FBE0D" w14:textId="353D5E06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данных об обычных </w:t>
      </w:r>
      <w:proofErr w:type="spellStart"/>
      <w:r>
        <w:rPr>
          <w:sz w:val="28"/>
          <w:szCs w:val="28"/>
        </w:rPr>
        <w:t>пользотелях</w:t>
      </w:r>
      <w:proofErr w:type="spellEnd"/>
      <w:r>
        <w:rPr>
          <w:sz w:val="28"/>
          <w:szCs w:val="28"/>
        </w:rPr>
        <w:t>;</w:t>
      </w:r>
    </w:p>
    <w:p w14:paraId="43184525" w14:textId="27546219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об руководителях, которые должны подтвердить заявку;</w:t>
      </w:r>
    </w:p>
    <w:p w14:paraId="5CA342B1" w14:textId="113B27ED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proofErr w:type="spellStart"/>
      <w:r>
        <w:rPr>
          <w:sz w:val="28"/>
          <w:szCs w:val="28"/>
        </w:rPr>
        <w:t>заявах</w:t>
      </w:r>
      <w:proofErr w:type="spellEnd"/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proofErr w:type="spellStart"/>
      <w:r w:rsidR="00677403">
        <w:rPr>
          <w:sz w:val="28"/>
          <w:szCs w:val="28"/>
        </w:rPr>
        <w:t>испольнитель</w:t>
      </w:r>
      <w:proofErr w:type="spellEnd"/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2C2B92EA" w14:textId="3707E004" w:rsidR="0090409E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Аутентификация пользователя (подтверждение того, что пользователю доступен функционал) происходит с помощью </w:t>
      </w:r>
      <w:proofErr w:type="spellStart"/>
      <w:r w:rsidRPr="00677403">
        <w:rPr>
          <w:sz w:val="28"/>
          <w:szCs w:val="28"/>
          <w:highlight w:val="yellow"/>
        </w:rPr>
        <w:t>токена</w:t>
      </w:r>
      <w:proofErr w:type="spellEnd"/>
      <w:r w:rsidRPr="00677403">
        <w:rPr>
          <w:sz w:val="28"/>
          <w:szCs w:val="28"/>
          <w:highlight w:val="yellow"/>
        </w:rPr>
        <w:t>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64ADCD3F" w14:textId="3FC73853" w:rsidR="00677403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роли (описание ролей);</w:t>
      </w:r>
    </w:p>
    <w:p w14:paraId="376ADBAE" w14:textId="7702C186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пользователи (список данных пользователей для входа в систему);</w:t>
      </w:r>
    </w:p>
    <w:p w14:paraId="58C8B1BA" w14:textId="53FE6CB4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заявки (список заявок пользователей);</w:t>
      </w:r>
    </w:p>
    <w:p w14:paraId="629D1752" w14:textId="23A295F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статусы (описание статусов заявки).</w:t>
      </w:r>
    </w:p>
    <w:p w14:paraId="5DDB0637" w14:textId="2119C5DF" w:rsidR="00D761A5" w:rsidRPr="00D761A5" w:rsidRDefault="00D761A5" w:rsidP="00D761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61A5">
        <w:rPr>
          <w:sz w:val="28"/>
          <w:szCs w:val="28"/>
          <w:lang w:val="en-US"/>
        </w:rPr>
        <w:t xml:space="preserve">Вышеуказанные таблицы </w:t>
      </w:r>
      <w:r w:rsidRPr="00D761A5">
        <w:rPr>
          <w:sz w:val="28"/>
          <w:szCs w:val="28"/>
          <w:lang w:val="en-US"/>
        </w:rPr>
        <w:t xml:space="preserve">в дальнейшем будут связаны с клиентской стороной системы </w:t>
      </w:r>
      <w:r w:rsidRPr="00D761A5">
        <w:rPr>
          <w:sz w:val="28"/>
          <w:szCs w:val="28"/>
          <w:lang w:val="en-US"/>
        </w:rPr>
        <w:t>посредством какого-либо API.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 xml:space="preserve">зменение </w:t>
      </w:r>
      <w:r w:rsidRPr="00D761A5">
        <w:rPr>
          <w:sz w:val="28"/>
          <w:szCs w:val="28"/>
        </w:rPr>
        <w:t>информации в базе</w:t>
      </w:r>
      <w:r w:rsidRPr="00D761A5">
        <w:rPr>
          <w:sz w:val="28"/>
          <w:szCs w:val="28"/>
        </w:rPr>
        <w:t xml:space="preserve">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</w:t>
      </w:r>
      <w:r w:rsidRPr="00D761A5">
        <w:rPr>
          <w:sz w:val="28"/>
          <w:szCs w:val="28"/>
        </w:rPr>
        <w:t xml:space="preserve"> </w:t>
      </w:r>
      <w:r w:rsidRPr="00D761A5">
        <w:rPr>
          <w:sz w:val="28"/>
          <w:szCs w:val="28"/>
        </w:rPr>
        <w:t>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632C64" w:rsidRDefault="00632C64" w:rsidP="00632C6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32C64">
        <w:rPr>
          <w:sz w:val="28"/>
          <w:szCs w:val="28"/>
          <w:lang w:val="en-US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683AF3" w:rsidRDefault="00683AF3" w:rsidP="00683A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3AF3">
        <w:rPr>
          <w:sz w:val="28"/>
          <w:szCs w:val="28"/>
          <w:lang w:val="en-US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пользователь – </w:t>
      </w:r>
      <w:r>
        <w:rPr>
          <w:sz w:val="28"/>
          <w:szCs w:val="28"/>
        </w:rPr>
        <w:t>уровень доступа пользователя, который</w:t>
      </w:r>
      <w:r>
        <w:rPr>
          <w:sz w:val="28"/>
          <w:szCs w:val="28"/>
        </w:rPr>
        <w:t xml:space="preserve">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– </w:t>
      </w:r>
      <w:r>
        <w:rPr>
          <w:sz w:val="28"/>
          <w:szCs w:val="28"/>
        </w:rPr>
        <w:t>уровень доступа пользователя, который может</w:t>
      </w:r>
      <w:r>
        <w:rPr>
          <w:sz w:val="28"/>
          <w:szCs w:val="28"/>
        </w:rPr>
        <w:t xml:space="preserve">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</w:t>
      </w:r>
      <w:r>
        <w:rPr>
          <w:sz w:val="28"/>
          <w:szCs w:val="28"/>
        </w:rPr>
        <w:t>– уровень доступа пользователя, который может</w:t>
      </w:r>
      <w:r>
        <w:rPr>
          <w:sz w:val="28"/>
          <w:szCs w:val="28"/>
        </w:rPr>
        <w:t xml:space="preserve">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</w:p>
    <w:p w14:paraId="3270E342" w14:textId="1F350471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</w:t>
      </w:r>
      <w:r>
        <w:rPr>
          <w:sz w:val="28"/>
          <w:szCs w:val="28"/>
        </w:rPr>
        <w:t xml:space="preserve"> ролях, пользователях, заявках и статусах,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структурированные посредством связей один к одному (1:1), один ко многим (</w:t>
      </w:r>
      <w:proofErr w:type="gramStart"/>
      <w:r>
        <w:rPr>
          <w:sz w:val="28"/>
          <w:szCs w:val="28"/>
        </w:rPr>
        <w:t>1:М</w:t>
      </w:r>
      <w:proofErr w:type="gramEnd"/>
      <w:r>
        <w:rPr>
          <w:sz w:val="28"/>
          <w:szCs w:val="28"/>
        </w:rPr>
        <w:t>) и многие ко многим (М:М).</w:t>
      </w:r>
    </w:p>
    <w:p w14:paraId="2FCB241C" w14:textId="37169E36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указаны таблицы, которые составляют структуру ИС</w:t>
      </w:r>
      <w:r>
        <w:rPr>
          <w:sz w:val="28"/>
          <w:szCs w:val="28"/>
        </w:rPr>
        <w:t xml:space="preserve"> </w:t>
      </w:r>
      <w:r w:rsidRPr="00611838">
        <w:rPr>
          <w:sz w:val="28"/>
          <w:szCs w:val="28"/>
          <w:highlight w:val="yellow"/>
        </w:rPr>
        <w:t xml:space="preserve">(таблицы с 1-ой </w:t>
      </w:r>
      <w:proofErr w:type="gramStart"/>
      <w:r w:rsidRPr="00611838">
        <w:rPr>
          <w:sz w:val="28"/>
          <w:szCs w:val="28"/>
          <w:highlight w:val="yellow"/>
        </w:rPr>
        <w:t>по )</w:t>
      </w:r>
      <w:proofErr w:type="gramEnd"/>
      <w:r w:rsidRPr="00611838">
        <w:rPr>
          <w:sz w:val="28"/>
          <w:szCs w:val="28"/>
          <w:highlight w:val="yellow"/>
        </w:rPr>
        <w:t>.</w:t>
      </w:r>
    </w:p>
    <w:p w14:paraId="06978705" w14:textId="6DBF8D7A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3729A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0691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1FC8DF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DF2B2D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882D2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38CF6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7AE43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91D472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F8FD14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5DB0DE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572771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90D805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5BBF39B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7D7F8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79393A0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933293" w14:textId="77777777" w:rsidR="00677403" w:rsidRP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3" w:name="_Toc16977089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3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4" w:name="_Toc169770893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14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69770894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15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6" w:name="_Toc169770895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6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по ПМ.02 </w:t>
      </w:r>
      <w:bookmarkStart w:id="17" w:name="_GoBack"/>
      <w:bookmarkEnd w:id="17"/>
      <w:r>
        <w:rPr>
          <w:sz w:val="28"/>
          <w:szCs w:val="28"/>
        </w:rPr>
        <w:t>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77777777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Pr="006531AD">
        <w:rPr>
          <w:sz w:val="28"/>
          <w:szCs w:val="28"/>
          <w:highlight w:val="yellow"/>
        </w:rPr>
        <w:t>продукта,</w:t>
      </w:r>
      <w:r w:rsidRPr="006531AD">
        <w:rPr>
          <w:sz w:val="28"/>
          <w:szCs w:val="28"/>
          <w:highlight w:val="yellow"/>
        </w:rPr>
        <w:t xml:space="preserve"> работающего с данными предприятия заказчика, в результате чего получился</w:t>
      </w:r>
      <w:r w:rsidRPr="006531AD">
        <w:rPr>
          <w:sz w:val="28"/>
          <w:szCs w:val="28"/>
          <w:highlight w:val="yellow"/>
        </w:rPr>
        <w:t xml:space="preserve">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на различные услуги,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8" w:name="_Toc169770896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18"/>
    </w:p>
    <w:p w14:paraId="2BBFAE1C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>М.Г. Радченко, Е.Ю. Хрусталева «1</w:t>
      </w:r>
      <w:proofErr w:type="gramStart"/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>С:Предприятие</w:t>
      </w:r>
      <w:proofErr w:type="gramEnd"/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8.. Практическое пособие разработчика. Примеры и типовые приемы» издательства «1С-Паблишинг», 2020 (дата обращения 14.12.2023);</w:t>
      </w:r>
    </w:p>
    <w:p w14:paraId="73872CBA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Официальный сайт 1С - URL: </w:t>
      </w:r>
      <w:hyperlink r:id="rId8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https://v8.1c.ru/?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15.12.2023);</w:t>
      </w:r>
    </w:p>
    <w:p w14:paraId="23CBE37E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Обучение 1С - URL: </w:t>
      </w:r>
      <w:hyperlink r:id="rId9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https://1c-uroki.ru/lessons/kurs1C_1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15.12.2023);</w:t>
      </w:r>
    </w:p>
    <w:p w14:paraId="5FE31F6E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Обучение 1С - URL: </w:t>
      </w:r>
      <w:hyperlink r:id="rId10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https://koder.by/sample_code_1c.php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15.12.2023);</w:t>
      </w:r>
    </w:p>
    <w:p w14:paraId="2739A3D1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Обучение 1С - URL: </w:t>
      </w:r>
      <w:hyperlink r:id="rId11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https://helpf.pro/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15.12.2023);</w:t>
      </w:r>
    </w:p>
    <w:p w14:paraId="694E4F22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Форум по 1С - URL: </w:t>
      </w:r>
      <w:hyperlink r:id="rId12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https://forum.mista.ru/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15.12.2023);</w:t>
      </w:r>
    </w:p>
    <w:p w14:paraId="7C3EACC1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Новости изменений 1С - URL: </w:t>
      </w:r>
      <w:hyperlink r:id="rId13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https://sovetnik1c.ru/info/articles/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20.12.2023);</w:t>
      </w:r>
    </w:p>
    <w:p w14:paraId="0B766D6A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Официальный сайт ООО «Апрель ИТ проект» - URL: </w:t>
      </w:r>
      <w:hyperlink r:id="rId14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https://aprsoft.ru/?ysclid=lqkzc3tcem365672197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21.12.2023);</w:t>
      </w:r>
    </w:p>
    <w:p w14:paraId="59503461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Полный список документации по 1С - - URL: </w:t>
      </w:r>
      <w:hyperlink r:id="rId15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https://its.1c.ru/docs/program_documentation/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22.12.2023);</w:t>
      </w:r>
    </w:p>
    <w:p w14:paraId="74F641E8" w14:textId="77777777" w:rsidR="00C830DA" w:rsidRPr="00C830DA" w:rsidRDefault="00C830DA" w:rsidP="00C830DA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HAnsi" w:hAnsi="Times New Roman"/>
          <w:sz w:val="28"/>
          <w:szCs w:val="28"/>
          <w:highlight w:val="yellow"/>
        </w:rPr>
      </w:pPr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Руководство пользователя 1С - URL: </w:t>
      </w:r>
      <w:hyperlink r:id="rId16" w:history="1">
        <w:r w:rsidRPr="00C830DA">
          <w:rPr>
            <w:rFonts w:ascii="Times New Roman" w:eastAsiaTheme="minorHAnsi" w:hAnsi="Times New Roman"/>
            <w:sz w:val="28"/>
            <w:szCs w:val="28"/>
            <w:highlight w:val="yellow"/>
          </w:rPr>
          <w:t>https://master1c8.ru/wp-content/uploads/2017/01/%D0%A0%D1%83%D0%BA%D0%BE%D0%B2%D0%BE%D0%B4%D1%81%D1%82%D0%B2%D0%BE-%D0%BF%D0%BE%D0%BB%D1%8C%D0%B7%D0%BE%D0%B2%D0%B0%D1%82%D0%B5%D0%BB%D1%8F-83.004.04.pdf?ysclid=lqkzffexvi187602943</w:t>
        </w:r>
      </w:hyperlink>
      <w:r w:rsidRPr="00C830DA">
        <w:rPr>
          <w:rFonts w:ascii="Times New Roman" w:eastAsiaTheme="minorHAnsi" w:hAnsi="Times New Roman"/>
          <w:sz w:val="28"/>
          <w:szCs w:val="28"/>
          <w:highlight w:val="yellow"/>
        </w:rPr>
        <w:t xml:space="preserve"> (дата обращения 23.12.2023);</w:t>
      </w:r>
    </w:p>
    <w:p w14:paraId="19E453E9" w14:textId="77777777" w:rsidR="00B21B08" w:rsidRDefault="00B21B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9" w:name="_Toc169770897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19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0" w:name="_Toc169770898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20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1ADF8F85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01CE39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8A7142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439E2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1DB07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3E097C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029245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5A928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D26F3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BD751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FB24C0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0F44070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E4A82F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0029C0" w14:textId="77777777" w:rsidR="00446E0A" w:rsidRDefault="00446E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1" w:name="_Toc169770899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21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4D7462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8CC890F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79B4E5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B8091C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7EB4919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935263E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00CAB83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3FB0180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5812EFF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169A0B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352D83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0E2728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7A78D84" w14:textId="7E13C136" w:rsidR="00026B83" w:rsidRDefault="00026B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67DCC" w14:textId="6BC9BEB9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2" w:name="_Toc169770900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22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56E83E2F" w14:textId="77777777" w:rsidR="00F2189C" w:rsidRPr="00F2189C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F2189C" w:rsidSect="0063751D">
      <w:footerReference w:type="default" r:id="rId1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9D90" w14:textId="77777777" w:rsidR="0031096F" w:rsidRDefault="0031096F" w:rsidP="0063751D">
      <w:r>
        <w:separator/>
      </w:r>
    </w:p>
  </w:endnote>
  <w:endnote w:type="continuationSeparator" w:id="0">
    <w:p w14:paraId="4044C0A1" w14:textId="77777777" w:rsidR="0031096F" w:rsidRDefault="0031096F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1AD">
          <w:rPr>
            <w:noProof/>
          </w:rPr>
          <w:t>15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C888A" w14:textId="77777777" w:rsidR="0031096F" w:rsidRDefault="0031096F" w:rsidP="0063751D">
      <w:r>
        <w:separator/>
      </w:r>
    </w:p>
  </w:footnote>
  <w:footnote w:type="continuationSeparator" w:id="0">
    <w:p w14:paraId="5EA28318" w14:textId="77777777" w:rsidR="0031096F" w:rsidRDefault="0031096F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2"/>
  </w:num>
  <w:num w:numId="9">
    <w:abstractNumId w:val="16"/>
  </w:num>
  <w:num w:numId="10">
    <w:abstractNumId w:val="3"/>
  </w:num>
  <w:num w:numId="11">
    <w:abstractNumId w:val="6"/>
  </w:num>
  <w:num w:numId="12">
    <w:abstractNumId w:val="4"/>
  </w:num>
  <w:num w:numId="13">
    <w:abstractNumId w:val="10"/>
  </w:num>
  <w:num w:numId="14">
    <w:abstractNumId w:val="8"/>
  </w:num>
  <w:num w:numId="15">
    <w:abstractNumId w:val="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87"/>
    <w:rsid w:val="00005DBA"/>
    <w:rsid w:val="00026B83"/>
    <w:rsid w:val="000679C9"/>
    <w:rsid w:val="000733ED"/>
    <w:rsid w:val="000A61C1"/>
    <w:rsid w:val="00111476"/>
    <w:rsid w:val="001514C0"/>
    <w:rsid w:val="0015669E"/>
    <w:rsid w:val="001D6D61"/>
    <w:rsid w:val="001E3690"/>
    <w:rsid w:val="00213193"/>
    <w:rsid w:val="00251C44"/>
    <w:rsid w:val="00262570"/>
    <w:rsid w:val="0031096F"/>
    <w:rsid w:val="00321236"/>
    <w:rsid w:val="003372A5"/>
    <w:rsid w:val="00377573"/>
    <w:rsid w:val="0038729E"/>
    <w:rsid w:val="003C03F1"/>
    <w:rsid w:val="003F05B0"/>
    <w:rsid w:val="00402CF9"/>
    <w:rsid w:val="00420587"/>
    <w:rsid w:val="00446E0A"/>
    <w:rsid w:val="00456819"/>
    <w:rsid w:val="00456CB1"/>
    <w:rsid w:val="004631B1"/>
    <w:rsid w:val="00472BFB"/>
    <w:rsid w:val="004939D5"/>
    <w:rsid w:val="004B2536"/>
    <w:rsid w:val="004D7E4B"/>
    <w:rsid w:val="00514A8A"/>
    <w:rsid w:val="00517AAF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32C64"/>
    <w:rsid w:val="0063751D"/>
    <w:rsid w:val="0064058C"/>
    <w:rsid w:val="006531AD"/>
    <w:rsid w:val="00677403"/>
    <w:rsid w:val="00683AF3"/>
    <w:rsid w:val="00693334"/>
    <w:rsid w:val="006B6ADF"/>
    <w:rsid w:val="006C41FB"/>
    <w:rsid w:val="007008A7"/>
    <w:rsid w:val="00723B44"/>
    <w:rsid w:val="00732698"/>
    <w:rsid w:val="00733B5F"/>
    <w:rsid w:val="007812EE"/>
    <w:rsid w:val="0079412C"/>
    <w:rsid w:val="008834A9"/>
    <w:rsid w:val="008872BA"/>
    <w:rsid w:val="00892D6A"/>
    <w:rsid w:val="008B50D1"/>
    <w:rsid w:val="0090409E"/>
    <w:rsid w:val="00930C56"/>
    <w:rsid w:val="0093508E"/>
    <w:rsid w:val="00964AEA"/>
    <w:rsid w:val="0099470E"/>
    <w:rsid w:val="009A6D8B"/>
    <w:rsid w:val="009B2F22"/>
    <w:rsid w:val="009C64CF"/>
    <w:rsid w:val="00A14C05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A1F3A"/>
    <w:rsid w:val="00BE1813"/>
    <w:rsid w:val="00BF01AD"/>
    <w:rsid w:val="00BF17D2"/>
    <w:rsid w:val="00C4525A"/>
    <w:rsid w:val="00C51837"/>
    <w:rsid w:val="00C67F2B"/>
    <w:rsid w:val="00C830DA"/>
    <w:rsid w:val="00CA7C51"/>
    <w:rsid w:val="00CB2594"/>
    <w:rsid w:val="00D16B73"/>
    <w:rsid w:val="00D6622F"/>
    <w:rsid w:val="00D761A5"/>
    <w:rsid w:val="00DB2887"/>
    <w:rsid w:val="00DB4118"/>
    <w:rsid w:val="00E94255"/>
    <w:rsid w:val="00EA787C"/>
    <w:rsid w:val="00EB5787"/>
    <w:rsid w:val="00EC7538"/>
    <w:rsid w:val="00ED539E"/>
    <w:rsid w:val="00EF0B3F"/>
    <w:rsid w:val="00F10827"/>
    <w:rsid w:val="00F113BF"/>
    <w:rsid w:val="00F2189C"/>
    <w:rsid w:val="00F41A69"/>
    <w:rsid w:val="00F63A3D"/>
    <w:rsid w:val="00F870E1"/>
    <w:rsid w:val="00F96FD2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8.1c.ru/?" TargetMode="External"/><Relationship Id="rId13" Type="http://schemas.openxmlformats.org/officeDocument/2006/relationships/hyperlink" Target="https://sovetnik1c.ru/info/articl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um.mista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aster1c8.ru/wp-content/uploads/2017/01/%D0%A0%D1%83%D0%BA%D0%BE%D0%B2%D0%BE%D0%B4%D1%81%D1%82%D0%B2%D0%BE-%D0%BF%D0%BE%D0%BB%D1%8C%D0%B7%D0%BE%D0%B2%D0%B0%D1%82%D0%B5%D0%BB%D1%8F-83.004.04.pdf?ysclid=lqkzffexvi1876029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f.pr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s.1c.ru/docs/program_documentation/" TargetMode="External"/><Relationship Id="rId10" Type="http://schemas.openxmlformats.org/officeDocument/2006/relationships/hyperlink" Target="https://koder.by/sample_code_1c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c-uroki.ru/lessons/kurs1C_1" TargetMode="External"/><Relationship Id="rId14" Type="http://schemas.openxmlformats.org/officeDocument/2006/relationships/hyperlink" Target="https://aprsoft.ru/?ysclid=lqkzc3tcem3656721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0063-7DE2-43AA-8F8B-497BAB0A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19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Чернов Сергей Викторович</cp:lastModifiedBy>
  <cp:revision>92</cp:revision>
  <dcterms:created xsi:type="dcterms:W3CDTF">2024-06-17T15:39:00Z</dcterms:created>
  <dcterms:modified xsi:type="dcterms:W3CDTF">2024-06-20T08:48:00Z</dcterms:modified>
</cp:coreProperties>
</file>