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rial" w:cs="Arial" w:eastAsia="Arial" w:hAnsi="Arial"/>
          <w:b/>
          <w:bCs/>
          <w:color w:val="B45309"/>
          <w:sz w:val="60"/>
          <w:szCs w:val="60"/>
        </w:rPr>
        <w:t xml:space="preserve">Phase 4: Development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Solo Developer Build Guide — Sprint Plan &amp; Standards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 04 of 07  |  LifeCore AI Life Tracker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Development Phase Objective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the application sprint by sprint, in priority order. P0 features ship first. Every sprint ends with a working, testable increment. No feature is marked 'done' without a passing smoke test.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45309"/>
          <w:sz w:val="34"/>
          <w:szCs w:val="34"/>
        </w:rPr>
        <w:t xml:space="preserve">1. Coding Standards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1.1 General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for readability first — you are your own future maintainer.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Functions do one thing. Files have one responsibility.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AI API call has a timeout (10s), error handler, and graceful fallback.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hardcoded secrets — use environment variables via .env and Expo SecureStore.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TypeScript strict mode enabled across the entire codebase.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1.2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/app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Expo Router screen files (file-based routing)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/components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Reusable UI components (Button, Card, Modal, etc.)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/services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API calls, AI adapters, external integrations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/stores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Zustand state stores (authStore, trackerStore, etc.)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/db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Database migrations, seed files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/api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Express route handlers (if self-hosted backend)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/hooks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Custom React hooks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/utils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Pure utility functions (date, format, validation)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/theme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Theme definitions, color tokens, typography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45309"/>
          <w:sz w:val="34"/>
          <w:szCs w:val="34"/>
        </w:rPr>
        <w:t xml:space="preserve">2. Sprint Plan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12-sprint plan for 24 weeks of development (2 weeks per sprint). Adjust based on velocity.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5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Features Built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SRS Refs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Foundation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Auth, DB setup, navigation shell, theme engine, design system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NFR-01–05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3–4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Core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AIAdapter service, one-prompt tracker generator, chatbot (basic)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FR-01, FR-02, FR-17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5–6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Scheduling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Event creation, auto-timer system, push notifications, calendar UI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FR-03, FR-04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Google Calendar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OAuth flow, bidirectional sync, temporary schedule adjustment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FR-06, FR-07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Fitness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Workout plan generator (agentic), exercise library, workout logging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FR-08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Nutrition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Grocery list, macro calculator, food photo analysis, nutrition log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FR-09, FR-10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Finance &amp; Medicine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Budget tracker, expense logger, AI insights, medication schedule, dose log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FR-11, FR-12, FR-13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Wellness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Audio transcription notes, PDF reader, book highlights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FR-14, FR-15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Community &amp; Enterprise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Template community, publish/clone flow, enterprise group management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FR-16, FR-19, FR-20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Alarm &amp; Themes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Morning alarm with AI snooze, gaming theme, professional theme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FR-05, FR-18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Polish &amp; Perf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Performance optimization, accessibility pass, UX refinement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15+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Buffer / Bug Fix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Address backlog, regression testing, beta feedback integration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45309"/>
          <w:sz w:val="34"/>
          <w:szCs w:val="34"/>
        </w:rPr>
        <w:t xml:space="preserve">3. AI Integration Build Guide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3.1 One-Prompt Tracker Generator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flagship feature. Build it in Sprint 3–4 with the following implementation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POST /api/tracker/generate endpoint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Accept: { prompt: string, userId: string }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System prompt instructs Claude to analyze life goals and output structured JSON tracker config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Use generateStructured(prompt, TrackerConfigSchema) from AIAdapter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Stream the generation progress to the client using Server-Sent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 renders a live preview of the tracker as sections stream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confirms → save to trackers and tracker_sections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edits → re-run generation on the modified prompt or manual section edit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3.2 Food Photo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Accept image upload from mobile camera or photo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 to Google Cloud Vision API for object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 detected food items to LLM: 'Estimate macros for: [items]'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 structured nutrition data: { items: [{name, calories, protein, carbs, fat}], total: {...}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 confidence indicator — items with low confidence are flagged for user correction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3.3 Agentic Workout Generator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1: Parse user prompt for goals, duration, equipment, frequency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2: LLM generates weekly plan JSON (days × exercises × sets/reps)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3: Show full plan preview before saving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4: User can approve, edit individual exercises, or regenerate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5: Save to workouts table; auto-schedule workouts as calendar events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45309"/>
          <w:sz w:val="34"/>
          <w:szCs w:val="34"/>
        </w:rPr>
        <w:t xml:space="preserve">4. Theme System Implementation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theme system is defined in /theme/index.ts and applied via React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gaming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Dark background (#0D0D1A), neon green accents (#00FF88), pixel-style fonts (optional), game-inspired icons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professional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Light/neutral background, blue accents (#1D4ED8), clean sans-serif typography, minimal iconography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default_light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White background, blue accents, standard UI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default_dark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Gray-900 background, blue accents, standard UI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Theme tokens: colors, typography, spacing, border radius, shadow, icon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Theme change applies instantly (no app restart) via React Context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Optional: theme scheduler — auto-switch gaming theme at certain hours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45309"/>
          <w:sz w:val="34"/>
          <w:szCs w:val="34"/>
        </w:rPr>
        <w:t xml:space="preserve">5. Definition of Done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feature is 'Done' when ALL of the following are true: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code is merged to main branch with a passing CI check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has at minimum one unit test and one integration test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tested manually on both iOS simulator and Android emulator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Any new API endpoint is documented in the API spec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Any new DB table has a migration file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Feature can be demonstrated working end-to-end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known P0 or P1 bugs exist in this feature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68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Phase Gate: Development → Testing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All P0 and P1 features meet the Definition of Done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App builds and deploys to TestFlight / internal track without errors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No critical (crash-level) bugs in the build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You are cleared to begin Phase 5: Testing (STD)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IEEE 830 · 1016 · 829  |  LifeCore 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5309" w:sz="3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B45309"/>
        <w:sz w:val="20"/>
        <w:szCs w:val="20"/>
      </w:rPr>
      <w:t xml:space="preserve">LifeCore — SDLC Document Series</w:t>
    </w:r>
    <w:r>
      <w:rPr>
        <w:rFonts w:ascii="Arial" w:cs="Arial" w:eastAsia="Arial" w:hAnsi="Arial"/>
        <w:color w:val="64748B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45309" w:sz="3" w:space="6"/>
      </w:pBdr>
      <w:spacing w:after="120" w:before="360"/>
      <w:outlineLvl w:val="0"/>
    </w:pPr>
    <w:rPr>
      <w:rFonts w:ascii="Arial" w:cs="Arial" w:eastAsia="Arial" w:hAnsi="Arial"/>
      <w:b/>
      <w:bCs/>
      <w:color w:val="B4530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B4530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2026-04-26T14:43:57.341Z</dcterms:created>
  <dcterms:modified xsi:type="dcterms:W3CDTF">2026-04-26T14:43:57.341Z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