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rial" w:cs="Arial" w:eastAsia="Arial" w:hAnsi="Arial"/>
          <w:b/>
          <w:bCs/>
          <w:color w:val="0369A1"/>
          <w:sz w:val="64"/>
          <w:szCs w:val="64"/>
        </w:rPr>
        <w:t xml:space="preserve">Phase 6: Deployment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Release &amp; Go-Live Guide — CI/CD, App Stores &amp; Production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 06 of 07  |  LifeCore AI Life Tracker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24"/>
                <w:szCs w:val="24"/>
              </w:rPr>
              <w:t xml:space="preserve">Deployment Phase Objective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Ship LifeCore to iOS App Store, Google Play Store, and web (Vercel) with monitoring, rollback capability, and a structured release process that minimizes risk for a solo developer.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69A1"/>
          <w:sz w:val="34"/>
          <w:szCs w:val="34"/>
        </w:rPr>
        <w:t xml:space="preserve">1. Release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Local dev and testing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Manual (local)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Developer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Pre-release validation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 merge to main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Developer + beta testers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Beta (TestFlight/Play)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External beta testing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Manual EAS submit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Invited beta users (50–100)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 app for all users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Manual release approval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Public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69A1"/>
          <w:sz w:val="34"/>
          <w:szCs w:val="34"/>
        </w:rPr>
        <w:t xml:space="preserve">2. CI/CD Pipeline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2.1 GitHub Actions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every PR: Run TypeScript type check, Jest unit tests, ESLint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merge to main: Run full test suite, build staging Expo app via EAS, deploy backend to staging (Railway/Render)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release tag (v1.x.x): Build production iOS .ipa and Android .aab via EAS, submit to TestFlight and Play Internal Track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2.2 Environment Variables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secrets managed via GitHub Actions secrets and Expo EAS secrets. Never commit .env to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SUPABASE_URL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Supabase project 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SUPABASE_ANON_KEY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Supabase anonymous key (client-safe)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SUPABASE_SERVICE_KEY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Supabase service role key (backend only, never client)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ANTHROPIC_API_KEY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Claude API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OPENAI_API_KEY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OpenAI API key (Whisper + fallback LLM)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GOOGLE_CLIENT_ID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OAuth client ID for Google Calendar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GOOGLE_CLIENT_SECRET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OAuth client secret (backend only)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SENTRY_DSN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Sentry error tracking DSN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69A1"/>
          <w:sz w:val="34"/>
          <w:szCs w:val="34"/>
        </w:rPr>
        <w:t xml:space="preserve">3. App Store Submission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3.1 Apple App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 icons: 1024×1024 (App Store), all Expo-required sizes generated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Screenshots: 6.7'' iPhone, 6.5'' iPhone, 12.9'' iPad (minimum)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 Store description: 4000 chars, keywords researched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Privacy policy URL live and accessible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 collection disclosure completed in App Store Connect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TestFlight beta tested with ≥10 real users for ≥1 week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submitted and passes Apple's automated review checks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Review notes prepared for any AI or health-adjacent features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Age rating completed (likely 4+)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3.2 Google Play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 signing key stored securely (NOT in repo) — use Play App Signing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Store listing: title, short description (80 chars), full description, screenshots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Content rating questionnaire completed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Privacy policy URL added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Target API level meets current Play Store requirements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Internal testing track used for ≥1 week before production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 safety section completed (what data you collect and why)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69A1"/>
          <w:sz w:val="34"/>
          <w:szCs w:val="34"/>
        </w:rPr>
        <w:t xml:space="preserve">4. Backend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Hosting Platform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Railway (Node.js backend) + Supabase (DB, auth, storage)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Web Frontend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Vercel (Next.js)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Scaling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Start with Railway Hobby ($5/mo), upgrade to Pro at 500+ users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Database Backups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Supabase automatic daily backups, enabled from day 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Custom Domain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lifecoreapp.com — SSL via Vercel / Railway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CDN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Vercel Edge Network for web assets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69A1"/>
          <w:sz w:val="34"/>
          <w:szCs w:val="34"/>
        </w:rPr>
        <w:t xml:space="preserve">5. Monitoring &amp;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Sentry: Error tracking for both frontend and backend. Alerts for new error types and spike in error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PostHog: User analytics — track feature adoption, session length, funnel completion.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Dashboard: Monitor DB performance, query times, and connection pooling.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Uptime monitoring: BetterUptime or similar — alert via email/SMS if API goes 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API spend: Set monthly budget alerts in Anthropic and OpenAI consoles.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69A1"/>
          <w:sz w:val="34"/>
          <w:szCs w:val="34"/>
        </w:rPr>
        <w:t xml:space="preserve">6. Rollback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24"/>
                <w:szCs w:val="24"/>
              </w:rPr>
              <w:t xml:space="preserve">Rollback Procedure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Mobile: Submit previous build version to TestFlight/Play; if Prod, use phased rollout halt + rollback in App Store Connect / Play Console.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Backend: Railway rollback to previous deployment (one click). DB migrations must be reversible — always write down() functions.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Web: Vercel automatic rollback to previous deployment via dashboard.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Keys: If compromised, rotate immediately in provider console. Update GitHub secrets and redeploy.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369A1"/>
          <w:sz w:val="34"/>
          <w:szCs w:val="34"/>
        </w:rPr>
        <w:t xml:space="preserve">7. Go-Live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 summary report shows PASS (from Phase 5)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P0 test cases passed on production build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Privacy policy published at public URL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Terms of Service published at public URL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Sentry monitoring active and receiving events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Database backup confirmed running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API spend limits set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 Store submission approved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 Play production release approved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 app deployed to production URL with SSL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Rollback plan documented and tested (do a practice rollback on staging)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69A1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Support email configured (support@lifecoreapp.com or similar)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E6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24"/>
                <w:szCs w:val="24"/>
              </w:rPr>
              <w:t xml:space="preserve">Phase Gate: Deployment → Maintenance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App is live on all three platforms (iOS, Android, web)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Monitoring is active and showing production traffic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No critical incidents in first 24 hours post-launch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You are cleared to begin Phase 7: Maintenance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IEEE 830 · 1016 · 829  |  LifeCore 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369A1" w:sz="3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369A1"/>
        <w:sz w:val="20"/>
        <w:szCs w:val="20"/>
      </w:rPr>
      <w:t xml:space="preserve">LifeCore — SDLC Document Series</w:t>
    </w:r>
    <w:r>
      <w:rPr>
        <w:rFonts w:ascii="Arial" w:cs="Arial" w:eastAsia="Arial" w:hAnsi="Arial"/>
        <w:color w:val="64748B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369A1" w:sz="3" w:space="6"/>
      </w:pBdr>
      <w:spacing w:after="120" w:before="360"/>
      <w:outlineLvl w:val="0"/>
    </w:pPr>
    <w:rPr>
      <w:rFonts w:ascii="Arial" w:cs="Arial" w:eastAsia="Arial" w:hAnsi="Arial"/>
      <w:b/>
      <w:bCs/>
      <w:color w:val="0369A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2026-04-26T14:43:57.455Z</dcterms:created>
  <dcterms:modified xsi:type="dcterms:W3CDTF">2026-04-26T14:43:57.455Z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