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248B9A" w14:textId="3529AFE6" w:rsidR="00B35055" w:rsidRDefault="008255F2" w:rsidP="000508AF">
      <w:pPr>
        <w:jc w:val="center"/>
      </w:pPr>
      <w:r>
        <w:rPr>
          <w:b/>
          <w:sz w:val="28"/>
        </w:rPr>
        <w:t xml:space="preserve">MDM2 – Case Study: </w:t>
      </w:r>
      <w:r w:rsidR="000508AF" w:rsidRPr="000508AF">
        <w:rPr>
          <w:b/>
          <w:bCs/>
          <w:sz w:val="28"/>
        </w:rPr>
        <w:t>Assistive Robotics for</w:t>
      </w:r>
      <w:r w:rsidR="000508AF" w:rsidRPr="000508AF">
        <w:rPr>
          <w:b/>
          <w:bCs/>
          <w:sz w:val="28"/>
        </w:rPr>
        <w:br/>
        <w:t>Improvement of Life Quality</w:t>
      </w:r>
      <w:r>
        <w:rPr>
          <w:b/>
          <w:sz w:val="28"/>
        </w:rPr>
        <w:br/>
        <w:t>One‑Page Proposal</w:t>
      </w:r>
    </w:p>
    <w:p w14:paraId="470C7A32" w14:textId="77777777" w:rsidR="00B35055" w:rsidRDefault="00B35055"/>
    <w:tbl>
      <w:tblPr>
        <w:tblStyle w:val="LightGrid"/>
        <w:tblW w:w="0" w:type="auto"/>
        <w:tblLook w:val="04A0" w:firstRow="1" w:lastRow="0" w:firstColumn="1" w:lastColumn="0" w:noHBand="0" w:noVBand="1"/>
      </w:tblPr>
      <w:tblGrid>
        <w:gridCol w:w="4004"/>
        <w:gridCol w:w="5948"/>
      </w:tblGrid>
      <w:tr w:rsidR="00B35055" w14:paraId="526F77D2" w14:textId="77777777" w:rsidTr="00B3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4B8B58B" w14:textId="77777777" w:rsidR="00B35055" w:rsidRDefault="008255F2">
            <w:r>
              <w:t>Team</w:t>
            </w:r>
          </w:p>
        </w:tc>
        <w:tc>
          <w:tcPr>
            <w:tcW w:w="4986" w:type="dxa"/>
          </w:tcPr>
          <w:p w14:paraId="7D19661E" w14:textId="08C3E680" w:rsidR="00B35055" w:rsidRDefault="005B4ED3">
            <w:pPr>
              <w:cnfStyle w:val="100000000000" w:firstRow="1" w:lastRow="0" w:firstColumn="0" w:lastColumn="0" w:oddVBand="0" w:evenVBand="0" w:oddHBand="0" w:evenHBand="0" w:firstRowFirstColumn="0" w:firstRowLastColumn="0" w:lastRowFirstColumn="0" w:lastRowLastColumn="0"/>
            </w:pPr>
            <w:r>
              <w:t>Group - 2</w:t>
            </w:r>
            <w:bookmarkStart w:id="0" w:name="_GoBack"/>
            <w:bookmarkEnd w:id="0"/>
          </w:p>
        </w:tc>
      </w:tr>
      <w:tr w:rsidR="00B35055" w14:paraId="62A2BD69"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5494EC" w14:textId="77777777" w:rsidR="00B35055" w:rsidRDefault="008255F2">
            <w:r>
              <w:t>Members</w:t>
            </w:r>
          </w:p>
        </w:tc>
        <w:tc>
          <w:tcPr>
            <w:tcW w:w="4986" w:type="dxa"/>
          </w:tcPr>
          <w:p w14:paraId="727C7FFB" w14:textId="3905E6E5" w:rsidR="00B35055" w:rsidRDefault="008255F2">
            <w:pPr>
              <w:cnfStyle w:val="000000100000" w:firstRow="0" w:lastRow="0" w:firstColumn="0" w:lastColumn="0" w:oddVBand="0" w:evenVBand="0" w:oddHBand="1" w:evenHBand="0" w:firstRowFirstColumn="0" w:firstRowLastColumn="0" w:lastRowFirstColumn="0" w:lastRowLastColumn="0"/>
            </w:pPr>
            <w:r>
              <w:t xml:space="preserve">Ankith </w:t>
            </w:r>
            <w:proofErr w:type="spellStart"/>
            <w:r>
              <w:t>Bettaswamy</w:t>
            </w:r>
            <w:proofErr w:type="spellEnd"/>
            <w:r>
              <w:t xml:space="preserve"> Gowda (22511178)</w:t>
            </w:r>
            <w:r w:rsidR="00466E5E">
              <w:br/>
              <w:t xml:space="preserve">Rohan </w:t>
            </w:r>
            <w:proofErr w:type="spellStart"/>
            <w:r w:rsidR="00466E5E">
              <w:t>Rangaraju</w:t>
            </w:r>
            <w:proofErr w:type="spellEnd"/>
            <w:r w:rsidR="00466E5E">
              <w:t xml:space="preserve"> (22507090)</w:t>
            </w:r>
          </w:p>
          <w:p w14:paraId="5CE1EF35" w14:textId="3EA8F2EF" w:rsidR="008255F2" w:rsidRDefault="008255F2">
            <w:pPr>
              <w:cnfStyle w:val="000000100000" w:firstRow="0" w:lastRow="0" w:firstColumn="0" w:lastColumn="0" w:oddVBand="0" w:evenVBand="0" w:oddHBand="1" w:evenHBand="0" w:firstRowFirstColumn="0" w:firstRowLastColumn="0" w:lastRowFirstColumn="0" w:lastRowLastColumn="0"/>
            </w:pPr>
          </w:p>
        </w:tc>
      </w:tr>
      <w:tr w:rsidR="00B35055" w14:paraId="1F4006D4"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495A56" w14:textId="77777777" w:rsidR="00B35055" w:rsidRDefault="008255F2">
            <w:r>
              <w:t>Project Title</w:t>
            </w:r>
          </w:p>
        </w:tc>
        <w:tc>
          <w:tcPr>
            <w:tcW w:w="4986" w:type="dxa"/>
          </w:tcPr>
          <w:p w14:paraId="511B4C04" w14:textId="35752E90" w:rsidR="00B35055" w:rsidRDefault="008255F2">
            <w:pPr>
              <w:cnfStyle w:val="000000010000" w:firstRow="0" w:lastRow="0" w:firstColumn="0" w:lastColumn="0" w:oddVBand="0" w:evenVBand="0" w:oddHBand="0" w:evenHBand="1" w:firstRowFirstColumn="0" w:firstRowLastColumn="0" w:lastRowFirstColumn="0" w:lastRowLastColumn="0"/>
            </w:pPr>
            <w:r>
              <w:t>An Intelligent Telepresence Companion System</w:t>
            </w:r>
          </w:p>
        </w:tc>
      </w:tr>
      <w:tr w:rsidR="00B35055" w14:paraId="2881B927"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52B087" w14:textId="77777777" w:rsidR="00B35055" w:rsidRDefault="008255F2">
            <w:r>
              <w:t>GitHub Repository URL</w:t>
            </w:r>
          </w:p>
        </w:tc>
        <w:tc>
          <w:tcPr>
            <w:tcW w:w="4986" w:type="dxa"/>
          </w:tcPr>
          <w:p w14:paraId="5D4B301D" w14:textId="2E78C805" w:rsidR="00B35055" w:rsidRDefault="00466E5E">
            <w:pPr>
              <w:cnfStyle w:val="000000100000" w:firstRow="0" w:lastRow="0" w:firstColumn="0" w:lastColumn="0" w:oddVBand="0" w:evenVBand="0" w:oddHBand="1" w:evenHBand="0" w:firstRowFirstColumn="0" w:firstRowLastColumn="0" w:lastRowFirstColumn="0" w:lastRowLastColumn="0"/>
            </w:pPr>
            <w:r w:rsidRPr="00466E5E">
              <w:t>https://github.com/RangarajuRohan/Assistive-Robotics</w:t>
            </w:r>
          </w:p>
        </w:tc>
      </w:tr>
      <w:tr w:rsidR="00B35055" w14:paraId="274FA51E"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A8E73C" w14:textId="77777777" w:rsidR="00B35055" w:rsidRDefault="008255F2">
            <w:r>
              <w:t>Contact Email</w:t>
            </w:r>
          </w:p>
        </w:tc>
        <w:tc>
          <w:tcPr>
            <w:tcW w:w="4986" w:type="dxa"/>
          </w:tcPr>
          <w:p w14:paraId="51BBA902" w14:textId="4C194DB5" w:rsidR="00B35055" w:rsidRDefault="00466E5E">
            <w:pPr>
              <w:cnfStyle w:val="000000010000" w:firstRow="0" w:lastRow="0" w:firstColumn="0" w:lastColumn="0" w:oddVBand="0" w:evenVBand="0" w:oddHBand="0" w:evenHBand="1" w:firstRowFirstColumn="0" w:firstRowLastColumn="0" w:lastRowFirstColumn="0" w:lastRowLastColumn="0"/>
            </w:pPr>
            <w:r>
              <w:t>rohan.rangaraju@stud.th-deg.de</w:t>
            </w:r>
          </w:p>
        </w:tc>
      </w:tr>
      <w:tr w:rsidR="00B35055" w14:paraId="78EE1293"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7E3F40" w14:textId="77777777" w:rsidR="00B35055" w:rsidRDefault="008255F2">
            <w:r>
              <w:t>Industrial Application (target domain/use‑case)</w:t>
            </w:r>
          </w:p>
        </w:tc>
        <w:tc>
          <w:tcPr>
            <w:tcW w:w="4986" w:type="dxa"/>
          </w:tcPr>
          <w:p w14:paraId="474D3B70" w14:textId="5F0C89CF" w:rsidR="00B35055" w:rsidRDefault="00466E5E">
            <w:pPr>
              <w:cnfStyle w:val="000000100000" w:firstRow="0" w:lastRow="0" w:firstColumn="0" w:lastColumn="0" w:oddVBand="0" w:evenVBand="0" w:oddHBand="1" w:evenHBand="0" w:firstRowFirstColumn="0" w:firstRowLastColumn="0" w:lastRowFirstColumn="0" w:lastRowLastColumn="0"/>
            </w:pPr>
            <w:r>
              <w:t xml:space="preserve">Healthcare and assistive robotics, specifically in </w:t>
            </w:r>
            <w:r>
              <w:rPr>
                <w:rStyle w:val="Strong"/>
              </w:rPr>
              <w:t>home care services and remote patient monitoring</w:t>
            </w:r>
            <w:r>
              <w:t>. The system can be deployed by healthcare providers, nursing agencies, and assisted living facilities to improve caregiver efficiency, enable remote consultations, and enhance patient engagement in home environments.</w:t>
            </w:r>
          </w:p>
        </w:tc>
      </w:tr>
      <w:tr w:rsidR="00B35055" w14:paraId="24F66E14"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4B77E7" w14:textId="77777777" w:rsidR="00B35055" w:rsidRDefault="008255F2">
            <w:r>
              <w:t>Keywords (3–6)</w:t>
            </w:r>
          </w:p>
        </w:tc>
        <w:tc>
          <w:tcPr>
            <w:tcW w:w="4986" w:type="dxa"/>
          </w:tcPr>
          <w:p w14:paraId="467B5165" w14:textId="77777777" w:rsidR="00466E5E" w:rsidRPr="00466E5E" w:rsidRDefault="00466E5E" w:rsidP="00466E5E">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466E5E">
              <w:rPr>
                <w:rFonts w:ascii="Times New Roman" w:eastAsia="Times New Roman" w:hAnsi="Symbol" w:cs="Times New Roman"/>
                <w:sz w:val="24"/>
                <w:szCs w:val="24"/>
                <w:lang w:val="en-IN" w:eastAsia="en-IN"/>
              </w:rPr>
              <w:t></w:t>
            </w:r>
            <w:r w:rsidRPr="00466E5E">
              <w:rPr>
                <w:rFonts w:ascii="Times New Roman" w:eastAsia="Times New Roman" w:hAnsi="Times New Roman" w:cs="Times New Roman"/>
                <w:sz w:val="24"/>
                <w:szCs w:val="24"/>
                <w:lang w:val="en-IN" w:eastAsia="en-IN"/>
              </w:rPr>
              <w:t xml:space="preserve">  Telepresence Robotics </w:t>
            </w:r>
          </w:p>
          <w:p w14:paraId="03EE5E5F" w14:textId="77777777" w:rsidR="00466E5E" w:rsidRPr="00466E5E" w:rsidRDefault="00466E5E" w:rsidP="00466E5E">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466E5E">
              <w:rPr>
                <w:rFonts w:ascii="Times New Roman" w:eastAsia="Times New Roman" w:hAnsi="Symbol" w:cs="Times New Roman"/>
                <w:sz w:val="24"/>
                <w:szCs w:val="24"/>
                <w:lang w:val="en-IN" w:eastAsia="en-IN"/>
              </w:rPr>
              <w:t></w:t>
            </w:r>
            <w:r w:rsidRPr="00466E5E">
              <w:rPr>
                <w:rFonts w:ascii="Times New Roman" w:eastAsia="Times New Roman" w:hAnsi="Times New Roman" w:cs="Times New Roman"/>
                <w:sz w:val="24"/>
                <w:szCs w:val="24"/>
                <w:lang w:val="en-IN" w:eastAsia="en-IN"/>
              </w:rPr>
              <w:t xml:space="preserve">  Home Healthcare </w:t>
            </w:r>
          </w:p>
          <w:p w14:paraId="6AA70B58" w14:textId="77777777" w:rsidR="00466E5E" w:rsidRPr="00466E5E" w:rsidRDefault="00466E5E" w:rsidP="00466E5E">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466E5E">
              <w:rPr>
                <w:rFonts w:ascii="Times New Roman" w:eastAsia="Times New Roman" w:hAnsi="Symbol" w:cs="Times New Roman"/>
                <w:sz w:val="24"/>
                <w:szCs w:val="24"/>
                <w:lang w:val="en-IN" w:eastAsia="en-IN"/>
              </w:rPr>
              <w:t></w:t>
            </w:r>
            <w:r w:rsidRPr="00466E5E">
              <w:rPr>
                <w:rFonts w:ascii="Times New Roman" w:eastAsia="Times New Roman" w:hAnsi="Times New Roman" w:cs="Times New Roman"/>
                <w:sz w:val="24"/>
                <w:szCs w:val="24"/>
                <w:lang w:val="en-IN" w:eastAsia="en-IN"/>
              </w:rPr>
              <w:t xml:space="preserve">  Remote Monitoring </w:t>
            </w:r>
          </w:p>
          <w:p w14:paraId="256B2EF3" w14:textId="77777777" w:rsidR="00466E5E" w:rsidRPr="00466E5E" w:rsidRDefault="00466E5E" w:rsidP="00466E5E">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466E5E">
              <w:rPr>
                <w:rFonts w:ascii="Times New Roman" w:eastAsia="Times New Roman" w:hAnsi="Symbol" w:cs="Times New Roman"/>
                <w:sz w:val="24"/>
                <w:szCs w:val="24"/>
                <w:lang w:val="en-IN" w:eastAsia="en-IN"/>
              </w:rPr>
              <w:t></w:t>
            </w:r>
            <w:r w:rsidRPr="00466E5E">
              <w:rPr>
                <w:rFonts w:ascii="Times New Roman" w:eastAsia="Times New Roman" w:hAnsi="Times New Roman" w:cs="Times New Roman"/>
                <w:sz w:val="24"/>
                <w:szCs w:val="24"/>
                <w:lang w:val="en-IN" w:eastAsia="en-IN"/>
              </w:rPr>
              <w:t xml:space="preserve">  Assistive Technology </w:t>
            </w:r>
          </w:p>
          <w:p w14:paraId="1BF4DD0C" w14:textId="77777777" w:rsidR="00466E5E" w:rsidRPr="00466E5E" w:rsidRDefault="00466E5E" w:rsidP="00466E5E">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466E5E">
              <w:rPr>
                <w:rFonts w:ascii="Times New Roman" w:eastAsia="Times New Roman" w:hAnsi="Symbol" w:cs="Times New Roman"/>
                <w:sz w:val="24"/>
                <w:szCs w:val="24"/>
                <w:lang w:val="en-IN" w:eastAsia="en-IN"/>
              </w:rPr>
              <w:t></w:t>
            </w:r>
            <w:r w:rsidRPr="00466E5E">
              <w:rPr>
                <w:rFonts w:ascii="Times New Roman" w:eastAsia="Times New Roman" w:hAnsi="Times New Roman" w:cs="Times New Roman"/>
                <w:sz w:val="24"/>
                <w:szCs w:val="24"/>
                <w:lang w:val="en-IN" w:eastAsia="en-IN"/>
              </w:rPr>
              <w:t xml:space="preserve">  Human-Robot Interaction </w:t>
            </w:r>
          </w:p>
          <w:p w14:paraId="4A43C557" w14:textId="1BD0D4C0" w:rsidR="00B35055" w:rsidRDefault="00466E5E" w:rsidP="00466E5E">
            <w:pPr>
              <w:cnfStyle w:val="000000010000" w:firstRow="0" w:lastRow="0" w:firstColumn="0" w:lastColumn="0" w:oddVBand="0" w:evenVBand="0" w:oddHBand="0" w:evenHBand="1" w:firstRowFirstColumn="0" w:firstRowLastColumn="0" w:lastRowFirstColumn="0" w:lastRowLastColumn="0"/>
            </w:pPr>
            <w:r w:rsidRPr="00466E5E">
              <w:rPr>
                <w:rFonts w:ascii="Times New Roman" w:eastAsia="Times New Roman" w:hAnsi="Symbol" w:cs="Times New Roman"/>
                <w:sz w:val="24"/>
                <w:szCs w:val="24"/>
                <w:lang w:val="en-IN" w:eastAsia="en-IN"/>
              </w:rPr>
              <w:t></w:t>
            </w:r>
            <w:r w:rsidRPr="00466E5E">
              <w:rPr>
                <w:rFonts w:ascii="Times New Roman" w:eastAsia="Times New Roman" w:hAnsi="Times New Roman" w:cs="Times New Roman"/>
                <w:sz w:val="24"/>
                <w:szCs w:val="24"/>
                <w:lang w:val="en-IN" w:eastAsia="en-IN"/>
              </w:rPr>
              <w:t xml:space="preserve">  Healthcare Logistics Optimization</w:t>
            </w:r>
          </w:p>
        </w:tc>
      </w:tr>
      <w:tr w:rsidR="00B35055" w14:paraId="5395F097"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E9B615" w14:textId="77777777" w:rsidR="00B35055" w:rsidRDefault="008255F2">
            <w:r>
              <w:t>Submission Date (YYYY‑MM‑DD)</w:t>
            </w:r>
          </w:p>
        </w:tc>
        <w:tc>
          <w:tcPr>
            <w:tcW w:w="4986" w:type="dxa"/>
          </w:tcPr>
          <w:p w14:paraId="4CFAFBAD" w14:textId="05DD14AA" w:rsidR="00B35055" w:rsidRDefault="00466E5E">
            <w:pPr>
              <w:cnfStyle w:val="000000100000" w:firstRow="0" w:lastRow="0" w:firstColumn="0" w:lastColumn="0" w:oddVBand="0" w:evenVBand="0" w:oddHBand="1" w:evenHBand="0" w:firstRowFirstColumn="0" w:firstRowLastColumn="0" w:lastRowFirstColumn="0" w:lastRowLastColumn="0"/>
            </w:pPr>
            <w:r>
              <w:t>2026-04-10</w:t>
            </w:r>
          </w:p>
        </w:tc>
      </w:tr>
      <w:tr w:rsidR="00C01E36" w14:paraId="13447048"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5EAB07" w14:textId="78880EE8" w:rsidR="00C01E36" w:rsidRDefault="00C01E36">
            <w:r>
              <w:t>Gant Chart</w:t>
            </w:r>
          </w:p>
        </w:tc>
        <w:tc>
          <w:tcPr>
            <w:tcW w:w="4986" w:type="dxa"/>
          </w:tcPr>
          <w:p w14:paraId="1F4C57A5" w14:textId="14C16CE6" w:rsidR="00466E5E" w:rsidRDefault="00466E5E" w:rsidP="00466E5E">
            <w:pPr>
              <w:pStyle w:val="NormalWeb"/>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4A9DB598" wp14:editId="4CAEBDE5">
                  <wp:extent cx="3640243" cy="2184146"/>
                  <wp:effectExtent l="0" t="0" r="0" b="6985"/>
                  <wp:docPr id="3" name="Picture 3" descr="C:\Users\ADMIN\Downloads\gantt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gantt_char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4612" cy="2186767"/>
                          </a:xfrm>
                          <a:prstGeom prst="rect">
                            <a:avLst/>
                          </a:prstGeom>
                          <a:noFill/>
                          <a:ln>
                            <a:noFill/>
                          </a:ln>
                        </pic:spPr>
                      </pic:pic>
                    </a:graphicData>
                  </a:graphic>
                </wp:inline>
              </w:drawing>
            </w:r>
          </w:p>
          <w:p w14:paraId="39D3F400" w14:textId="0B0C3651" w:rsidR="00C01E36" w:rsidRDefault="00466E5E">
            <w:pPr>
              <w:cnfStyle w:val="000000010000" w:firstRow="0" w:lastRow="0" w:firstColumn="0" w:lastColumn="0" w:oddVBand="0" w:evenVBand="0" w:oddHBand="0" w:evenHBand="1" w:firstRowFirstColumn="0" w:firstRowLastColumn="0" w:lastRowFirstColumn="0" w:lastRowLastColumn="0"/>
            </w:pPr>
            <w:r>
              <w:rPr>
                <w:noProof/>
                <w:lang w:val="en-IN" w:eastAsia="en-IN"/>
              </w:rPr>
              <mc:AlternateContent>
                <mc:Choice Requires="wps">
                  <w:drawing>
                    <wp:inline distT="0" distB="0" distL="0" distR="0" wp14:anchorId="137C2405" wp14:editId="6E8C67B6">
                      <wp:extent cx="304800" cy="304800"/>
                      <wp:effectExtent l="0" t="0" r="0" b="0"/>
                      <wp:docPr id="2"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F40C3"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UPr5p&#10;wQIAAMwFAAAOAAAAAAAAAAAAAAAAAC4CAABkcnMvZTJvRG9jLnhtbFBLAQItABQABgAIAAAAIQBM&#10;oOks2AAAAAMBAAAPAAAAAAAAAAAAAAAAABsFAABkcnMvZG93bnJldi54bWxQSwUGAAAAAAQABADz&#10;AAAAIAYAAAAA&#10;" filled="f" stroked="f">
                      <o:lock v:ext="edit" aspectratio="t"/>
                      <w10:anchorlock/>
                    </v:rect>
                  </w:pict>
                </mc:Fallback>
              </mc:AlternateContent>
            </w:r>
          </w:p>
        </w:tc>
      </w:tr>
    </w:tbl>
    <w:p w14:paraId="7EE27E4A" w14:textId="77777777" w:rsidR="00B35055" w:rsidRDefault="00B35055"/>
    <w:tbl>
      <w:tblPr>
        <w:tblStyle w:val="LightGrid"/>
        <w:tblW w:w="0" w:type="auto"/>
        <w:tblLook w:val="04A0" w:firstRow="1" w:lastRow="0" w:firstColumn="1" w:lastColumn="0" w:noHBand="0" w:noVBand="1"/>
      </w:tblPr>
      <w:tblGrid>
        <w:gridCol w:w="4975"/>
        <w:gridCol w:w="4977"/>
      </w:tblGrid>
      <w:tr w:rsidR="00B35055" w14:paraId="022DFFD6" w14:textId="77777777" w:rsidTr="00B3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213E361" w14:textId="77777777" w:rsidR="00B35055" w:rsidRDefault="008255F2">
            <w:r>
              <w:t>1) Problem Statement &amp; Measurable Outcomes (3–4 sentences)</w:t>
            </w:r>
          </w:p>
        </w:tc>
        <w:tc>
          <w:tcPr>
            <w:tcW w:w="4986" w:type="dxa"/>
          </w:tcPr>
          <w:p w14:paraId="6006DBE0" w14:textId="6FE51C3B" w:rsidR="00B35055" w:rsidRDefault="008255F2">
            <w:pPr>
              <w:cnfStyle w:val="100000000000" w:firstRow="1" w:lastRow="0" w:firstColumn="0" w:lastColumn="0" w:oddVBand="0" w:evenVBand="0" w:oddHBand="0" w:evenHBand="0" w:firstRowFirstColumn="0" w:firstRowLastColumn="0" w:lastRowFirstColumn="0" w:lastRowLastColumn="0"/>
            </w:pPr>
            <w:r>
              <w:t xml:space="preserve">Home care services face significant logistical challenges due to reliance on in-person visits, resulting in high travel time, increased operational costs, and delayed response to patient needs. </w:t>
            </w:r>
            <w:r>
              <w:lastRenderedPageBreak/>
              <w:t>Caregivers are limited in how many patients they can support daily, reducing system efficiency. This project addresses these production/logistics inefficiencies by introducing a telepresence companion that enables remote monitoring and interaction.</w:t>
            </w:r>
            <w:r>
              <w:br/>
            </w:r>
            <w:r>
              <w:rPr>
                <w:rStyle w:val="Strong"/>
              </w:rPr>
              <w:t>Measurable outcomes:</w:t>
            </w:r>
            <w:r w:rsidR="005D5DEC">
              <w:t xml:space="preserve"> </w:t>
            </w:r>
            <w:r>
              <w:t>reductio</w:t>
            </w:r>
            <w:r w:rsidR="005D5DEC">
              <w:t>n in caregiver travel time,</w:t>
            </w:r>
            <w:r>
              <w:t xml:space="preserve"> fas</w:t>
            </w:r>
            <w:r w:rsidR="005D5DEC">
              <w:t>ter response to patient needs</w:t>
            </w:r>
            <w:proofErr w:type="gramStart"/>
            <w:r w:rsidR="005D5DEC">
              <w:t xml:space="preserve">, </w:t>
            </w:r>
            <w:r>
              <w:t xml:space="preserve"> increase</w:t>
            </w:r>
            <w:proofErr w:type="gramEnd"/>
            <w:r>
              <w:t xml:space="preserve"> in patient coverage per caregiver, and impr</w:t>
            </w:r>
            <w:r w:rsidR="005D5DEC">
              <w:t>oved user satisfaction</w:t>
            </w:r>
            <w:r>
              <w:t xml:space="preserve">. </w:t>
            </w:r>
            <w:r>
              <w:br/>
            </w:r>
            <w:r>
              <w:br/>
            </w:r>
          </w:p>
        </w:tc>
      </w:tr>
      <w:tr w:rsidR="00B35055" w14:paraId="133EACE3"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9BC77F4" w14:textId="5DC4425D" w:rsidR="00B35055" w:rsidRDefault="008255F2">
            <w:r>
              <w:lastRenderedPageBreak/>
              <w:t xml:space="preserve">2) Motivation &amp; </w:t>
            </w:r>
            <w:r w:rsidR="006D0220">
              <w:t xml:space="preserve">Assistive </w:t>
            </w:r>
            <w:r>
              <w:t>Relevance (2–3 sentences)</w:t>
            </w:r>
          </w:p>
        </w:tc>
        <w:tc>
          <w:tcPr>
            <w:tcW w:w="4986" w:type="dxa"/>
          </w:tcPr>
          <w:p w14:paraId="0E52A2DD" w14:textId="3108DD45" w:rsidR="00B35055" w:rsidRDefault="008255F2">
            <w:pPr>
              <w:cnfStyle w:val="000000100000" w:firstRow="0" w:lastRow="0" w:firstColumn="0" w:lastColumn="0" w:oddVBand="0" w:evenVBand="0" w:oddHBand="1" w:evenHBand="0" w:firstRowFirstColumn="0" w:firstRowLastColumn="0" w:lastRowFirstColumn="0" w:lastRowLastColumn="0"/>
            </w:pPr>
            <w:r>
              <w:t>Elderly individuals, patients with disabilities, caregivers, and healthcare providers benefit from more accessible and efficient care delivery. The system creates value by reducing costs, improving response times, and enhancing patient independence and emotional well-being. This is especially important now due to aging populations, increasing demand for home care, and shortages in healthcare staff.</w:t>
            </w:r>
            <w:r>
              <w:br/>
            </w:r>
            <w:r>
              <w:br/>
            </w:r>
          </w:p>
        </w:tc>
      </w:tr>
      <w:tr w:rsidR="00B35055" w14:paraId="13C8A174"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7B4792" w14:textId="77777777" w:rsidR="00B35055" w:rsidRDefault="008255F2">
            <w:r>
              <w:t>3) Related Work Snapshot (2–3 key references)</w:t>
            </w:r>
          </w:p>
        </w:tc>
        <w:tc>
          <w:tcPr>
            <w:tcW w:w="4986" w:type="dxa"/>
          </w:tcPr>
          <w:p w14:paraId="2D180D5E" w14:textId="77777777" w:rsidR="008255F2" w:rsidRPr="008255F2" w:rsidRDefault="008255F2" w:rsidP="008255F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proofErr w:type="gramStart"/>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Telepresence</w:t>
            </w:r>
            <w:proofErr w:type="gramEnd"/>
            <w:r w:rsidRPr="008255F2">
              <w:rPr>
                <w:rFonts w:ascii="Times New Roman" w:eastAsia="Times New Roman" w:hAnsi="Times New Roman" w:cs="Times New Roman"/>
                <w:sz w:val="24"/>
                <w:szCs w:val="24"/>
                <w:lang w:val="en-IN" w:eastAsia="en-IN"/>
              </w:rPr>
              <w:t xml:space="preserve"> systems like Double Robotics Telepresence Robot enable remote presence but lack integration with care logistics. </w:t>
            </w:r>
          </w:p>
          <w:p w14:paraId="0EC5A5C5" w14:textId="77777777" w:rsidR="008255F2" w:rsidRPr="008255F2" w:rsidRDefault="008255F2" w:rsidP="008255F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proofErr w:type="gramStart"/>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Beam</w:t>
            </w:r>
            <w:proofErr w:type="gramEnd"/>
            <w:r w:rsidRPr="008255F2">
              <w:rPr>
                <w:rFonts w:ascii="Times New Roman" w:eastAsia="Times New Roman" w:hAnsi="Times New Roman" w:cs="Times New Roman"/>
                <w:sz w:val="24"/>
                <w:szCs w:val="24"/>
                <w:lang w:val="en-IN" w:eastAsia="en-IN"/>
              </w:rPr>
              <w:t xml:space="preserve"> Telepresence Robot supports communication but offers limited personalization and workflow optimization. </w:t>
            </w:r>
          </w:p>
          <w:p w14:paraId="22759457" w14:textId="4F752924" w:rsidR="00B35055" w:rsidRDefault="008255F2" w:rsidP="008255F2">
            <w:pPr>
              <w:cnfStyle w:val="000000010000" w:firstRow="0" w:lastRow="0" w:firstColumn="0" w:lastColumn="0" w:oddVBand="0" w:evenVBand="0" w:oddHBand="0" w:evenHBand="1" w:firstRowFirstColumn="0" w:firstRowLastColumn="0" w:lastRowFirstColumn="0" w:lastRowLastColumn="0"/>
            </w:pPr>
            <w:proofErr w:type="gramStart"/>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Smart</w:t>
            </w:r>
            <w:proofErr w:type="gramEnd"/>
            <w:r w:rsidRPr="008255F2">
              <w:rPr>
                <w:rFonts w:ascii="Times New Roman" w:eastAsia="Times New Roman" w:hAnsi="Times New Roman" w:cs="Times New Roman"/>
                <w:sz w:val="24"/>
                <w:szCs w:val="24"/>
                <w:lang w:val="en-IN" w:eastAsia="en-IN"/>
              </w:rPr>
              <w:t xml:space="preserve"> home healthcare </w:t>
            </w:r>
            <w:proofErr w:type="spellStart"/>
            <w:r w:rsidRPr="008255F2">
              <w:rPr>
                <w:rFonts w:ascii="Times New Roman" w:eastAsia="Times New Roman" w:hAnsi="Times New Roman" w:cs="Times New Roman"/>
                <w:sz w:val="24"/>
                <w:szCs w:val="24"/>
                <w:lang w:val="en-IN" w:eastAsia="en-IN"/>
              </w:rPr>
              <w:t>IoT</w:t>
            </w:r>
            <w:proofErr w:type="spellEnd"/>
            <w:r w:rsidRPr="008255F2">
              <w:rPr>
                <w:rFonts w:ascii="Times New Roman" w:eastAsia="Times New Roman" w:hAnsi="Times New Roman" w:cs="Times New Roman"/>
                <w:sz w:val="24"/>
                <w:szCs w:val="24"/>
                <w:lang w:val="en-IN" w:eastAsia="en-IN"/>
              </w:rPr>
              <w:t xml:space="preserve"> systems provide monitoring but lack real-time interactive support.</w:t>
            </w:r>
            <w:r>
              <w:br/>
            </w:r>
          </w:p>
        </w:tc>
      </w:tr>
      <w:tr w:rsidR="00B35055" w14:paraId="4F06809B"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E69C6F" w14:textId="77777777" w:rsidR="00B35055" w:rsidRDefault="008255F2">
            <w:r>
              <w:t>4) Method &amp; Feasibility (≤6 sentences)</w:t>
            </w:r>
          </w:p>
        </w:tc>
        <w:tc>
          <w:tcPr>
            <w:tcW w:w="4986" w:type="dxa"/>
          </w:tcPr>
          <w:p w14:paraId="340C1821" w14:textId="13FDC7CA" w:rsidR="00B35055" w:rsidRDefault="008255F2">
            <w:pPr>
              <w:cnfStyle w:val="000000100000" w:firstRow="0" w:lastRow="0" w:firstColumn="0" w:lastColumn="0" w:oddVBand="0" w:evenVBand="0" w:oddHBand="1" w:evenHBand="0" w:firstRowFirstColumn="0" w:firstRowLastColumn="0" w:lastRowFirstColumn="0" w:lastRowLastColumn="0"/>
            </w:pPr>
            <w:r>
              <w:t xml:space="preserve">The study will collect data from academic sources (Google Scholar, IEEE </w:t>
            </w:r>
            <w:proofErr w:type="spellStart"/>
            <w:r>
              <w:t>Xplore</w:t>
            </w:r>
            <w:proofErr w:type="spellEnd"/>
            <w:r>
              <w:t xml:space="preserve">), case studies, and user feedback from caregivers and patients. A structured search protocol will use keywords like </w:t>
            </w:r>
            <w:r>
              <w:rPr>
                <w:rStyle w:val="Emphasis"/>
              </w:rPr>
              <w:t>telepresence healthcare</w:t>
            </w:r>
            <w:r>
              <w:t xml:space="preserve"> and </w:t>
            </w:r>
            <w:r>
              <w:rPr>
                <w:rStyle w:val="Emphasis"/>
              </w:rPr>
              <w:t>home care systems</w:t>
            </w:r>
            <w:r>
              <w:t>, focusing on recent and high-impact studies. The analysis will compare existing solutions and identify inefficiencies in care delivery workflows. A prototype telepresence system (video interface + remote control features) will be developed. Expected artifacts include a system architecture diagram, workflow model, and usability evaluation report. The project is feasible using existing hardware (cameras, mobile devices) and software tools within the course timeline.</w:t>
            </w:r>
            <w:r>
              <w:br/>
            </w:r>
          </w:p>
        </w:tc>
      </w:tr>
      <w:tr w:rsidR="00B35055" w14:paraId="0235F607"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809340" w14:textId="77777777" w:rsidR="00B35055" w:rsidRDefault="008255F2">
            <w:r>
              <w:t>5) Milestones &amp; Timeline (short table/list)</w:t>
            </w:r>
          </w:p>
        </w:tc>
        <w:tc>
          <w:tcPr>
            <w:tcW w:w="4986" w:type="dxa"/>
          </w:tcPr>
          <w:p w14:paraId="13EF0014" w14:textId="77777777" w:rsidR="008255F2" w:rsidRPr="008255F2" w:rsidRDefault="008255F2" w:rsidP="008255F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w:t>
            </w:r>
            <w:r w:rsidRPr="008255F2">
              <w:rPr>
                <w:rFonts w:ascii="Times New Roman" w:eastAsia="Times New Roman" w:hAnsi="Times New Roman" w:cs="Times New Roman"/>
                <w:b/>
                <w:bCs/>
                <w:sz w:val="24"/>
                <w:szCs w:val="24"/>
                <w:lang w:val="en-IN" w:eastAsia="en-IN"/>
              </w:rPr>
              <w:t>P1 (Week 1–2):</w:t>
            </w:r>
            <w:r w:rsidRPr="008255F2">
              <w:rPr>
                <w:rFonts w:ascii="Times New Roman" w:eastAsia="Times New Roman" w:hAnsi="Times New Roman" w:cs="Times New Roman"/>
                <w:sz w:val="24"/>
                <w:szCs w:val="24"/>
                <w:lang w:val="en-IN" w:eastAsia="en-IN"/>
              </w:rPr>
              <w:t xml:space="preserve"> Problem definition, literature review, stakeholder analysis </w:t>
            </w:r>
          </w:p>
          <w:p w14:paraId="52E2B30A" w14:textId="77777777" w:rsidR="008255F2" w:rsidRPr="008255F2" w:rsidRDefault="008255F2" w:rsidP="008255F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8255F2">
              <w:rPr>
                <w:rFonts w:ascii="Times New Roman" w:eastAsia="Times New Roman" w:hAnsi="Symbol" w:cs="Times New Roman"/>
                <w:sz w:val="24"/>
                <w:szCs w:val="24"/>
                <w:lang w:val="en-IN" w:eastAsia="en-IN"/>
              </w:rPr>
              <w:lastRenderedPageBreak/>
              <w:t></w:t>
            </w:r>
            <w:r w:rsidRPr="008255F2">
              <w:rPr>
                <w:rFonts w:ascii="Times New Roman" w:eastAsia="Times New Roman" w:hAnsi="Times New Roman" w:cs="Times New Roman"/>
                <w:sz w:val="24"/>
                <w:szCs w:val="24"/>
                <w:lang w:val="en-IN" w:eastAsia="en-IN"/>
              </w:rPr>
              <w:t xml:space="preserve">  </w:t>
            </w:r>
            <w:r w:rsidRPr="008255F2">
              <w:rPr>
                <w:rFonts w:ascii="Times New Roman" w:eastAsia="Times New Roman" w:hAnsi="Times New Roman" w:cs="Times New Roman"/>
                <w:b/>
                <w:bCs/>
                <w:sz w:val="24"/>
                <w:szCs w:val="24"/>
                <w:lang w:val="en-IN" w:eastAsia="en-IN"/>
              </w:rPr>
              <w:t>P2 (Week 3–4):</w:t>
            </w:r>
            <w:r w:rsidRPr="008255F2">
              <w:rPr>
                <w:rFonts w:ascii="Times New Roman" w:eastAsia="Times New Roman" w:hAnsi="Times New Roman" w:cs="Times New Roman"/>
                <w:sz w:val="24"/>
                <w:szCs w:val="24"/>
                <w:lang w:val="en-IN" w:eastAsia="en-IN"/>
              </w:rPr>
              <w:t xml:space="preserve"> Data collection, requirements specification, concept design </w:t>
            </w:r>
          </w:p>
          <w:p w14:paraId="5DFB742D" w14:textId="77777777" w:rsidR="008255F2" w:rsidRPr="008255F2" w:rsidRDefault="008255F2" w:rsidP="008255F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w:t>
            </w:r>
            <w:r w:rsidRPr="008255F2">
              <w:rPr>
                <w:rFonts w:ascii="Times New Roman" w:eastAsia="Times New Roman" w:hAnsi="Times New Roman" w:cs="Times New Roman"/>
                <w:b/>
                <w:bCs/>
                <w:sz w:val="24"/>
                <w:szCs w:val="24"/>
                <w:lang w:val="en-IN" w:eastAsia="en-IN"/>
              </w:rPr>
              <w:t>P3 (Week 5–6):</w:t>
            </w:r>
            <w:r w:rsidRPr="008255F2">
              <w:rPr>
                <w:rFonts w:ascii="Times New Roman" w:eastAsia="Times New Roman" w:hAnsi="Times New Roman" w:cs="Times New Roman"/>
                <w:sz w:val="24"/>
                <w:szCs w:val="24"/>
                <w:lang w:val="en-IN" w:eastAsia="en-IN"/>
              </w:rPr>
              <w:t xml:space="preserve"> Prototype development (telepresence interface) </w:t>
            </w:r>
          </w:p>
          <w:p w14:paraId="12A4D19F" w14:textId="77777777" w:rsidR="008255F2" w:rsidRPr="008255F2" w:rsidRDefault="008255F2" w:rsidP="008255F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IN" w:eastAsia="en-IN"/>
              </w:rPr>
            </w:pPr>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w:t>
            </w:r>
            <w:r w:rsidRPr="008255F2">
              <w:rPr>
                <w:rFonts w:ascii="Times New Roman" w:eastAsia="Times New Roman" w:hAnsi="Times New Roman" w:cs="Times New Roman"/>
                <w:b/>
                <w:bCs/>
                <w:sz w:val="24"/>
                <w:szCs w:val="24"/>
                <w:lang w:val="en-IN" w:eastAsia="en-IN"/>
              </w:rPr>
              <w:t>P4 (Week 7–8):</w:t>
            </w:r>
            <w:r w:rsidRPr="008255F2">
              <w:rPr>
                <w:rFonts w:ascii="Times New Roman" w:eastAsia="Times New Roman" w:hAnsi="Times New Roman" w:cs="Times New Roman"/>
                <w:sz w:val="24"/>
                <w:szCs w:val="24"/>
                <w:lang w:val="en-IN" w:eastAsia="en-IN"/>
              </w:rPr>
              <w:t xml:space="preserve"> Testing, evaluation, and analysis </w:t>
            </w:r>
          </w:p>
          <w:p w14:paraId="2A9DC908" w14:textId="580A6A1F" w:rsidR="00B35055" w:rsidRDefault="008255F2" w:rsidP="008255F2">
            <w:pPr>
              <w:cnfStyle w:val="000000010000" w:firstRow="0" w:lastRow="0" w:firstColumn="0" w:lastColumn="0" w:oddVBand="0" w:evenVBand="0" w:oddHBand="0" w:evenHBand="1" w:firstRowFirstColumn="0" w:firstRowLastColumn="0" w:lastRowFirstColumn="0" w:lastRowLastColumn="0"/>
            </w:pPr>
            <w:r w:rsidRPr="008255F2">
              <w:rPr>
                <w:rFonts w:ascii="Times New Roman" w:eastAsia="Times New Roman" w:hAnsi="Symbol" w:cs="Times New Roman"/>
                <w:sz w:val="24"/>
                <w:szCs w:val="24"/>
                <w:lang w:val="en-IN" w:eastAsia="en-IN"/>
              </w:rPr>
              <w:t></w:t>
            </w:r>
            <w:r w:rsidRPr="008255F2">
              <w:rPr>
                <w:rFonts w:ascii="Times New Roman" w:eastAsia="Times New Roman" w:hAnsi="Times New Roman" w:cs="Times New Roman"/>
                <w:sz w:val="24"/>
                <w:szCs w:val="24"/>
                <w:lang w:val="en-IN" w:eastAsia="en-IN"/>
              </w:rPr>
              <w:t xml:space="preserve">  </w:t>
            </w:r>
            <w:r w:rsidRPr="008255F2">
              <w:rPr>
                <w:rFonts w:ascii="Times New Roman" w:eastAsia="Times New Roman" w:hAnsi="Times New Roman" w:cs="Times New Roman"/>
                <w:b/>
                <w:bCs/>
                <w:sz w:val="24"/>
                <w:szCs w:val="24"/>
                <w:lang w:val="en-IN" w:eastAsia="en-IN"/>
              </w:rPr>
              <w:t>P5 (Week 9–10):</w:t>
            </w:r>
            <w:r w:rsidRPr="008255F2">
              <w:rPr>
                <w:rFonts w:ascii="Times New Roman" w:eastAsia="Times New Roman" w:hAnsi="Times New Roman" w:cs="Times New Roman"/>
                <w:sz w:val="24"/>
                <w:szCs w:val="24"/>
                <w:lang w:val="en-IN" w:eastAsia="en-IN"/>
              </w:rPr>
              <w:t xml:space="preserve"> Final report, refinement, and presentation</w:t>
            </w:r>
            <w:r>
              <w:br/>
            </w:r>
          </w:p>
        </w:tc>
      </w:tr>
      <w:tr w:rsidR="00B35055" w14:paraId="6F39F84F"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2C0DE8" w14:textId="77777777" w:rsidR="00B35055" w:rsidRDefault="008255F2">
            <w:r>
              <w:lastRenderedPageBreak/>
              <w:t>6) Risks &amp; Ethics (1–2 sentences)</w:t>
            </w:r>
          </w:p>
        </w:tc>
        <w:tc>
          <w:tcPr>
            <w:tcW w:w="4986" w:type="dxa"/>
          </w:tcPr>
          <w:p w14:paraId="141E734C" w14:textId="1889FF74" w:rsidR="00B35055" w:rsidRDefault="008255F2">
            <w:pPr>
              <w:cnfStyle w:val="000000100000" w:firstRow="0" w:lastRow="0" w:firstColumn="0" w:lastColumn="0" w:oddVBand="0" w:evenVBand="0" w:oddHBand="1" w:evenHBand="0" w:firstRowFirstColumn="0" w:firstRowLastColumn="0" w:lastRowFirstColumn="0" w:lastRowLastColumn="0"/>
            </w:pPr>
            <w:r>
              <w:t>The project must address data privacy concerns related to video/audio monitoring and ensure informed user consent. Ethical considerations include proper citation of sources, minimizing bias in data collection, and ensuring the system remains practical and accessible within technical constraints.</w:t>
            </w:r>
            <w:r>
              <w:br/>
            </w:r>
          </w:p>
        </w:tc>
      </w:tr>
    </w:tbl>
    <w:p w14:paraId="1DF7D667" w14:textId="77777777" w:rsidR="00B35055" w:rsidRDefault="00B35055"/>
    <w:p w14:paraId="47E8EFE1" w14:textId="57A19D5F" w:rsidR="00B35055" w:rsidRDefault="008255F2">
      <w:r>
        <w:rPr>
          <w:i/>
          <w:sz w:val="18"/>
        </w:rPr>
        <w:t>Phase 1 rubric (15%): Team &amp; GitHub (</w:t>
      </w:r>
      <w:r w:rsidR="000F43C6">
        <w:rPr>
          <w:i/>
          <w:sz w:val="18"/>
        </w:rPr>
        <w:t>2</w:t>
      </w:r>
      <w:r>
        <w:rPr>
          <w:i/>
          <w:sz w:val="18"/>
        </w:rPr>
        <w:t>%), On‑time (2%), Topic &amp; Proposal (</w:t>
      </w:r>
      <w:r w:rsidR="000F43C6">
        <w:rPr>
          <w:i/>
          <w:sz w:val="18"/>
        </w:rPr>
        <w:t>5</w:t>
      </w:r>
      <w:r>
        <w:rPr>
          <w:i/>
          <w:sz w:val="18"/>
        </w:rPr>
        <w:t xml:space="preserve">%) — Industrial Application, </w:t>
      </w:r>
      <w:proofErr w:type="spellStart"/>
      <w:r>
        <w:rPr>
          <w:i/>
          <w:sz w:val="18"/>
        </w:rPr>
        <w:t>Problem+Outcomes</w:t>
      </w:r>
      <w:proofErr w:type="spellEnd"/>
      <w:r>
        <w:rPr>
          <w:i/>
          <w:sz w:val="18"/>
        </w:rPr>
        <w:t xml:space="preserve">, </w:t>
      </w:r>
      <w:proofErr w:type="spellStart"/>
      <w:r>
        <w:rPr>
          <w:i/>
          <w:sz w:val="18"/>
        </w:rPr>
        <w:t>Feasibility+Timeline</w:t>
      </w:r>
      <w:proofErr w:type="spellEnd"/>
      <w:r>
        <w:rPr>
          <w:i/>
          <w:sz w:val="18"/>
        </w:rPr>
        <w:t>; Presentation (</w:t>
      </w:r>
      <w:r w:rsidR="00500E79">
        <w:rPr>
          <w:i/>
          <w:sz w:val="18"/>
        </w:rPr>
        <w:t>6</w:t>
      </w:r>
      <w:r>
        <w:rPr>
          <w:i/>
          <w:sz w:val="18"/>
        </w:rPr>
        <w:t>%).</w:t>
      </w:r>
    </w:p>
    <w:sectPr w:rsidR="00B3505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08AF"/>
    <w:rsid w:val="0006063C"/>
    <w:rsid w:val="000F43C6"/>
    <w:rsid w:val="0015074B"/>
    <w:rsid w:val="0029639D"/>
    <w:rsid w:val="00326F90"/>
    <w:rsid w:val="00466E5E"/>
    <w:rsid w:val="00500E79"/>
    <w:rsid w:val="005B4ED3"/>
    <w:rsid w:val="005D5DEC"/>
    <w:rsid w:val="006D0220"/>
    <w:rsid w:val="008255F2"/>
    <w:rsid w:val="00A95CE4"/>
    <w:rsid w:val="00AA1D8D"/>
    <w:rsid w:val="00B35055"/>
    <w:rsid w:val="00B47730"/>
    <w:rsid w:val="00C01E36"/>
    <w:rsid w:val="00CB0664"/>
    <w:rsid w:val="00CF3ABA"/>
    <w:rsid w:val="00F26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3EBCF"/>
  <w14:defaultImageDpi w14:val="300"/>
  <w15:docId w15:val="{AC13D095-99E0-4A7F-93B6-9E0FECD5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66E5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349345">
      <w:bodyDiv w:val="1"/>
      <w:marLeft w:val="0"/>
      <w:marRight w:val="0"/>
      <w:marTop w:val="0"/>
      <w:marBottom w:val="0"/>
      <w:divBdr>
        <w:top w:val="none" w:sz="0" w:space="0" w:color="auto"/>
        <w:left w:val="none" w:sz="0" w:space="0" w:color="auto"/>
        <w:bottom w:val="none" w:sz="0" w:space="0" w:color="auto"/>
        <w:right w:val="none" w:sz="0" w:space="0" w:color="auto"/>
      </w:divBdr>
    </w:div>
    <w:div w:id="1211844671">
      <w:bodyDiv w:val="1"/>
      <w:marLeft w:val="0"/>
      <w:marRight w:val="0"/>
      <w:marTop w:val="0"/>
      <w:marBottom w:val="0"/>
      <w:divBdr>
        <w:top w:val="none" w:sz="0" w:space="0" w:color="auto"/>
        <w:left w:val="none" w:sz="0" w:space="0" w:color="auto"/>
        <w:bottom w:val="none" w:sz="0" w:space="0" w:color="auto"/>
        <w:right w:val="none" w:sz="0" w:space="0" w:color="auto"/>
      </w:divBdr>
    </w:div>
    <w:div w:id="1569804913">
      <w:bodyDiv w:val="1"/>
      <w:marLeft w:val="0"/>
      <w:marRight w:val="0"/>
      <w:marTop w:val="0"/>
      <w:marBottom w:val="0"/>
      <w:divBdr>
        <w:top w:val="none" w:sz="0" w:space="0" w:color="auto"/>
        <w:left w:val="none" w:sz="0" w:space="0" w:color="auto"/>
        <w:bottom w:val="none" w:sz="0" w:space="0" w:color="auto"/>
        <w:right w:val="none" w:sz="0" w:space="0" w:color="auto"/>
      </w:divBdr>
    </w:div>
    <w:div w:id="1781337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51395-C4BB-4B30-B0FE-E3FE957E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dcterms:created xsi:type="dcterms:W3CDTF">2026-04-13T21:44:00Z</dcterms:created>
  <dcterms:modified xsi:type="dcterms:W3CDTF">2026-04-14T09:57:00Z</dcterms:modified>
  <cp:category/>
</cp:coreProperties>
</file>