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1233F" w14:textId="77777777" w:rsidR="009710E3" w:rsidRDefault="004B5DEE">
      <w:pPr>
        <w:pStyle w:val="Title"/>
      </w:pPr>
      <w:r>
        <w:t>Microbiology Interview Preparation</w:t>
      </w:r>
    </w:p>
    <w:p w14:paraId="1531E5C8" w14:textId="77777777" w:rsidR="009710E3" w:rsidRDefault="004B5DEE">
      <w:pPr>
        <w:pStyle w:val="Subtitle"/>
      </w:pPr>
      <w:r>
        <w:t>Printable Questions and Answers for Srijita Banerjee</w:t>
      </w:r>
    </w:p>
    <w:p w14:paraId="3648DE7B" w14:textId="77777777" w:rsidR="009710E3" w:rsidRDefault="004B5DEE">
      <w:r>
        <w:t>This handbook brings the complete question bank and personal interview preparation together for reading and revision. Questions are grouped by topic, with answers directly below them. Read it in any order; there is no daily plan or completion target.</w:t>
      </w:r>
    </w:p>
    <w:p w14:paraId="248BF0B3" w14:textId="77777777" w:rsidR="009710E3" w:rsidRDefault="004B5DEE">
      <w:pPr>
        <w:pStyle w:val="StudyDetail"/>
      </w:pPr>
      <w:r>
        <w:rPr>
          <w:b/>
        </w:rPr>
        <w:t xml:space="preserve">Inside this handbook </w:t>
      </w:r>
      <w:r>
        <w:t>84 core questions, project stories and follow-ups, additional HR answers, company preparation, and source references.</w:t>
      </w:r>
    </w:p>
    <w:p w14:paraId="279DB89A" w14:textId="77777777" w:rsidR="009710E3" w:rsidRDefault="004B5DEE">
      <w:pPr>
        <w:pStyle w:val="StudyDetail"/>
      </w:pPr>
      <w:r>
        <w:rPr>
          <w:b/>
        </w:rPr>
        <w:t xml:space="preserve">How to revise </w:t>
      </w:r>
      <w:r>
        <w:t>Read the answer, cover it, and explain the idea in your own words. Use the Remember line as a memory cue. Further practice prompts help you rehearse a follow-up conversation.</w:t>
      </w:r>
    </w:p>
    <w:p w14:paraId="68BFC0E9" w14:textId="77777777" w:rsidR="009710E3" w:rsidRDefault="004B5DEE">
      <w:pPr>
        <w:pStyle w:val="StudyDetail"/>
      </w:pPr>
      <w:r>
        <w:rPr>
          <w:b/>
        </w:rPr>
        <w:t xml:space="preserve">About the material </w:t>
      </w:r>
      <w:r>
        <w:t>Scientific and company references were reviewed on 30 October 2026. Technical answers are interview education; use current approved methods, site procedures, and applicable requirements for actual laboratory or trial work.</w:t>
      </w:r>
    </w:p>
    <w:p w14:paraId="1F58AA1A" w14:textId="77777777" w:rsidR="009710E3" w:rsidRDefault="004B5DEE">
      <w:pPr>
        <w:pStyle w:val="StudyDetail"/>
      </w:pPr>
      <w:r>
        <w:rPr>
          <w:b/>
        </w:rPr>
        <w:t xml:space="preserve">Company accounts </w:t>
      </w:r>
      <w:r>
        <w:t>Public interview reports are anecdotal and may concern overseas or experienced candidates. Suggested answers are written for preparation and are not the candidate answers or official hiring policy.</w:t>
      </w:r>
    </w:p>
    <w:p w14:paraId="278259CD" w14:textId="77777777" w:rsidR="009710E3" w:rsidRDefault="004B5DEE">
      <w:pPr>
        <w:pStyle w:val="Heading2"/>
      </w:pPr>
      <w:r>
        <w:t>Contents</w:t>
      </w:r>
    </w:p>
    <w:p w14:paraId="4EBBC358" w14:textId="7FB80ED8" w:rsidR="009710E3" w:rsidRDefault="004B5DEE">
      <w:pPr>
        <w:pStyle w:val="ContentsEntry"/>
        <w:tabs>
          <w:tab w:val="right" w:pos="9694"/>
        </w:tabs>
        <w:spacing w:after="80"/>
      </w:pPr>
      <w:hyperlink w:anchor="section_1">
        <w:r>
          <w:t>1 Microbiology Foundations</w:t>
        </w:r>
      </w:hyperlink>
      <w:r>
        <w:tab/>
      </w:r>
      <w:r>
        <w:fldChar w:fldCharType="begin"/>
      </w:r>
      <w:r>
        <w:instrText xml:space="preserve"> PAGEREF section_1 \h </w:instrText>
      </w:r>
      <w:r>
        <w:fldChar w:fldCharType="separate"/>
      </w:r>
      <w:r w:rsidR="00023AD4">
        <w:rPr>
          <w:noProof/>
        </w:rPr>
        <w:t>2</w:t>
      </w:r>
      <w:r>
        <w:fldChar w:fldCharType="end"/>
      </w:r>
    </w:p>
    <w:p w14:paraId="1441F7D0" w14:textId="53493267" w:rsidR="009710E3" w:rsidRDefault="004B5DEE">
      <w:pPr>
        <w:pStyle w:val="ContentsEntry"/>
        <w:tabs>
          <w:tab w:val="right" w:pos="9694"/>
        </w:tabs>
        <w:spacing w:after="80"/>
      </w:pPr>
      <w:hyperlink w:anchor="section_2">
        <w:r>
          <w:t>2 Laboratory Methods</w:t>
        </w:r>
      </w:hyperlink>
      <w:r>
        <w:tab/>
      </w:r>
      <w:r>
        <w:fldChar w:fldCharType="begin"/>
      </w:r>
      <w:r>
        <w:instrText xml:space="preserve"> PAGEREF section_2 \h </w:instrText>
      </w:r>
      <w:r>
        <w:fldChar w:fldCharType="separate"/>
      </w:r>
      <w:r w:rsidR="00023AD4">
        <w:rPr>
          <w:noProof/>
        </w:rPr>
        <w:t>5</w:t>
      </w:r>
      <w:r>
        <w:fldChar w:fldCharType="end"/>
      </w:r>
    </w:p>
    <w:p w14:paraId="41CCAF2B" w14:textId="639E1C42" w:rsidR="009710E3" w:rsidRDefault="004B5DEE">
      <w:pPr>
        <w:pStyle w:val="ContentsEntry"/>
        <w:tabs>
          <w:tab w:val="right" w:pos="9694"/>
        </w:tabs>
        <w:spacing w:after="80"/>
      </w:pPr>
      <w:hyperlink w:anchor="section_3">
        <w:r>
          <w:t>3 Pharmaceutical Quality Control</w:t>
        </w:r>
      </w:hyperlink>
      <w:r>
        <w:tab/>
      </w:r>
      <w:r>
        <w:fldChar w:fldCharType="begin"/>
      </w:r>
      <w:r>
        <w:instrText xml:space="preserve"> PAGEREF section_3 \h </w:instrText>
      </w:r>
      <w:r>
        <w:fldChar w:fldCharType="separate"/>
      </w:r>
      <w:r w:rsidR="00023AD4">
        <w:rPr>
          <w:noProof/>
        </w:rPr>
        <w:t>9</w:t>
      </w:r>
      <w:r>
        <w:fldChar w:fldCharType="end"/>
      </w:r>
    </w:p>
    <w:p w14:paraId="6468DED5" w14:textId="2C20FC80" w:rsidR="009710E3" w:rsidRDefault="004B5DEE">
      <w:pPr>
        <w:pStyle w:val="ContentsEntry"/>
        <w:tabs>
          <w:tab w:val="right" w:pos="9694"/>
        </w:tabs>
        <w:spacing w:after="80"/>
      </w:pPr>
      <w:hyperlink w:anchor="section_4">
        <w:r>
          <w:t>4 Food and Water Microbiology</w:t>
        </w:r>
      </w:hyperlink>
      <w:r>
        <w:tab/>
      </w:r>
      <w:r>
        <w:fldChar w:fldCharType="begin"/>
      </w:r>
      <w:r>
        <w:instrText xml:space="preserve"> PAGEREF section_4 \h </w:instrText>
      </w:r>
      <w:r>
        <w:fldChar w:fldCharType="separate"/>
      </w:r>
      <w:r w:rsidR="00023AD4">
        <w:rPr>
          <w:noProof/>
        </w:rPr>
        <w:t>13</w:t>
      </w:r>
      <w:r>
        <w:fldChar w:fldCharType="end"/>
      </w:r>
    </w:p>
    <w:p w14:paraId="263985E5" w14:textId="372CE9D4" w:rsidR="009710E3" w:rsidRDefault="004B5DEE">
      <w:pPr>
        <w:pStyle w:val="ContentsEntry"/>
        <w:tabs>
          <w:tab w:val="right" w:pos="9694"/>
        </w:tabs>
        <w:spacing w:after="80"/>
      </w:pPr>
      <w:hyperlink w:anchor="section_5">
        <w:r>
          <w:t>5 Clinical Research</w:t>
        </w:r>
      </w:hyperlink>
      <w:r>
        <w:tab/>
      </w:r>
      <w:r>
        <w:fldChar w:fldCharType="begin"/>
      </w:r>
      <w:r>
        <w:instrText xml:space="preserve"> PAGEREF section_5 \h </w:instrText>
      </w:r>
      <w:r>
        <w:fldChar w:fldCharType="separate"/>
      </w:r>
      <w:r w:rsidR="00023AD4">
        <w:rPr>
          <w:noProof/>
        </w:rPr>
        <w:t>15</w:t>
      </w:r>
      <w:r>
        <w:fldChar w:fldCharType="end"/>
      </w:r>
    </w:p>
    <w:p w14:paraId="07D266FB" w14:textId="67450696" w:rsidR="009710E3" w:rsidRDefault="004B5DEE">
      <w:pPr>
        <w:pStyle w:val="ContentsEntry"/>
        <w:tabs>
          <w:tab w:val="right" w:pos="9694"/>
        </w:tabs>
        <w:spacing w:after="80"/>
      </w:pPr>
      <w:hyperlink w:anchor="section_6">
        <w:r>
          <w:t>6 HR and Communication</w:t>
        </w:r>
      </w:hyperlink>
      <w:r>
        <w:tab/>
      </w:r>
      <w:r>
        <w:fldChar w:fldCharType="begin"/>
      </w:r>
      <w:r>
        <w:instrText xml:space="preserve"> PAGEREF section_6 \h </w:instrText>
      </w:r>
      <w:r>
        <w:fldChar w:fldCharType="separate"/>
      </w:r>
      <w:r w:rsidR="00023AD4">
        <w:rPr>
          <w:noProof/>
        </w:rPr>
        <w:t>19</w:t>
      </w:r>
      <w:r>
        <w:fldChar w:fldCharType="end"/>
      </w:r>
    </w:p>
    <w:p w14:paraId="2DC554EC" w14:textId="3ED23154" w:rsidR="009710E3" w:rsidRDefault="004B5DEE">
      <w:pPr>
        <w:pStyle w:val="ContentsEntry"/>
        <w:tabs>
          <w:tab w:val="right" w:pos="9694"/>
        </w:tabs>
        <w:spacing w:after="80"/>
      </w:pPr>
      <w:hyperlink w:anchor="section_7">
        <w:r>
          <w:t>7 Personal Introduction and Project Stories</w:t>
        </w:r>
      </w:hyperlink>
      <w:r>
        <w:tab/>
      </w:r>
      <w:r>
        <w:fldChar w:fldCharType="begin"/>
      </w:r>
      <w:r>
        <w:instrText xml:space="preserve"> PAGEREF section_7 \h </w:instrText>
      </w:r>
      <w:r>
        <w:fldChar w:fldCharType="separate"/>
      </w:r>
      <w:r w:rsidR="00023AD4">
        <w:rPr>
          <w:noProof/>
        </w:rPr>
        <w:t>21</w:t>
      </w:r>
      <w:r>
        <w:fldChar w:fldCharType="end"/>
      </w:r>
    </w:p>
    <w:p w14:paraId="06579BE2" w14:textId="4ADCF5D7" w:rsidR="009710E3" w:rsidRDefault="004B5DEE">
      <w:pPr>
        <w:pStyle w:val="ContentsEntry"/>
        <w:tabs>
          <w:tab w:val="right" w:pos="9694"/>
        </w:tabs>
        <w:spacing w:after="80"/>
      </w:pPr>
      <w:hyperlink w:anchor="section_8">
        <w:r>
          <w:t>8 Additional HR Practice</w:t>
        </w:r>
      </w:hyperlink>
      <w:r>
        <w:tab/>
      </w:r>
      <w:r>
        <w:fldChar w:fldCharType="begin"/>
      </w:r>
      <w:r>
        <w:instrText xml:space="preserve"> PAGEREF section_8 \h </w:instrText>
      </w:r>
      <w:r>
        <w:fldChar w:fldCharType="separate"/>
      </w:r>
      <w:r w:rsidR="00023AD4">
        <w:rPr>
          <w:noProof/>
        </w:rPr>
        <w:t>23</w:t>
      </w:r>
      <w:r>
        <w:fldChar w:fldCharType="end"/>
      </w:r>
    </w:p>
    <w:p w14:paraId="6A03DEC7" w14:textId="60F4A2BF" w:rsidR="009710E3" w:rsidRDefault="004B5DEE">
      <w:pPr>
        <w:pStyle w:val="ContentsEntry"/>
        <w:tabs>
          <w:tab w:val="right" w:pos="9694"/>
        </w:tabs>
        <w:spacing w:after="80"/>
      </w:pPr>
      <w:hyperlink w:anchor="section_9">
        <w:r>
          <w:t>9 Company Interview Preparation</w:t>
        </w:r>
      </w:hyperlink>
      <w:r>
        <w:tab/>
      </w:r>
      <w:r>
        <w:fldChar w:fldCharType="begin"/>
      </w:r>
      <w:r>
        <w:instrText xml:space="preserve"> PAGEREF section_9 \h </w:instrText>
      </w:r>
      <w:r>
        <w:fldChar w:fldCharType="separate"/>
      </w:r>
      <w:r w:rsidR="00023AD4">
        <w:rPr>
          <w:noProof/>
        </w:rPr>
        <w:t>25</w:t>
      </w:r>
      <w:r>
        <w:fldChar w:fldCharType="end"/>
      </w:r>
    </w:p>
    <w:p w14:paraId="3186628B" w14:textId="3AFA878B" w:rsidR="009710E3" w:rsidRDefault="004B5DEE">
      <w:pPr>
        <w:pStyle w:val="ContentsEntry"/>
        <w:tabs>
          <w:tab w:val="right" w:pos="9694"/>
        </w:tabs>
        <w:spacing w:after="80"/>
      </w:pPr>
      <w:hyperlink w:anchor="section_10">
        <w:r>
          <w:t>10 Interview Checklist</w:t>
        </w:r>
      </w:hyperlink>
      <w:r>
        <w:tab/>
      </w:r>
      <w:r>
        <w:fldChar w:fldCharType="begin"/>
      </w:r>
      <w:r>
        <w:instrText xml:space="preserve"> PAGEREF section_10 \h </w:instrText>
      </w:r>
      <w:r>
        <w:fldChar w:fldCharType="separate"/>
      </w:r>
      <w:r w:rsidR="00023AD4">
        <w:rPr>
          <w:noProof/>
        </w:rPr>
        <w:t>33</w:t>
      </w:r>
      <w:r>
        <w:fldChar w:fldCharType="end"/>
      </w:r>
    </w:p>
    <w:p w14:paraId="0B7F37B4" w14:textId="74777F2D" w:rsidR="009710E3" w:rsidRDefault="004B5DEE">
      <w:pPr>
        <w:pStyle w:val="ContentsEntry"/>
        <w:tabs>
          <w:tab w:val="right" w:pos="9694"/>
        </w:tabs>
        <w:spacing w:after="80"/>
      </w:pPr>
      <w:hyperlink w:anchor="section_11">
        <w:r>
          <w:t>11 References</w:t>
        </w:r>
      </w:hyperlink>
      <w:r>
        <w:tab/>
      </w:r>
      <w:r>
        <w:fldChar w:fldCharType="begin"/>
      </w:r>
      <w:r>
        <w:instrText xml:space="preserve"> PAGEREF section_11 \h </w:instrText>
      </w:r>
      <w:r>
        <w:fldChar w:fldCharType="separate"/>
      </w:r>
      <w:r w:rsidR="00023AD4">
        <w:rPr>
          <w:noProof/>
        </w:rPr>
        <w:t>34</w:t>
      </w:r>
      <w:r>
        <w:fldChar w:fldCharType="end"/>
      </w:r>
    </w:p>
    <w:p w14:paraId="2A88B9A0" w14:textId="77777777" w:rsidR="009710E3" w:rsidRDefault="004B5DEE">
      <w:pPr>
        <w:pStyle w:val="StudyDetail"/>
      </w:pPr>
      <w:r>
        <w:t>You do not need a perfect answer to every question. Bring your curiosity and explain what you know clearly.</w:t>
      </w:r>
    </w:p>
    <w:p w14:paraId="5A4602AB" w14:textId="77777777" w:rsidR="009710E3" w:rsidRDefault="004B5DEE">
      <w:pPr>
        <w:pStyle w:val="Heading1"/>
        <w:pageBreakBefore/>
      </w:pPr>
      <w:bookmarkStart w:id="0" w:name="section_1"/>
      <w:r>
        <w:lastRenderedPageBreak/>
        <w:t>1 Microbiology Foundations</w:t>
      </w:r>
      <w:bookmarkEnd w:id="0"/>
    </w:p>
    <w:p w14:paraId="4AE14844" w14:textId="77777777" w:rsidR="009710E3" w:rsidRDefault="004B5DEE">
      <w:pPr>
        <w:pStyle w:val="SourceNote"/>
        <w:keepNext/>
      </w:pPr>
      <w:r>
        <w:t>14 core questions   |   Basic through advanced practice</w:t>
      </w:r>
    </w:p>
    <w:p w14:paraId="3F9E32FE" w14:textId="77777777" w:rsidR="009710E3" w:rsidRDefault="004B5DEE">
      <w:pPr>
        <w:pStyle w:val="Question"/>
      </w:pPr>
      <w:r>
        <w:t>Q001  How do Gram-positive and Gram-negative bacteria differ?</w:t>
      </w:r>
    </w:p>
    <w:p w14:paraId="33170F65" w14:textId="77777777" w:rsidR="009710E3" w:rsidRDefault="004B5DEE">
      <w:pPr>
        <w:pStyle w:val="SourceNote"/>
        <w:keepNext/>
      </w:pPr>
      <w:r>
        <w:t>Basic   |   Relevant roles: Pharma QC, Food &amp; water, Research</w:t>
      </w:r>
    </w:p>
    <w:p w14:paraId="16B6565B" w14:textId="77777777" w:rsidR="009710E3" w:rsidRDefault="004B5DEE">
      <w:pPr>
        <w:keepNext/>
      </w:pPr>
      <w:r>
        <w:t>Gram-positive bacteria usually have a thick peptidoglycan wall. Gram-negative bacteria have thinner peptidoglycan and an outer membrane containing lipopolysaccharide. These envelope differences help explain staining and permeability, but Gram reaction alone does not identify a species.</w:t>
      </w:r>
    </w:p>
    <w:p w14:paraId="6C1BB187" w14:textId="77777777" w:rsidR="009710E3" w:rsidRDefault="004B5DEE">
      <w:pPr>
        <w:pStyle w:val="StudyDetail"/>
        <w:keepNext/>
      </w:pPr>
      <w:r>
        <w:rPr>
          <w:b/>
        </w:rPr>
        <w:t xml:space="preserve">Remember </w:t>
      </w:r>
      <w:r>
        <w:t>Thick versus thin peptidoglycan; Outer membrane in Gram-negative cells; Gram reaction is preliminary evidence</w:t>
      </w:r>
    </w:p>
    <w:p w14:paraId="7D768B64" w14:textId="77777777" w:rsidR="009710E3" w:rsidRDefault="004B5DEE">
      <w:pPr>
        <w:pStyle w:val="StudyDetail"/>
        <w:keepNext/>
      </w:pPr>
      <w:r>
        <w:rPr>
          <w:b/>
        </w:rPr>
        <w:t xml:space="preserve">Common trap </w:t>
      </w:r>
      <w:r>
        <w:t>Do not equate Gram-negative with always more dangerous.</w:t>
      </w:r>
    </w:p>
    <w:p w14:paraId="47CE6534" w14:textId="77777777" w:rsidR="009710E3" w:rsidRDefault="004B5DEE">
      <w:pPr>
        <w:pStyle w:val="StudyDetail"/>
        <w:keepNext/>
      </w:pPr>
      <w:r>
        <w:rPr>
          <w:b/>
        </w:rPr>
        <w:t xml:space="preserve">Further practice </w:t>
      </w:r>
      <w:r>
        <w:t>Why can an old Gram-positive culture appear Gram-variable?</w:t>
      </w:r>
    </w:p>
    <w:p w14:paraId="540D48B1" w14:textId="659F82FD" w:rsidR="009710E3" w:rsidRDefault="004B5DEE">
      <w:pPr>
        <w:pStyle w:val="SourceNote"/>
      </w:pPr>
      <w:r>
        <w:t xml:space="preserve">References </w:t>
      </w:r>
      <w:hyperlink w:anchor="reference_1">
        <w:r>
          <w:rPr>
            <w:color w:val="000000"/>
          </w:rPr>
          <w:t>[1]</w:t>
        </w:r>
      </w:hyperlink>
      <w:r>
        <w:t xml:space="preserve">  </w:t>
      </w:r>
      <w:hyperlink w:anchor="reference_2">
        <w:r>
          <w:rPr>
            <w:color w:val="000000"/>
          </w:rPr>
          <w:t>[2]</w:t>
        </w:r>
      </w:hyperlink>
    </w:p>
    <w:p w14:paraId="1CAA8F1C" w14:textId="77777777" w:rsidR="009710E3" w:rsidRDefault="004B5DEE">
      <w:pPr>
        <w:pStyle w:val="Question"/>
      </w:pPr>
      <w:r>
        <w:t>Q002  What is the principle of Gram staining?</w:t>
      </w:r>
    </w:p>
    <w:p w14:paraId="5640F2B9" w14:textId="77777777" w:rsidR="009710E3" w:rsidRDefault="004B5DEE">
      <w:pPr>
        <w:pStyle w:val="SourceNote"/>
        <w:keepNext/>
      </w:pPr>
      <w:r>
        <w:t>Basic   |   Relevant roles: Pharma QC, Food &amp; water, Research</w:t>
      </w:r>
    </w:p>
    <w:p w14:paraId="14AC7CF9" w14:textId="77777777" w:rsidR="009710E3" w:rsidRDefault="004B5DEE">
      <w:pPr>
        <w:keepNext/>
      </w:pPr>
      <w:r>
        <w:t>It differentiates cells by retention of the crystal violet-iodine complex during decolorization. Typical Gram-positive cells remain purple; decolorized Gram-negative cells take up the counterstain and appear pink. Smear thickness, culture condition and decolorization affect interpretation.</w:t>
      </w:r>
    </w:p>
    <w:p w14:paraId="38432729" w14:textId="77777777" w:rsidR="009710E3" w:rsidRDefault="004B5DEE">
      <w:pPr>
        <w:pStyle w:val="StudyDetail"/>
        <w:keepNext/>
      </w:pPr>
      <w:r>
        <w:rPr>
          <w:b/>
        </w:rPr>
        <w:t xml:space="preserve">Remember </w:t>
      </w:r>
      <w:r>
        <w:t>Differential stain; Decolorization is critical; Include appropriate controls</w:t>
      </w:r>
    </w:p>
    <w:p w14:paraId="03422D69" w14:textId="77777777" w:rsidR="009710E3" w:rsidRDefault="004B5DEE">
      <w:pPr>
        <w:pStyle w:val="StudyDetail"/>
        <w:keepNext/>
      </w:pPr>
      <w:r>
        <w:rPr>
          <w:b/>
        </w:rPr>
        <w:t xml:space="preserve">Common trap </w:t>
      </w:r>
      <w:r>
        <w:t>Do not identify an organism from colour alone.</w:t>
      </w:r>
    </w:p>
    <w:p w14:paraId="1CD4BCA2" w14:textId="77777777" w:rsidR="009710E3" w:rsidRDefault="004B5DEE">
      <w:pPr>
        <w:pStyle w:val="StudyDetail"/>
        <w:keepNext/>
      </w:pPr>
      <w:r>
        <w:rPr>
          <w:b/>
        </w:rPr>
        <w:t xml:space="preserve">Further practice </w:t>
      </w:r>
      <w:r>
        <w:t>What would excessive decolorization do?</w:t>
      </w:r>
    </w:p>
    <w:p w14:paraId="28556221" w14:textId="13D15D40" w:rsidR="009710E3" w:rsidRDefault="004B5DEE">
      <w:pPr>
        <w:pStyle w:val="SourceNote"/>
      </w:pPr>
      <w:r>
        <w:t xml:space="preserve">References </w:t>
      </w:r>
      <w:hyperlink w:anchor="reference_2">
        <w:r>
          <w:rPr>
            <w:color w:val="000000"/>
          </w:rPr>
          <w:t>[2]</w:t>
        </w:r>
      </w:hyperlink>
    </w:p>
    <w:p w14:paraId="6EA25D35" w14:textId="77777777" w:rsidR="009710E3" w:rsidRDefault="004B5DEE">
      <w:pPr>
        <w:pStyle w:val="Question"/>
      </w:pPr>
      <w:r>
        <w:t>Q003  What are the four phases of a bacterial growth curve?</w:t>
      </w:r>
    </w:p>
    <w:p w14:paraId="65DEB68F" w14:textId="77777777" w:rsidR="009710E3" w:rsidRDefault="004B5DEE">
      <w:pPr>
        <w:pStyle w:val="SourceNote"/>
        <w:keepNext/>
      </w:pPr>
      <w:r>
        <w:t>Basic   |   Relevant roles: Pharma QC, Food &amp; water, Research</w:t>
      </w:r>
    </w:p>
    <w:p w14:paraId="2C0E72FA" w14:textId="77777777" w:rsidR="009710E3" w:rsidRDefault="004B5DEE">
      <w:pPr>
        <w:keepNext/>
      </w:pPr>
      <w:r>
        <w:t>In a typical closed batch culture, lag is adaptation, log is rapid division, stationary has little net increase in viable population, and decline has falling viability. The timing depends on the organism and environment; this model is not universal for every infection.</w:t>
      </w:r>
    </w:p>
    <w:p w14:paraId="415DB14B" w14:textId="77777777" w:rsidR="009710E3" w:rsidRDefault="004B5DEE">
      <w:pPr>
        <w:pStyle w:val="StudyDetail"/>
        <w:keepNext/>
      </w:pPr>
      <w:r>
        <w:rPr>
          <w:b/>
        </w:rPr>
        <w:t xml:space="preserve">Remember </w:t>
      </w:r>
      <w:r>
        <w:t>Lag: adaptation; Log: rapid multiplication; Stationary then decline</w:t>
      </w:r>
    </w:p>
    <w:p w14:paraId="4267673B" w14:textId="77777777" w:rsidR="009710E3" w:rsidRDefault="004B5DEE">
      <w:pPr>
        <w:pStyle w:val="StudyDetail"/>
        <w:keepNext/>
      </w:pPr>
      <w:r>
        <w:rPr>
          <w:b/>
        </w:rPr>
        <w:t xml:space="preserve">Common trap </w:t>
      </w:r>
      <w:r>
        <w:t>Lag does not mean cells are metabolically inactive.</w:t>
      </w:r>
    </w:p>
    <w:p w14:paraId="13F02C3C" w14:textId="77777777" w:rsidR="009710E3" w:rsidRDefault="004B5DEE">
      <w:pPr>
        <w:pStyle w:val="StudyDetail"/>
        <w:keepNext/>
      </w:pPr>
      <w:r>
        <w:rPr>
          <w:b/>
        </w:rPr>
        <w:t xml:space="preserve">Further practice </w:t>
      </w:r>
      <w:r>
        <w:t>Which phase is often used for standardized physiological experiments?</w:t>
      </w:r>
    </w:p>
    <w:p w14:paraId="7FDDBF8D" w14:textId="43F56781" w:rsidR="009710E3" w:rsidRDefault="004B5DEE">
      <w:pPr>
        <w:pStyle w:val="SourceNote"/>
      </w:pPr>
      <w:r>
        <w:t xml:space="preserve">References </w:t>
      </w:r>
      <w:hyperlink w:anchor="reference_3">
        <w:r>
          <w:rPr>
            <w:color w:val="000000"/>
          </w:rPr>
          <w:t>[3]</w:t>
        </w:r>
      </w:hyperlink>
    </w:p>
    <w:p w14:paraId="790A888B" w14:textId="77777777" w:rsidR="009710E3" w:rsidRDefault="004B5DEE">
      <w:pPr>
        <w:pStyle w:val="Question"/>
      </w:pPr>
      <w:r>
        <w:t>Q004  What is the difference between sterilization and disinfection?</w:t>
      </w:r>
    </w:p>
    <w:p w14:paraId="2425344F" w14:textId="77777777" w:rsidR="009710E3" w:rsidRDefault="004B5DEE">
      <w:pPr>
        <w:pStyle w:val="SourceNote"/>
        <w:keepNext/>
      </w:pPr>
      <w:r>
        <w:t>Basic   |   Relevant roles: Pharma QC, Food &amp; water, Research</w:t>
      </w:r>
    </w:p>
    <w:p w14:paraId="42547F42" w14:textId="77777777" w:rsidR="009710E3" w:rsidRDefault="004B5DEE">
      <w:pPr>
        <w:keepNext/>
      </w:pPr>
      <w:r>
        <w:t>Sterilization is a validated process intended to eliminate viable microorganisms, including bacterial spores. Disinfection reduces or inactivates microorganisms on inanimate surfaces, with effectiveness depending on its level and conditions. Cleaning removes soil and helps either process work properly.</w:t>
      </w:r>
    </w:p>
    <w:p w14:paraId="3EA2E889" w14:textId="77777777" w:rsidR="009710E3" w:rsidRDefault="004B5DEE">
      <w:pPr>
        <w:pStyle w:val="StudyDetail"/>
        <w:keepNext/>
      </w:pPr>
      <w:r>
        <w:rPr>
          <w:b/>
        </w:rPr>
        <w:t xml:space="preserve">Remember </w:t>
      </w:r>
      <w:r>
        <w:t>Spores matter; Cleaning supports efficacy; Use a validated process</w:t>
      </w:r>
    </w:p>
    <w:p w14:paraId="0ABF9648" w14:textId="77777777" w:rsidR="009710E3" w:rsidRDefault="004B5DEE">
      <w:pPr>
        <w:pStyle w:val="StudyDetail"/>
        <w:keepNext/>
      </w:pPr>
      <w:r>
        <w:rPr>
          <w:b/>
        </w:rPr>
        <w:t xml:space="preserve">Common trap </w:t>
      </w:r>
      <w:r>
        <w:t>Do not call routine surface disinfection sterilization.</w:t>
      </w:r>
    </w:p>
    <w:p w14:paraId="72F4F8B5" w14:textId="77777777" w:rsidR="009710E3" w:rsidRDefault="004B5DEE">
      <w:pPr>
        <w:pStyle w:val="StudyDetail"/>
        <w:keepNext/>
      </w:pPr>
      <w:r>
        <w:rPr>
          <w:b/>
        </w:rPr>
        <w:t xml:space="preserve">Further practice </w:t>
      </w:r>
      <w:r>
        <w:t>Why can organic material interfere with a disinfectant?</w:t>
      </w:r>
    </w:p>
    <w:p w14:paraId="3AF62C91" w14:textId="1C76F64F" w:rsidR="009710E3" w:rsidRDefault="004B5DEE">
      <w:pPr>
        <w:pStyle w:val="SourceNote"/>
      </w:pPr>
      <w:r>
        <w:t xml:space="preserve">References </w:t>
      </w:r>
      <w:hyperlink w:anchor="reference_10">
        <w:r>
          <w:rPr>
            <w:color w:val="000000"/>
          </w:rPr>
          <w:t>[10]</w:t>
        </w:r>
      </w:hyperlink>
    </w:p>
    <w:p w14:paraId="11189769" w14:textId="77777777" w:rsidR="009710E3" w:rsidRDefault="004B5DEE">
      <w:pPr>
        <w:pStyle w:val="Question"/>
      </w:pPr>
      <w:r>
        <w:lastRenderedPageBreak/>
        <w:t>Q005  What is an endospore?</w:t>
      </w:r>
    </w:p>
    <w:p w14:paraId="77755DB9" w14:textId="77777777" w:rsidR="009710E3" w:rsidRDefault="004B5DEE">
      <w:pPr>
        <w:pStyle w:val="SourceNote"/>
        <w:keepNext/>
      </w:pPr>
      <w:r>
        <w:t>Basic   |   Relevant roles: Pharma QC, Food &amp; water, Research</w:t>
      </w:r>
    </w:p>
    <w:p w14:paraId="6C998674" w14:textId="77777777" w:rsidR="009710E3" w:rsidRDefault="004B5DEE">
      <w:pPr>
        <w:keepNext/>
      </w:pPr>
      <w:r>
        <w:t>An endospore is a dormant survival structure produced by certain bacteria, including members of Bacillus and Clostridium-related groups. Its resistance helps survival under adverse conditions. Sporulation is not reproduction: one cell forms one spore, which may later germinate.</w:t>
      </w:r>
    </w:p>
    <w:p w14:paraId="58C800E8" w14:textId="77777777" w:rsidR="009710E3" w:rsidRDefault="004B5DEE">
      <w:pPr>
        <w:pStyle w:val="StudyDetail"/>
        <w:keepNext/>
      </w:pPr>
      <w:r>
        <w:rPr>
          <w:b/>
        </w:rPr>
        <w:t xml:space="preserve">Remember </w:t>
      </w:r>
      <w:r>
        <w:t>Dormant survival form; Not a reproductive increase; Resists adverse conditions</w:t>
      </w:r>
    </w:p>
    <w:p w14:paraId="0BD7AC5C" w14:textId="77777777" w:rsidR="009710E3" w:rsidRDefault="004B5DEE">
      <w:pPr>
        <w:pStyle w:val="StudyDetail"/>
        <w:keepNext/>
      </w:pPr>
      <w:r>
        <w:rPr>
          <w:b/>
        </w:rPr>
        <w:t xml:space="preserve">Common trap </w:t>
      </w:r>
      <w:r>
        <w:t>Do not describe fungal spores and bacterial endospores as identical.</w:t>
      </w:r>
    </w:p>
    <w:p w14:paraId="6BFC045C" w14:textId="77777777" w:rsidR="009710E3" w:rsidRDefault="004B5DEE">
      <w:pPr>
        <w:pStyle w:val="StudyDetail"/>
        <w:keepNext/>
      </w:pPr>
      <w:r>
        <w:rPr>
          <w:b/>
        </w:rPr>
        <w:t xml:space="preserve">Further practice </w:t>
      </w:r>
      <w:r>
        <w:t>Why are biological indicators useful in sterilization monitoring?</w:t>
      </w:r>
    </w:p>
    <w:p w14:paraId="3E402D71" w14:textId="512AF93D" w:rsidR="009710E3" w:rsidRDefault="004B5DEE">
      <w:pPr>
        <w:pStyle w:val="SourceNote"/>
      </w:pPr>
      <w:r>
        <w:t xml:space="preserve">References </w:t>
      </w:r>
      <w:hyperlink w:anchor="reference_1">
        <w:r>
          <w:rPr>
            <w:color w:val="000000"/>
          </w:rPr>
          <w:t>[1]</w:t>
        </w:r>
      </w:hyperlink>
    </w:p>
    <w:p w14:paraId="3F1C10CE" w14:textId="77777777" w:rsidR="009710E3" w:rsidRDefault="004B5DEE">
      <w:pPr>
        <w:pStyle w:val="Question"/>
      </w:pPr>
      <w:r>
        <w:t>Q006  How do selective and differential media differ?</w:t>
      </w:r>
    </w:p>
    <w:p w14:paraId="32BD96FD" w14:textId="77777777" w:rsidR="009710E3" w:rsidRDefault="004B5DEE">
      <w:pPr>
        <w:pStyle w:val="SourceNote"/>
        <w:keepNext/>
      </w:pPr>
      <w:r>
        <w:t>Basic   |   Relevant roles: Pharma QC, Food &amp; water, Research</w:t>
      </w:r>
    </w:p>
    <w:p w14:paraId="2E562DD2" w14:textId="77777777" w:rsidR="009710E3" w:rsidRDefault="004B5DEE">
      <w:pPr>
        <w:keepNext/>
      </w:pPr>
      <w:r>
        <w:t>Selective media favour certain organisms while inhibiting others. Differential media reveal visible differences caused by biochemical activity. A medium can do both: MacConkey agar selects many Gram-negative enteric organisms and differentiates lactose fermentation.</w:t>
      </w:r>
    </w:p>
    <w:p w14:paraId="3B2896D3" w14:textId="77777777" w:rsidR="009710E3" w:rsidRDefault="004B5DEE">
      <w:pPr>
        <w:pStyle w:val="StudyDetail"/>
        <w:keepNext/>
      </w:pPr>
      <w:r>
        <w:rPr>
          <w:b/>
        </w:rPr>
        <w:t xml:space="preserve">Remember </w:t>
      </w:r>
      <w:r>
        <w:t>Selective: favours growth; Differential: distinguishes reactions; One medium can do both</w:t>
      </w:r>
    </w:p>
    <w:p w14:paraId="1F2EE5B6" w14:textId="77777777" w:rsidR="009710E3" w:rsidRDefault="004B5DEE">
      <w:pPr>
        <w:pStyle w:val="StudyDetail"/>
        <w:keepNext/>
      </w:pPr>
      <w:r>
        <w:rPr>
          <w:b/>
        </w:rPr>
        <w:t xml:space="preserve">Common trap </w:t>
      </w:r>
      <w:r>
        <w:t>A typical colony on selective agar is not definitive identification.</w:t>
      </w:r>
    </w:p>
    <w:p w14:paraId="652F2E6A" w14:textId="77777777" w:rsidR="009710E3" w:rsidRDefault="004B5DEE">
      <w:pPr>
        <w:pStyle w:val="StudyDetail"/>
        <w:keepNext/>
      </w:pPr>
      <w:r>
        <w:rPr>
          <w:b/>
        </w:rPr>
        <w:t xml:space="preserve">Further practice </w:t>
      </w:r>
      <w:r>
        <w:t>Is blood agar enriched, differential, or both?</w:t>
      </w:r>
    </w:p>
    <w:p w14:paraId="5E14744B" w14:textId="73BD7CBC" w:rsidR="009710E3" w:rsidRDefault="004B5DEE">
      <w:pPr>
        <w:pStyle w:val="SourceNote"/>
      </w:pPr>
      <w:r>
        <w:t xml:space="preserve">References </w:t>
      </w:r>
      <w:hyperlink w:anchor="reference_4">
        <w:r>
          <w:rPr>
            <w:color w:val="000000"/>
          </w:rPr>
          <w:t>[4]</w:t>
        </w:r>
      </w:hyperlink>
    </w:p>
    <w:p w14:paraId="51BE4EA4" w14:textId="77777777" w:rsidR="009710E3" w:rsidRDefault="004B5DEE">
      <w:pPr>
        <w:pStyle w:val="Question"/>
      </w:pPr>
      <w:r>
        <w:t>Q007  How are enriched media different from enrichment media?</w:t>
      </w:r>
    </w:p>
    <w:p w14:paraId="0CDBCAEA" w14:textId="77777777" w:rsidR="009710E3" w:rsidRDefault="004B5DEE">
      <w:pPr>
        <w:pStyle w:val="SourceNote"/>
        <w:keepNext/>
      </w:pPr>
      <w:r>
        <w:t>Intermediate   |   Relevant roles: Pharma QC, Food &amp; water, Research</w:t>
      </w:r>
    </w:p>
    <w:p w14:paraId="6704249C" w14:textId="77777777" w:rsidR="009710E3" w:rsidRDefault="004B5DEE">
      <w:pPr>
        <w:keepNext/>
      </w:pPr>
      <w:r>
        <w:t>Enriched media contain added nutrients that support demanding organisms, such as blood agar. Enrichment is a cultivation approach, often using a broth and selected conditions, that increases the relative recovery of a target organism from a mixture. The terms describe different purposes.</w:t>
      </w:r>
    </w:p>
    <w:p w14:paraId="24FD57F4" w14:textId="77777777" w:rsidR="009710E3" w:rsidRDefault="004B5DEE">
      <w:pPr>
        <w:pStyle w:val="StudyDetail"/>
        <w:keepNext/>
      </w:pPr>
      <w:r>
        <w:rPr>
          <w:b/>
        </w:rPr>
        <w:t xml:space="preserve">Remember </w:t>
      </w:r>
      <w:r>
        <w:t>Enriched: added growth factors; Enrichment: improves target recovery; Select by analytical purpose</w:t>
      </w:r>
    </w:p>
    <w:p w14:paraId="2623F8F8" w14:textId="77777777" w:rsidR="009710E3" w:rsidRDefault="004B5DEE">
      <w:pPr>
        <w:pStyle w:val="StudyDetail"/>
        <w:keepNext/>
      </w:pPr>
      <w:r>
        <w:rPr>
          <w:b/>
        </w:rPr>
        <w:t xml:space="preserve">Common trap </w:t>
      </w:r>
      <w:r>
        <w:t>Do not use the two words interchangeably.</w:t>
      </w:r>
    </w:p>
    <w:p w14:paraId="4D1306F4" w14:textId="77777777" w:rsidR="009710E3" w:rsidRDefault="004B5DEE">
      <w:pPr>
        <w:pStyle w:val="StudyDetail"/>
        <w:keepNext/>
      </w:pPr>
      <w:r>
        <w:rPr>
          <w:b/>
        </w:rPr>
        <w:t xml:space="preserve">Further practice </w:t>
      </w:r>
      <w:r>
        <w:t>When might an enrichment step reduce the ability to quantify the original sample?</w:t>
      </w:r>
    </w:p>
    <w:p w14:paraId="6DFE95B4" w14:textId="5CB8E636" w:rsidR="009710E3" w:rsidRDefault="004B5DEE">
      <w:pPr>
        <w:pStyle w:val="SourceNote"/>
      </w:pPr>
      <w:r>
        <w:t xml:space="preserve">References </w:t>
      </w:r>
      <w:hyperlink w:anchor="reference_4">
        <w:r>
          <w:rPr>
            <w:color w:val="000000"/>
          </w:rPr>
          <w:t>[4]</w:t>
        </w:r>
      </w:hyperlink>
    </w:p>
    <w:p w14:paraId="5AC21D24" w14:textId="77777777" w:rsidR="009710E3" w:rsidRDefault="004B5DEE">
      <w:pPr>
        <w:pStyle w:val="Question"/>
      </w:pPr>
      <w:r>
        <w:t>Q008  What does CFU mean, and is one CFU always one cell?</w:t>
      </w:r>
    </w:p>
    <w:p w14:paraId="63E4C691" w14:textId="77777777" w:rsidR="009710E3" w:rsidRDefault="004B5DEE">
      <w:pPr>
        <w:pStyle w:val="SourceNote"/>
        <w:keepNext/>
      </w:pPr>
      <w:r>
        <w:t>Basic   |   Relevant roles: Pharma QC, Food &amp; water, Research</w:t>
      </w:r>
    </w:p>
    <w:p w14:paraId="5AA2965F" w14:textId="77777777" w:rsidR="009710E3" w:rsidRDefault="004B5DEE">
      <w:pPr>
        <w:keepNext/>
      </w:pPr>
      <w:r>
        <w:t>A colony-forming unit is an operational estimate of viable units capable of forming colonies under the chosen conditions. A colony can arise from one cell or a cluster. CFU therefore differs from a direct total cell count.</w:t>
      </w:r>
    </w:p>
    <w:p w14:paraId="2A6F915B" w14:textId="77777777" w:rsidR="009710E3" w:rsidRDefault="004B5DEE">
      <w:pPr>
        <w:pStyle w:val="StudyDetail"/>
        <w:keepNext/>
      </w:pPr>
      <w:r>
        <w:rPr>
          <w:b/>
        </w:rPr>
        <w:t xml:space="preserve">Remember </w:t>
      </w:r>
      <w:r>
        <w:t>Culture-based viable estimate; Clusters may form one colony; Conditions affect recovery</w:t>
      </w:r>
    </w:p>
    <w:p w14:paraId="1528178B" w14:textId="77777777" w:rsidR="009710E3" w:rsidRDefault="004B5DEE">
      <w:pPr>
        <w:pStyle w:val="StudyDetail"/>
        <w:keepNext/>
      </w:pPr>
      <w:r>
        <w:rPr>
          <w:b/>
        </w:rPr>
        <w:t xml:space="preserve">Common trap </w:t>
      </w:r>
      <w:r>
        <w:t>Do not report CFU as an exact total number of cells.</w:t>
      </w:r>
    </w:p>
    <w:p w14:paraId="3E1BEDE9" w14:textId="77777777" w:rsidR="009710E3" w:rsidRDefault="004B5DEE">
      <w:pPr>
        <w:pStyle w:val="StudyDetail"/>
        <w:keepNext/>
      </w:pPr>
      <w:r>
        <w:rPr>
          <w:b/>
        </w:rPr>
        <w:t xml:space="preserve">Further practice </w:t>
      </w:r>
      <w:r>
        <w:t>Why can microscopy and plate counts disagree?</w:t>
      </w:r>
    </w:p>
    <w:p w14:paraId="5082E93F" w14:textId="7AE9EA17" w:rsidR="009710E3" w:rsidRDefault="004B5DEE">
      <w:pPr>
        <w:pStyle w:val="SourceNote"/>
      </w:pPr>
      <w:r>
        <w:t xml:space="preserve">References </w:t>
      </w:r>
      <w:hyperlink w:anchor="reference_3">
        <w:r>
          <w:rPr>
            <w:color w:val="000000"/>
          </w:rPr>
          <w:t>[3]</w:t>
        </w:r>
      </w:hyperlink>
    </w:p>
    <w:p w14:paraId="493AFB6A" w14:textId="77777777" w:rsidR="009710E3" w:rsidRDefault="004B5DEE">
      <w:pPr>
        <w:pStyle w:val="Question"/>
      </w:pPr>
      <w:r>
        <w:t>Q009  What are aerobes, anaerobes and facultative anaerobes?</w:t>
      </w:r>
    </w:p>
    <w:p w14:paraId="76CBF010" w14:textId="77777777" w:rsidR="009710E3" w:rsidRDefault="004B5DEE">
      <w:pPr>
        <w:pStyle w:val="SourceNote"/>
        <w:keepNext/>
      </w:pPr>
      <w:r>
        <w:t>Basic   |   Relevant roles: Pharma QC, Food &amp; water, Research</w:t>
      </w:r>
    </w:p>
    <w:p w14:paraId="08C59EDC" w14:textId="77777777" w:rsidR="009710E3" w:rsidRDefault="004B5DEE">
      <w:pPr>
        <w:keepNext/>
      </w:pPr>
      <w:r>
        <w:t>Obligate aerobes require oxygen; obligate anaerobes cannot grow in its presence under their required conditions. Facultative anaerobes can grow with or without oxygen and often grow better with it. Oxygen preference guides culture conditions and is not enough for identification.</w:t>
      </w:r>
    </w:p>
    <w:p w14:paraId="206C19F1" w14:textId="77777777" w:rsidR="009710E3" w:rsidRDefault="004B5DEE">
      <w:pPr>
        <w:pStyle w:val="StudyDetail"/>
        <w:keepNext/>
      </w:pPr>
      <w:r>
        <w:rPr>
          <w:b/>
        </w:rPr>
        <w:t xml:space="preserve">Remember </w:t>
      </w:r>
      <w:r>
        <w:t>Oxygen requirements vary; Facultative means either condition; Choose suitable culture atmosphere</w:t>
      </w:r>
    </w:p>
    <w:p w14:paraId="6E2BF8FB" w14:textId="77777777" w:rsidR="009710E3" w:rsidRDefault="004B5DEE">
      <w:pPr>
        <w:pStyle w:val="StudyDetail"/>
        <w:keepNext/>
      </w:pPr>
      <w:r>
        <w:rPr>
          <w:b/>
        </w:rPr>
        <w:t xml:space="preserve">Common trap </w:t>
      </w:r>
      <w:r>
        <w:t>Do not assume every organism grows in ambient air.</w:t>
      </w:r>
    </w:p>
    <w:p w14:paraId="27FBAB7F" w14:textId="77777777" w:rsidR="009710E3" w:rsidRDefault="004B5DEE">
      <w:pPr>
        <w:pStyle w:val="StudyDetail"/>
        <w:keepNext/>
      </w:pPr>
      <w:r>
        <w:rPr>
          <w:b/>
        </w:rPr>
        <w:t xml:space="preserve">Further practice </w:t>
      </w:r>
      <w:r>
        <w:t>How would inappropriate atmosphere affect a negative culture?</w:t>
      </w:r>
    </w:p>
    <w:p w14:paraId="7CEEF9C7" w14:textId="27E5E0FB" w:rsidR="009710E3" w:rsidRDefault="004B5DEE">
      <w:pPr>
        <w:pStyle w:val="SourceNote"/>
      </w:pPr>
      <w:r>
        <w:t xml:space="preserve">References </w:t>
      </w:r>
      <w:hyperlink w:anchor="reference_33">
        <w:r>
          <w:rPr>
            <w:color w:val="000000"/>
          </w:rPr>
          <w:t>[33]</w:t>
        </w:r>
      </w:hyperlink>
    </w:p>
    <w:p w14:paraId="76F154E8" w14:textId="77777777" w:rsidR="009710E3" w:rsidRDefault="004B5DEE">
      <w:pPr>
        <w:pStyle w:val="Question"/>
      </w:pPr>
      <w:r>
        <w:lastRenderedPageBreak/>
        <w:t>Q010  What is a biofilm, and why does it matter?</w:t>
      </w:r>
    </w:p>
    <w:p w14:paraId="23532DD0" w14:textId="77777777" w:rsidR="009710E3" w:rsidRDefault="004B5DEE">
      <w:pPr>
        <w:pStyle w:val="SourceNote"/>
        <w:keepNext/>
      </w:pPr>
      <w:r>
        <w:t>Intermediate   |   Relevant roles: Pharma QC, Food &amp; water, Research</w:t>
      </w:r>
    </w:p>
    <w:p w14:paraId="49113CD5" w14:textId="77777777" w:rsidR="009710E3" w:rsidRDefault="004B5DEE">
      <w:pPr>
        <w:keepNext/>
      </w:pPr>
      <w:r>
        <w:t>A biofilm is a surface-associated microbial community within a self-produced matrix. It can persist in water systems or equipment and be harder to remove than free-living cells. Prevention combines system design, cleaning, control measures and monitoring.</w:t>
      </w:r>
    </w:p>
    <w:p w14:paraId="3557A107" w14:textId="77777777" w:rsidR="009710E3" w:rsidRDefault="004B5DEE">
      <w:pPr>
        <w:pStyle w:val="StudyDetail"/>
        <w:keepNext/>
      </w:pPr>
      <w:r>
        <w:rPr>
          <w:b/>
        </w:rPr>
        <w:t xml:space="preserve">Remember </w:t>
      </w:r>
      <w:r>
        <w:t>Community within a matrix; Can persist on surfaces; Control is more than testing</w:t>
      </w:r>
    </w:p>
    <w:p w14:paraId="7DC967B9" w14:textId="77777777" w:rsidR="009710E3" w:rsidRDefault="004B5DEE">
      <w:pPr>
        <w:pStyle w:val="StudyDetail"/>
        <w:keepNext/>
      </w:pPr>
      <w:r>
        <w:rPr>
          <w:b/>
        </w:rPr>
        <w:t xml:space="preserve">Common trap </w:t>
      </w:r>
      <w:r>
        <w:t>Biofilm tolerance and inherited antibiotic resistance are different concepts.</w:t>
      </w:r>
    </w:p>
    <w:p w14:paraId="329D30C6" w14:textId="77777777" w:rsidR="009710E3" w:rsidRDefault="004B5DEE">
      <w:pPr>
        <w:pStyle w:val="StudyDetail"/>
        <w:keepNext/>
      </w:pPr>
      <w:r>
        <w:rPr>
          <w:b/>
        </w:rPr>
        <w:t xml:space="preserve">Further practice </w:t>
      </w:r>
      <w:r>
        <w:t>Why can a water sample miss a surface-associated biofilm?</w:t>
      </w:r>
    </w:p>
    <w:p w14:paraId="5364EC7A" w14:textId="1D7FDDD6" w:rsidR="009710E3" w:rsidRDefault="004B5DEE">
      <w:pPr>
        <w:pStyle w:val="SourceNote"/>
      </w:pPr>
      <w:r>
        <w:t xml:space="preserve">References </w:t>
      </w:r>
      <w:hyperlink w:anchor="reference_3">
        <w:r>
          <w:rPr>
            <w:color w:val="000000"/>
          </w:rPr>
          <w:t>[3]</w:t>
        </w:r>
      </w:hyperlink>
      <w:r>
        <w:t xml:space="preserve">  </w:t>
      </w:r>
      <w:hyperlink w:anchor="reference_13">
        <w:r>
          <w:rPr>
            <w:color w:val="000000"/>
          </w:rPr>
          <w:t>[13]</w:t>
        </w:r>
      </w:hyperlink>
    </w:p>
    <w:p w14:paraId="61D0E846" w14:textId="77777777" w:rsidR="009710E3" w:rsidRDefault="004B5DEE">
      <w:pPr>
        <w:pStyle w:val="Question"/>
      </w:pPr>
      <w:r>
        <w:t>Q011  What is the difference between contamination, colonization and infection?</w:t>
      </w:r>
    </w:p>
    <w:p w14:paraId="266BAB1C" w14:textId="77777777" w:rsidR="009710E3" w:rsidRDefault="004B5DEE">
      <w:pPr>
        <w:pStyle w:val="SourceNote"/>
        <w:keepNext/>
      </w:pPr>
      <w:r>
        <w:t>Intermediate   |   Relevant roles: Research, Clinical research</w:t>
      </w:r>
    </w:p>
    <w:p w14:paraId="0B90174F" w14:textId="77777777" w:rsidR="009710E3" w:rsidRDefault="004B5DEE">
      <w:pPr>
        <w:keepNext/>
      </w:pPr>
      <w:r>
        <w:t>Contamination is unintended introduction or presence of microbes. Colonization is their establishment at a site without necessarily causing disease. Infection involves entry and multiplication in a host and may be symptomatic or asymptomatic. Sample context is essential for interpretation.</w:t>
      </w:r>
    </w:p>
    <w:p w14:paraId="31DAE5C7" w14:textId="77777777" w:rsidR="009710E3" w:rsidRDefault="004B5DEE">
      <w:pPr>
        <w:pStyle w:val="StudyDetail"/>
        <w:keepNext/>
      </w:pPr>
      <w:r>
        <w:rPr>
          <w:b/>
        </w:rPr>
        <w:t xml:space="preserve">Remember </w:t>
      </w:r>
      <w:r>
        <w:t>Contamination: unintended presence; Colonization need not cause disease; Infection can be asymptomatic</w:t>
      </w:r>
    </w:p>
    <w:p w14:paraId="35ADBFFC" w14:textId="77777777" w:rsidR="009710E3" w:rsidRDefault="004B5DEE">
      <w:pPr>
        <w:pStyle w:val="StudyDetail"/>
        <w:keepNext/>
      </w:pPr>
      <w:r>
        <w:rPr>
          <w:b/>
        </w:rPr>
        <w:t xml:space="preserve">Common trap </w:t>
      </w:r>
      <w:r>
        <w:t>Do not diagnose infection from a single positive result in isolation.</w:t>
      </w:r>
    </w:p>
    <w:p w14:paraId="65AB0554" w14:textId="77777777" w:rsidR="009710E3" w:rsidRDefault="004B5DEE">
      <w:pPr>
        <w:pStyle w:val="StudyDetail"/>
        <w:keepNext/>
      </w:pPr>
      <w:r>
        <w:rPr>
          <w:b/>
        </w:rPr>
        <w:t xml:space="preserve">Further practice </w:t>
      </w:r>
      <w:r>
        <w:t>What sample information helps interpret a culture result?</w:t>
      </w:r>
    </w:p>
    <w:p w14:paraId="6CF85F19" w14:textId="39C88381" w:rsidR="009710E3" w:rsidRDefault="004B5DEE">
      <w:pPr>
        <w:pStyle w:val="SourceNote"/>
      </w:pPr>
      <w:r>
        <w:t xml:space="preserve">References </w:t>
      </w:r>
      <w:hyperlink w:anchor="reference_41">
        <w:r>
          <w:rPr>
            <w:color w:val="000000"/>
          </w:rPr>
          <w:t>[41]</w:t>
        </w:r>
      </w:hyperlink>
      <w:r>
        <w:t xml:space="preserve">  </w:t>
      </w:r>
      <w:hyperlink w:anchor="reference_34">
        <w:r>
          <w:rPr>
            <w:color w:val="000000"/>
          </w:rPr>
          <w:t>[34]</w:t>
        </w:r>
      </w:hyperlink>
    </w:p>
    <w:p w14:paraId="0F653E64" w14:textId="77777777" w:rsidR="009710E3" w:rsidRDefault="004B5DEE">
      <w:pPr>
        <w:pStyle w:val="Question"/>
      </w:pPr>
      <w:r>
        <w:t>Q012  What is the difference between an endotoxin and an exotoxin?</w:t>
      </w:r>
    </w:p>
    <w:p w14:paraId="3A1742FE" w14:textId="77777777" w:rsidR="009710E3" w:rsidRDefault="004B5DEE">
      <w:pPr>
        <w:pStyle w:val="SourceNote"/>
        <w:keepNext/>
      </w:pPr>
      <w:r>
        <w:t>Intermediate   |   Relevant roles: Pharma QC, Food &amp; water, Research</w:t>
      </w:r>
    </w:p>
    <w:p w14:paraId="2971DAC0" w14:textId="77777777" w:rsidR="009710E3" w:rsidRDefault="004B5DEE">
      <w:pPr>
        <w:keepNext/>
      </w:pPr>
      <w:r>
        <w:t>Endotoxin refers to lipopolysaccharide-associated activity in Gram-negative outer membranes. Exotoxins are proteins made by particular bacteria and may have specific cellular targets. Sterility testing does not demonstrate the absence of endotoxin, and not all pyrogens are endotoxins.</w:t>
      </w:r>
    </w:p>
    <w:p w14:paraId="0FE1AE60" w14:textId="77777777" w:rsidR="009710E3" w:rsidRDefault="004B5DEE">
      <w:pPr>
        <w:pStyle w:val="StudyDetail"/>
        <w:keepNext/>
      </w:pPr>
      <w:r>
        <w:rPr>
          <w:b/>
        </w:rPr>
        <w:t xml:space="preserve">Remember </w:t>
      </w:r>
      <w:r>
        <w:t>Endotoxin: Gram-negative envelope; Exotoxin: bacterial protein toxin; Sterile does not mean pyrogen-free</w:t>
      </w:r>
    </w:p>
    <w:p w14:paraId="5FEB5C4F" w14:textId="77777777" w:rsidR="009710E3" w:rsidRDefault="004B5DEE">
      <w:pPr>
        <w:pStyle w:val="StudyDetail"/>
        <w:keepNext/>
      </w:pPr>
      <w:r>
        <w:rPr>
          <w:b/>
        </w:rPr>
        <w:t xml:space="preserve">Common trap </w:t>
      </w:r>
      <w:r>
        <w:t>Do not say all bacterial toxins are removed by sterilization.</w:t>
      </w:r>
    </w:p>
    <w:p w14:paraId="63412ED2" w14:textId="77777777" w:rsidR="009710E3" w:rsidRDefault="004B5DEE">
      <w:pPr>
        <w:pStyle w:val="StudyDetail"/>
        <w:keepNext/>
      </w:pPr>
      <w:r>
        <w:rPr>
          <w:b/>
        </w:rPr>
        <w:t xml:space="preserve">Further practice </w:t>
      </w:r>
      <w:r>
        <w:t>Why are endotoxin controls separate from viable-count controls?</w:t>
      </w:r>
    </w:p>
    <w:p w14:paraId="56AE0C40" w14:textId="6A9953B1" w:rsidR="009710E3" w:rsidRDefault="004B5DEE">
      <w:pPr>
        <w:pStyle w:val="SourceNote"/>
      </w:pPr>
      <w:r>
        <w:t xml:space="preserve">References </w:t>
      </w:r>
      <w:hyperlink w:anchor="reference_35">
        <w:r>
          <w:rPr>
            <w:color w:val="000000"/>
          </w:rPr>
          <w:t>[35]</w:t>
        </w:r>
      </w:hyperlink>
      <w:r>
        <w:t xml:space="preserve">  </w:t>
      </w:r>
      <w:hyperlink w:anchor="reference_17">
        <w:r>
          <w:rPr>
            <w:color w:val="000000"/>
          </w:rPr>
          <w:t>[17]</w:t>
        </w:r>
      </w:hyperlink>
    </w:p>
    <w:p w14:paraId="6E18C48B" w14:textId="77777777" w:rsidR="009710E3" w:rsidRDefault="004B5DEE">
      <w:pPr>
        <w:pStyle w:val="Question"/>
      </w:pPr>
      <w:r>
        <w:t>Q013  How can bacteria become resistant to antibiotics?</w:t>
      </w:r>
    </w:p>
    <w:p w14:paraId="47390BC5" w14:textId="77777777" w:rsidR="009710E3" w:rsidRDefault="004B5DEE">
      <w:pPr>
        <w:pStyle w:val="SourceNote"/>
        <w:keepNext/>
      </w:pPr>
      <w:r>
        <w:t>Intermediate   |   Relevant roles: Pharma QC, Food &amp; water, Research</w:t>
      </w:r>
    </w:p>
    <w:p w14:paraId="72856765" w14:textId="77777777" w:rsidR="009710E3" w:rsidRDefault="004B5DEE">
      <w:pPr>
        <w:keepNext/>
      </w:pPr>
      <w:r>
        <w:t>Resistance may be intrinsic or acquired through mutation or transfer of genetic material. Mechanisms include drug-inactivating enzymes, altered targets, reduced entry and efflux. Antibiotic exposure selects resistant variants; bacteria do not consciously adapt because they need to.</w:t>
      </w:r>
    </w:p>
    <w:p w14:paraId="02DC7DF0" w14:textId="77777777" w:rsidR="009710E3" w:rsidRDefault="004B5DEE">
      <w:pPr>
        <w:pStyle w:val="StudyDetail"/>
        <w:keepNext/>
      </w:pPr>
      <w:r>
        <w:rPr>
          <w:b/>
        </w:rPr>
        <w:t xml:space="preserve">Remember </w:t>
      </w:r>
      <w:r>
        <w:t>Intrinsic or acquired; Mutation or gene transfer; Enzymes, targets, entry and efflux</w:t>
      </w:r>
    </w:p>
    <w:p w14:paraId="5FD8178F" w14:textId="77777777" w:rsidR="009710E3" w:rsidRDefault="004B5DEE">
      <w:pPr>
        <w:pStyle w:val="StudyDetail"/>
        <w:keepNext/>
      </w:pPr>
      <w:r>
        <w:rPr>
          <w:b/>
        </w:rPr>
        <w:t xml:space="preserve">Common trap </w:t>
      </w:r>
      <w:r>
        <w:t>Avoid saying the patient becomes antibiotic-resistant.</w:t>
      </w:r>
    </w:p>
    <w:p w14:paraId="000CABB6" w14:textId="77777777" w:rsidR="009710E3" w:rsidRDefault="004B5DEE">
      <w:pPr>
        <w:pStyle w:val="StudyDetail"/>
        <w:keepNext/>
      </w:pPr>
      <w:r>
        <w:rPr>
          <w:b/>
        </w:rPr>
        <w:t xml:space="preserve">Further practice </w:t>
      </w:r>
      <w:r>
        <w:t>How can one mechanism affect several antibiotics?</w:t>
      </w:r>
    </w:p>
    <w:p w14:paraId="012418AC" w14:textId="2323B7EC" w:rsidR="009710E3" w:rsidRDefault="004B5DEE">
      <w:pPr>
        <w:pStyle w:val="SourceNote"/>
      </w:pPr>
      <w:r>
        <w:t xml:space="preserve">References </w:t>
      </w:r>
      <w:hyperlink w:anchor="reference_7">
        <w:r>
          <w:rPr>
            <w:color w:val="000000"/>
          </w:rPr>
          <w:t>[7]</w:t>
        </w:r>
      </w:hyperlink>
    </w:p>
    <w:p w14:paraId="60D330C3" w14:textId="77777777" w:rsidR="009710E3" w:rsidRDefault="004B5DEE">
      <w:pPr>
        <w:pStyle w:val="Question"/>
      </w:pPr>
      <w:r>
        <w:t>Q014  Why does a negative culture not prove a sample is microbe-free?</w:t>
      </w:r>
    </w:p>
    <w:p w14:paraId="21028BC4" w14:textId="77777777" w:rsidR="009710E3" w:rsidRDefault="004B5DEE">
      <w:pPr>
        <w:pStyle w:val="SourceNote"/>
        <w:keepNext/>
      </w:pPr>
      <w:r>
        <w:t>Advanced   |   Relevant roles: Pharma QC, Food &amp; water, Research</w:t>
      </w:r>
    </w:p>
    <w:p w14:paraId="79B89BB7" w14:textId="77777777" w:rsidR="009710E3" w:rsidRDefault="004B5DEE">
      <w:pPr>
        <w:keepNext/>
      </w:pPr>
      <w:r>
        <w:t>A culture detects organisms that grow under the tested conditions and within the sampled portion. Low numbers, uneven distribution, injured cells, unsuitable media or inhibitory substances can prevent detection. Report the method-specific finding and its limits rather than claiming absolute absence.</w:t>
      </w:r>
    </w:p>
    <w:p w14:paraId="3A3AC08E" w14:textId="77777777" w:rsidR="009710E3" w:rsidRDefault="004B5DEE">
      <w:pPr>
        <w:pStyle w:val="StudyDetail"/>
        <w:keepNext/>
      </w:pPr>
      <w:r>
        <w:rPr>
          <w:b/>
        </w:rPr>
        <w:t xml:space="preserve">Remember </w:t>
      </w:r>
      <w:r>
        <w:t>Sampling has limits; Recovery depends on conditions; Detection has a defined sensitivity</w:t>
      </w:r>
    </w:p>
    <w:p w14:paraId="7AF9D1D6" w14:textId="77777777" w:rsidR="009710E3" w:rsidRDefault="004B5DEE">
      <w:pPr>
        <w:pStyle w:val="StudyDetail"/>
        <w:keepNext/>
      </w:pPr>
      <w:r>
        <w:rPr>
          <w:b/>
        </w:rPr>
        <w:t xml:space="preserve">Common trap </w:t>
      </w:r>
      <w:r>
        <w:t>No growth is not proof of absolute absence.</w:t>
      </w:r>
    </w:p>
    <w:p w14:paraId="5CF3FF2B" w14:textId="77777777" w:rsidR="009710E3" w:rsidRDefault="004B5DEE">
      <w:pPr>
        <w:pStyle w:val="StudyDetail"/>
        <w:keepNext/>
      </w:pPr>
      <w:r>
        <w:rPr>
          <w:b/>
        </w:rPr>
        <w:t xml:space="preserve">Further practice </w:t>
      </w:r>
      <w:r>
        <w:t>What controls help distinguish inhibition from true absence?</w:t>
      </w:r>
    </w:p>
    <w:p w14:paraId="1790FB5A" w14:textId="01A75E3A" w:rsidR="009710E3" w:rsidRDefault="004B5DEE">
      <w:pPr>
        <w:pStyle w:val="SourceNote"/>
      </w:pPr>
      <w:r>
        <w:t xml:space="preserve">References </w:t>
      </w:r>
      <w:hyperlink w:anchor="reference_3">
        <w:r>
          <w:rPr>
            <w:color w:val="000000"/>
          </w:rPr>
          <w:t>[3]</w:t>
        </w:r>
      </w:hyperlink>
      <w:r>
        <w:t xml:space="preserve">  </w:t>
      </w:r>
      <w:hyperlink w:anchor="reference_13">
        <w:r>
          <w:rPr>
            <w:color w:val="000000"/>
          </w:rPr>
          <w:t>[13]</w:t>
        </w:r>
      </w:hyperlink>
    </w:p>
    <w:p w14:paraId="3007604C" w14:textId="77777777" w:rsidR="009710E3" w:rsidRDefault="004B5DEE">
      <w:pPr>
        <w:pStyle w:val="Heading1"/>
      </w:pPr>
      <w:bookmarkStart w:id="1" w:name="section_2"/>
      <w:r>
        <w:lastRenderedPageBreak/>
        <w:t>2 Laboratory Methods</w:t>
      </w:r>
      <w:bookmarkEnd w:id="1"/>
    </w:p>
    <w:p w14:paraId="26060AB8" w14:textId="77777777" w:rsidR="009710E3" w:rsidRDefault="004B5DEE">
      <w:pPr>
        <w:pStyle w:val="SourceNote"/>
        <w:keepNext/>
      </w:pPr>
      <w:r>
        <w:t>18 core questions   |   Basic through advanced practice</w:t>
      </w:r>
    </w:p>
    <w:p w14:paraId="50D5F6C8" w14:textId="77777777" w:rsidR="009710E3" w:rsidRDefault="004B5DEE">
      <w:pPr>
        <w:pStyle w:val="Question"/>
      </w:pPr>
      <w:r>
        <w:t>Q015  What does aseptic technique achieve?</w:t>
      </w:r>
    </w:p>
    <w:p w14:paraId="3B692A80" w14:textId="77777777" w:rsidR="009710E3" w:rsidRDefault="004B5DEE">
      <w:pPr>
        <w:pStyle w:val="SourceNote"/>
        <w:keepNext/>
      </w:pPr>
      <w:r>
        <w:t>Basic   |   Relevant roles: Pharma QC, Food &amp; water, Research</w:t>
      </w:r>
    </w:p>
    <w:p w14:paraId="4C905427" w14:textId="77777777" w:rsidR="009710E3" w:rsidRDefault="004B5DEE">
      <w:pPr>
        <w:keepNext/>
      </w:pPr>
      <w:r>
        <w:t>It reduces unintended transfer of microorganisms between the sample, operator and environment. I would follow the approved workflow, use suitable sterile materials, minimize unnecessary exposure and avoid crossing clean and contaminated paths. Appropriate containment follows a task-specific risk assessment.</w:t>
      </w:r>
    </w:p>
    <w:p w14:paraId="57F94C56" w14:textId="77777777" w:rsidR="009710E3" w:rsidRDefault="004B5DEE">
      <w:pPr>
        <w:pStyle w:val="StudyDetail"/>
        <w:keepNext/>
      </w:pPr>
      <w:r>
        <w:rPr>
          <w:b/>
        </w:rPr>
        <w:t xml:space="preserve">Remember </w:t>
      </w:r>
      <w:r>
        <w:t>Protect sample integrity; Control cross-contamination; Follow trained site practice</w:t>
      </w:r>
    </w:p>
    <w:p w14:paraId="11F255DD" w14:textId="77777777" w:rsidR="009710E3" w:rsidRDefault="004B5DEE">
      <w:pPr>
        <w:pStyle w:val="StudyDetail"/>
        <w:keepNext/>
      </w:pPr>
      <w:r>
        <w:rPr>
          <w:b/>
        </w:rPr>
        <w:t xml:space="preserve">Common trap </w:t>
      </w:r>
      <w:r>
        <w:t>Aseptic does not mean the entire room is sterile.</w:t>
      </w:r>
    </w:p>
    <w:p w14:paraId="18D4B1DD" w14:textId="77777777" w:rsidR="009710E3" w:rsidRDefault="004B5DEE">
      <w:pPr>
        <w:pStyle w:val="StudyDetail"/>
        <w:keepNext/>
      </w:pPr>
      <w:r>
        <w:rPr>
          <w:b/>
        </w:rPr>
        <w:t xml:space="preserve">Further practice </w:t>
      </w:r>
      <w:r>
        <w:t>What would you do if you touched a critical sterile surface?</w:t>
      </w:r>
    </w:p>
    <w:p w14:paraId="32B83611" w14:textId="1CF2B585" w:rsidR="009710E3" w:rsidRDefault="004B5DEE">
      <w:pPr>
        <w:pStyle w:val="SourceNote"/>
      </w:pPr>
      <w:r>
        <w:t xml:space="preserve">References </w:t>
      </w:r>
      <w:hyperlink w:anchor="reference_8">
        <w:r>
          <w:rPr>
            <w:color w:val="000000"/>
          </w:rPr>
          <w:t>[8]</w:t>
        </w:r>
      </w:hyperlink>
    </w:p>
    <w:p w14:paraId="5FFEE84A" w14:textId="77777777" w:rsidR="009710E3" w:rsidRDefault="004B5DEE">
      <w:pPr>
        <w:pStyle w:val="Question"/>
      </w:pPr>
      <w:r>
        <w:t>Q016  How do a biological safety cabinet and a clean bench differ?</w:t>
      </w:r>
    </w:p>
    <w:p w14:paraId="51224EFA" w14:textId="77777777" w:rsidR="009710E3" w:rsidRDefault="004B5DEE">
      <w:pPr>
        <w:pStyle w:val="SourceNote"/>
        <w:keepNext/>
      </w:pPr>
      <w:r>
        <w:t>Intermediate   |   Relevant roles: Pharma QC, Food &amp; water, Research</w:t>
      </w:r>
    </w:p>
    <w:p w14:paraId="2C3C9C78" w14:textId="77777777" w:rsidR="009710E3" w:rsidRDefault="004B5DEE">
      <w:pPr>
        <w:keepNext/>
      </w:pPr>
      <w:r>
        <w:t>A suitable biological safety cabinet provides containment through controlled airflow and filtration. A clean bench primarily protects the product and can direct contaminated air toward the worker. I would select equipment through risk assessment and verify its certification and intended use.</w:t>
      </w:r>
    </w:p>
    <w:p w14:paraId="2C4B84A8" w14:textId="77777777" w:rsidR="009710E3" w:rsidRDefault="004B5DEE">
      <w:pPr>
        <w:pStyle w:val="StudyDetail"/>
        <w:keepNext/>
      </w:pPr>
      <w:r>
        <w:rPr>
          <w:b/>
        </w:rPr>
        <w:t xml:space="preserve">Remember </w:t>
      </w:r>
      <w:r>
        <w:t>Containment versus product protection; Airflow direction matters; Use certified suitable equipment</w:t>
      </w:r>
    </w:p>
    <w:p w14:paraId="682CEB6F" w14:textId="77777777" w:rsidR="009710E3" w:rsidRDefault="004B5DEE">
      <w:pPr>
        <w:pStyle w:val="StudyDetail"/>
        <w:keepNext/>
      </w:pPr>
      <w:r>
        <w:rPr>
          <w:b/>
        </w:rPr>
        <w:t xml:space="preserve">Common trap </w:t>
      </w:r>
      <w:r>
        <w:t>Never treat a clean bench as a substitute for biological containment.</w:t>
      </w:r>
    </w:p>
    <w:p w14:paraId="1E50E954" w14:textId="77777777" w:rsidR="009710E3" w:rsidRDefault="004B5DEE">
      <w:pPr>
        <w:pStyle w:val="StudyDetail"/>
        <w:keepNext/>
      </w:pPr>
      <w:r>
        <w:rPr>
          <w:b/>
        </w:rPr>
        <w:t xml:space="preserve">Further practice </w:t>
      </w:r>
      <w:r>
        <w:t>What activities can disrupt cabinet airflow?</w:t>
      </w:r>
    </w:p>
    <w:p w14:paraId="2113F37D" w14:textId="799102D3" w:rsidR="009710E3" w:rsidRDefault="004B5DEE">
      <w:pPr>
        <w:pStyle w:val="SourceNote"/>
      </w:pPr>
      <w:r>
        <w:t xml:space="preserve">References </w:t>
      </w:r>
      <w:hyperlink w:anchor="reference_39">
        <w:r>
          <w:rPr>
            <w:color w:val="000000"/>
          </w:rPr>
          <w:t>[39]</w:t>
        </w:r>
      </w:hyperlink>
      <w:r>
        <w:t xml:space="preserve">  </w:t>
      </w:r>
      <w:hyperlink w:anchor="reference_8">
        <w:r>
          <w:rPr>
            <w:color w:val="000000"/>
          </w:rPr>
          <w:t>[8]</w:t>
        </w:r>
      </w:hyperlink>
    </w:p>
    <w:p w14:paraId="1570D030" w14:textId="77777777" w:rsidR="009710E3" w:rsidRDefault="004B5DEE">
      <w:pPr>
        <w:pStyle w:val="Question"/>
      </w:pPr>
      <w:r>
        <w:t>Q017  What is the principle of an autoclave?</w:t>
      </w:r>
    </w:p>
    <w:p w14:paraId="23EF89BF" w14:textId="77777777" w:rsidR="009710E3" w:rsidRDefault="004B5DEE">
      <w:pPr>
        <w:pStyle w:val="SourceNote"/>
        <w:keepNext/>
      </w:pPr>
      <w:r>
        <w:t>Basic   |   Relevant roles: Pharma QC, Food &amp; water, Research</w:t>
      </w:r>
    </w:p>
    <w:p w14:paraId="378422BA" w14:textId="77777777" w:rsidR="009710E3" w:rsidRDefault="004B5DEE">
      <w:pPr>
        <w:keepNext/>
      </w:pPr>
      <w:r>
        <w:t>An autoclave uses saturated steam at controlled temperature and time to inactivate microorganisms. Steam must contact the load; pressure enables higher temperatures but is not itself the killing agent. The validated cycle depends on the material, packaging and load.</w:t>
      </w:r>
    </w:p>
    <w:p w14:paraId="63351834" w14:textId="77777777" w:rsidR="009710E3" w:rsidRDefault="004B5DEE">
      <w:pPr>
        <w:pStyle w:val="StudyDetail"/>
        <w:keepNext/>
      </w:pPr>
      <w:r>
        <w:rPr>
          <w:b/>
        </w:rPr>
        <w:t xml:space="preserve">Remember </w:t>
      </w:r>
      <w:r>
        <w:t>Steam contact is essential; Time and temperature matter; Cycle depends on the load</w:t>
      </w:r>
    </w:p>
    <w:p w14:paraId="06EE6C8B" w14:textId="77777777" w:rsidR="009710E3" w:rsidRDefault="004B5DEE">
      <w:pPr>
        <w:pStyle w:val="StudyDetail"/>
        <w:keepNext/>
      </w:pPr>
      <w:r>
        <w:rPr>
          <w:b/>
        </w:rPr>
        <w:t xml:space="preserve">Common trap </w:t>
      </w:r>
      <w:r>
        <w:t>Do not prescribe one time-temperature cycle for every material.</w:t>
      </w:r>
    </w:p>
    <w:p w14:paraId="03C6C852" w14:textId="77777777" w:rsidR="009710E3" w:rsidRDefault="004B5DEE">
      <w:pPr>
        <w:pStyle w:val="StudyDetail"/>
        <w:keepNext/>
      </w:pPr>
      <w:r>
        <w:rPr>
          <w:b/>
        </w:rPr>
        <w:t xml:space="preserve">Further practice </w:t>
      </w:r>
      <w:r>
        <w:t>How would trapped air affect sterilization?</w:t>
      </w:r>
    </w:p>
    <w:p w14:paraId="7BFFB1A0" w14:textId="19709834" w:rsidR="009710E3" w:rsidRDefault="004B5DEE">
      <w:pPr>
        <w:pStyle w:val="SourceNote"/>
      </w:pPr>
      <w:r>
        <w:t xml:space="preserve">References </w:t>
      </w:r>
      <w:hyperlink w:anchor="reference_9">
        <w:r>
          <w:rPr>
            <w:color w:val="000000"/>
          </w:rPr>
          <w:t>[9]</w:t>
        </w:r>
      </w:hyperlink>
    </w:p>
    <w:p w14:paraId="1B4E3E0A" w14:textId="77777777" w:rsidR="009710E3" w:rsidRDefault="004B5DEE">
      <w:pPr>
        <w:pStyle w:val="Question"/>
      </w:pPr>
      <w:r>
        <w:t>Q018  How would you know a sterilization cycle worked?</w:t>
      </w:r>
    </w:p>
    <w:p w14:paraId="23AEC34D" w14:textId="77777777" w:rsidR="009710E3" w:rsidRDefault="004B5DEE">
      <w:pPr>
        <w:pStyle w:val="SourceNote"/>
        <w:keepNext/>
      </w:pPr>
      <w:r>
        <w:t>Intermediate   |   Relevant roles: Pharma QC, Food &amp; water, Research</w:t>
      </w:r>
    </w:p>
    <w:p w14:paraId="02872742" w14:textId="77777777" w:rsidR="009710E3" w:rsidRDefault="004B5DEE">
      <w:pPr>
        <w:keepNext/>
      </w:pPr>
      <w:r>
        <w:t>I would review the approved cycle's physical records and the required chemical and biological indicators, then compare them with acceptance criteria. Indicator results support the validated process; an external tape colour change alone does not prove that every item is sterile.</w:t>
      </w:r>
    </w:p>
    <w:p w14:paraId="15F9D0FE" w14:textId="77777777" w:rsidR="009710E3" w:rsidRDefault="004B5DEE">
      <w:pPr>
        <w:pStyle w:val="StudyDetail"/>
        <w:keepNext/>
      </w:pPr>
      <w:r>
        <w:rPr>
          <w:b/>
        </w:rPr>
        <w:t xml:space="preserve">Remember </w:t>
      </w:r>
      <w:r>
        <w:t>Review physical cycle records; Use required indicators; Compare with acceptance criteria</w:t>
      </w:r>
    </w:p>
    <w:p w14:paraId="2BD354BA" w14:textId="77777777" w:rsidR="009710E3" w:rsidRDefault="004B5DEE">
      <w:pPr>
        <w:pStyle w:val="StudyDetail"/>
        <w:keepNext/>
      </w:pPr>
      <w:r>
        <w:rPr>
          <w:b/>
        </w:rPr>
        <w:t xml:space="preserve">Common trap </w:t>
      </w:r>
      <w:r>
        <w:t>Do not release a failed load simply because the tape changed.</w:t>
      </w:r>
    </w:p>
    <w:p w14:paraId="656633BE" w14:textId="77777777" w:rsidR="009710E3" w:rsidRDefault="004B5DEE">
      <w:pPr>
        <w:pStyle w:val="StudyDetail"/>
        <w:keepNext/>
      </w:pPr>
      <w:r>
        <w:rPr>
          <w:b/>
        </w:rPr>
        <w:t xml:space="preserve">Further practice </w:t>
      </w:r>
      <w:r>
        <w:t>What would you do after a failed biological indicator?</w:t>
      </w:r>
    </w:p>
    <w:p w14:paraId="1CDBE780" w14:textId="0146FEA4" w:rsidR="009710E3" w:rsidRDefault="004B5DEE">
      <w:pPr>
        <w:pStyle w:val="SourceNote"/>
      </w:pPr>
      <w:r>
        <w:t xml:space="preserve">References </w:t>
      </w:r>
      <w:hyperlink w:anchor="reference_9">
        <w:r>
          <w:rPr>
            <w:color w:val="000000"/>
          </w:rPr>
          <w:t>[9]</w:t>
        </w:r>
      </w:hyperlink>
    </w:p>
    <w:p w14:paraId="3B4CED6C" w14:textId="77777777" w:rsidR="009710E3" w:rsidRDefault="004B5DEE">
      <w:pPr>
        <w:pStyle w:val="Question"/>
      </w:pPr>
      <w:r>
        <w:lastRenderedPageBreak/>
        <w:t>Q019  Why use serial dilution?</w:t>
      </w:r>
    </w:p>
    <w:p w14:paraId="113D0C7F" w14:textId="77777777" w:rsidR="009710E3" w:rsidRDefault="004B5DEE">
      <w:pPr>
        <w:pStyle w:val="SourceNote"/>
        <w:keepNext/>
      </w:pPr>
      <w:r>
        <w:t>Basic   |   Relevant roles: Pharma QC, Food &amp; water, Research</w:t>
      </w:r>
    </w:p>
    <w:p w14:paraId="6E1529D1" w14:textId="77777777" w:rsidR="009710E3" w:rsidRDefault="004B5DEE">
      <w:pPr>
        <w:keepNext/>
      </w:pPr>
      <w:r>
        <w:t>Serial dilution reduces the concentration of a sample so that a method can measure it within a useful range. Every dilution and plated volume must remain traceable. Consistent mixing and accurate volume transfer reduce error in the final estimate.</w:t>
      </w:r>
    </w:p>
    <w:p w14:paraId="3CF23448" w14:textId="77777777" w:rsidR="009710E3" w:rsidRDefault="004B5DEE">
      <w:pPr>
        <w:pStyle w:val="StudyDetail"/>
        <w:keepNext/>
      </w:pPr>
      <w:r>
        <w:rPr>
          <w:b/>
        </w:rPr>
        <w:t xml:space="preserve">Remember </w:t>
      </w:r>
      <w:r>
        <w:t>Track each dilution; Account for plated volume; Mix consistently</w:t>
      </w:r>
    </w:p>
    <w:p w14:paraId="32CC83A7" w14:textId="77777777" w:rsidR="009710E3" w:rsidRDefault="004B5DEE">
      <w:pPr>
        <w:pStyle w:val="StudyDetail"/>
        <w:keepNext/>
      </w:pPr>
      <w:r>
        <w:rPr>
          <w:b/>
        </w:rPr>
        <w:t xml:space="preserve">Common trap </w:t>
      </w:r>
      <w:r>
        <w:t>Do not confuse dilution with its reciprocal dilution factor.</w:t>
      </w:r>
    </w:p>
    <w:p w14:paraId="6AE35ACF" w14:textId="77777777" w:rsidR="009710E3" w:rsidRDefault="004B5DEE">
      <w:pPr>
        <w:pStyle w:val="StudyDetail"/>
        <w:keepNext/>
      </w:pPr>
      <w:r>
        <w:rPr>
          <w:b/>
        </w:rPr>
        <w:t xml:space="preserve">Further practice </w:t>
      </w:r>
      <w:r>
        <w:t>What does a 10^-3 dilution represent?</w:t>
      </w:r>
    </w:p>
    <w:p w14:paraId="2F1F996E" w14:textId="692E28E0" w:rsidR="009710E3" w:rsidRDefault="004B5DEE">
      <w:pPr>
        <w:pStyle w:val="SourceNote"/>
      </w:pPr>
      <w:r>
        <w:t xml:space="preserve">References </w:t>
      </w:r>
      <w:hyperlink w:anchor="reference_19">
        <w:r>
          <w:rPr>
            <w:color w:val="000000"/>
          </w:rPr>
          <w:t>[19]</w:t>
        </w:r>
      </w:hyperlink>
    </w:p>
    <w:p w14:paraId="6A4DEFE5" w14:textId="77777777" w:rsidR="009710E3" w:rsidRDefault="004B5DEE">
      <w:pPr>
        <w:pStyle w:val="Question"/>
      </w:pPr>
      <w:r>
        <w:t>Q020  How do you calculate CFU per mL?</w:t>
      </w:r>
    </w:p>
    <w:p w14:paraId="4AF9035A" w14:textId="77777777" w:rsidR="009710E3" w:rsidRDefault="004B5DEE">
      <w:pPr>
        <w:pStyle w:val="SourceNote"/>
        <w:keepNext/>
      </w:pPr>
      <w:r>
        <w:t>Intermediate   |   Relevant roles: Pharma QC, Food &amp; water, Research</w:t>
      </w:r>
    </w:p>
    <w:p w14:paraId="4E026165" w14:textId="77777777" w:rsidR="009710E3" w:rsidRDefault="004B5DEE">
      <w:pPr>
        <w:keepNext/>
      </w:pPr>
      <w:r>
        <w:t>For a simple single-plate example, CFU/mL = colonies ÷ (dilution × plated volume in mL). If 48 colonies grow from 0.1 mL of a 10^-3 dilution, the estimate is 4.8 × 10^5 CFU/mL. Actual reporting follows the method's counting rules.</w:t>
      </w:r>
    </w:p>
    <w:p w14:paraId="4C5F4764" w14:textId="77777777" w:rsidR="009710E3" w:rsidRDefault="004B5DEE">
      <w:pPr>
        <w:pStyle w:val="StudyDetail"/>
        <w:keepNext/>
      </w:pPr>
      <w:r>
        <w:rPr>
          <w:b/>
        </w:rPr>
        <w:t xml:space="preserve">Remember </w:t>
      </w:r>
      <w:r>
        <w:t>Use volume in mL; Include the dilution; Apply method-specific counting rules</w:t>
      </w:r>
    </w:p>
    <w:p w14:paraId="7E42B026" w14:textId="77777777" w:rsidR="009710E3" w:rsidRDefault="004B5DEE">
      <w:pPr>
        <w:pStyle w:val="StudyDetail"/>
        <w:keepNext/>
      </w:pPr>
      <w:r>
        <w:rPr>
          <w:b/>
        </w:rPr>
        <w:t xml:space="preserve">Common trap </w:t>
      </w:r>
      <w:r>
        <w:t>Do not silently average plates that fail the method's criteria.</w:t>
      </w:r>
    </w:p>
    <w:p w14:paraId="5F6CA66D" w14:textId="77777777" w:rsidR="009710E3" w:rsidRDefault="004B5DEE">
      <w:pPr>
        <w:pStyle w:val="StudyDetail"/>
        <w:keepNext/>
      </w:pPr>
      <w:r>
        <w:rPr>
          <w:b/>
        </w:rPr>
        <w:t xml:space="preserve">Further practice </w:t>
      </w:r>
      <w:r>
        <w:t>How would the result change if you plated 1 mL?</w:t>
      </w:r>
    </w:p>
    <w:p w14:paraId="663990EB" w14:textId="60473ECA" w:rsidR="009710E3" w:rsidRDefault="004B5DEE">
      <w:pPr>
        <w:pStyle w:val="SourceNote"/>
      </w:pPr>
      <w:r>
        <w:t xml:space="preserve">References </w:t>
      </w:r>
      <w:hyperlink w:anchor="reference_19">
        <w:r>
          <w:rPr>
            <w:color w:val="000000"/>
          </w:rPr>
          <w:t>[19]</w:t>
        </w:r>
      </w:hyperlink>
    </w:p>
    <w:p w14:paraId="497961BC" w14:textId="77777777" w:rsidR="009710E3" w:rsidRDefault="004B5DEE">
      <w:pPr>
        <w:pStyle w:val="Question"/>
      </w:pPr>
      <w:r>
        <w:t>Q021  How do streak, spread and pour plates differ?</w:t>
      </w:r>
    </w:p>
    <w:p w14:paraId="50A74562" w14:textId="77777777" w:rsidR="009710E3" w:rsidRDefault="004B5DEE">
      <w:pPr>
        <w:pStyle w:val="SourceNote"/>
        <w:keepNext/>
      </w:pPr>
      <w:r>
        <w:t>Basic   |   Relevant roles: Pharma QC, Food &amp; water, Research</w:t>
      </w:r>
    </w:p>
    <w:p w14:paraId="3C1DA382" w14:textId="77777777" w:rsidR="009710E3" w:rsidRDefault="004B5DEE">
      <w:pPr>
        <w:keepNext/>
      </w:pPr>
      <w:r>
        <w:t>Streak plating separates cells across a surface to obtain isolated colonies. Spread plating distributes a measured volume over solid agar. Pour plating mixes a measured sample with suitable molten medium, so colonies may develop within and on the agar.</w:t>
      </w:r>
    </w:p>
    <w:p w14:paraId="58168313" w14:textId="77777777" w:rsidR="009710E3" w:rsidRDefault="004B5DEE">
      <w:pPr>
        <w:pStyle w:val="StudyDetail"/>
        <w:keepNext/>
      </w:pPr>
      <w:r>
        <w:rPr>
          <w:b/>
        </w:rPr>
        <w:t xml:space="preserve">Remember </w:t>
      </w:r>
      <w:r>
        <w:t>Streak: isolation; Spread: surface distribution; Pour: colonies in and on agar</w:t>
      </w:r>
    </w:p>
    <w:p w14:paraId="72AF495D" w14:textId="77777777" w:rsidR="009710E3" w:rsidRDefault="004B5DEE">
      <w:pPr>
        <w:pStyle w:val="StudyDetail"/>
        <w:keepNext/>
      </w:pPr>
      <w:r>
        <w:rPr>
          <w:b/>
        </w:rPr>
        <w:t xml:space="preserve">Common trap </w:t>
      </w:r>
      <w:r>
        <w:t>Streak plating is not a quantitative count method by itself.</w:t>
      </w:r>
    </w:p>
    <w:p w14:paraId="499E7057" w14:textId="77777777" w:rsidR="009710E3" w:rsidRDefault="004B5DEE">
      <w:pPr>
        <w:pStyle w:val="StudyDetail"/>
        <w:keepNext/>
      </w:pPr>
      <w:r>
        <w:rPr>
          <w:b/>
        </w:rPr>
        <w:t xml:space="preserve">Further practice </w:t>
      </w:r>
      <w:r>
        <w:t>Why might heat-sensitive organisms recover differently by pour plating?</w:t>
      </w:r>
    </w:p>
    <w:p w14:paraId="5E48A7AC" w14:textId="5559B2FF" w:rsidR="009710E3" w:rsidRDefault="004B5DEE">
      <w:pPr>
        <w:pStyle w:val="SourceNote"/>
      </w:pPr>
      <w:r>
        <w:t xml:space="preserve">References </w:t>
      </w:r>
      <w:hyperlink w:anchor="reference_3">
        <w:r>
          <w:rPr>
            <w:color w:val="000000"/>
          </w:rPr>
          <w:t>[3]</w:t>
        </w:r>
      </w:hyperlink>
    </w:p>
    <w:p w14:paraId="24556B2C" w14:textId="77777777" w:rsidR="009710E3" w:rsidRDefault="004B5DEE">
      <w:pPr>
        <w:pStyle w:val="Question"/>
      </w:pPr>
      <w:r>
        <w:t>Q022  Why should identification begin with a pure culture?</w:t>
      </w:r>
    </w:p>
    <w:p w14:paraId="7BFD29DB" w14:textId="77777777" w:rsidR="009710E3" w:rsidRDefault="004B5DEE">
      <w:pPr>
        <w:pStyle w:val="SourceNote"/>
        <w:keepNext/>
      </w:pPr>
      <w:r>
        <w:t>Intermediate   |   Relevant roles: Pharma QC, Food &amp; water, Research</w:t>
      </w:r>
    </w:p>
    <w:p w14:paraId="3A3BC393" w14:textId="77777777" w:rsidR="009710E3" w:rsidRDefault="004B5DEE">
      <w:pPr>
        <w:keepNext/>
      </w:pPr>
      <w:r>
        <w:t>A mixed culture can produce misleading biochemical or molecular results because several organisms contribute signals. I would check culture purity using the approved approach before interpreting a test panel and document any evidence of mixed growth.</w:t>
      </w:r>
    </w:p>
    <w:p w14:paraId="21CAB28D" w14:textId="77777777" w:rsidR="009710E3" w:rsidRDefault="004B5DEE">
      <w:pPr>
        <w:pStyle w:val="StudyDetail"/>
        <w:keepNext/>
      </w:pPr>
      <w:r>
        <w:rPr>
          <w:b/>
        </w:rPr>
        <w:t xml:space="preserve">Remember </w:t>
      </w:r>
      <w:r>
        <w:t>Mixed signals can mislead; Confirm purity; Use several identification features</w:t>
      </w:r>
    </w:p>
    <w:p w14:paraId="78307E05" w14:textId="77777777" w:rsidR="009710E3" w:rsidRDefault="004B5DEE">
      <w:pPr>
        <w:pStyle w:val="StudyDetail"/>
        <w:keepNext/>
      </w:pPr>
      <w:r>
        <w:rPr>
          <w:b/>
        </w:rPr>
        <w:t xml:space="preserve">Common trap </w:t>
      </w:r>
      <w:r>
        <w:t>Do not combine unrelated colonies into one biochemical profile.</w:t>
      </w:r>
    </w:p>
    <w:p w14:paraId="775F8BDC" w14:textId="77777777" w:rsidR="009710E3" w:rsidRDefault="004B5DEE">
      <w:pPr>
        <w:pStyle w:val="StudyDetail"/>
        <w:keepNext/>
      </w:pPr>
      <w:r>
        <w:rPr>
          <w:b/>
        </w:rPr>
        <w:t xml:space="preserve">Further practice </w:t>
      </w:r>
      <w:r>
        <w:t>Would identical colony appearance prove purity?</w:t>
      </w:r>
    </w:p>
    <w:p w14:paraId="2785757A" w14:textId="1B4FE715" w:rsidR="009710E3" w:rsidRDefault="004B5DEE">
      <w:pPr>
        <w:pStyle w:val="SourceNote"/>
      </w:pPr>
      <w:r>
        <w:t xml:space="preserve">References </w:t>
      </w:r>
      <w:hyperlink w:anchor="reference_5">
        <w:r>
          <w:rPr>
            <w:color w:val="000000"/>
          </w:rPr>
          <w:t>[5]</w:t>
        </w:r>
      </w:hyperlink>
    </w:p>
    <w:p w14:paraId="45F89B38" w14:textId="77777777" w:rsidR="009710E3" w:rsidRDefault="004B5DEE">
      <w:pPr>
        <w:pStyle w:val="Question"/>
      </w:pPr>
      <w:r>
        <w:t>Q023  What does the catalase test detect?</w:t>
      </w:r>
    </w:p>
    <w:p w14:paraId="6D677B46" w14:textId="77777777" w:rsidR="009710E3" w:rsidRDefault="004B5DEE">
      <w:pPr>
        <w:pStyle w:val="SourceNote"/>
        <w:keepNext/>
      </w:pPr>
      <w:r>
        <w:t>Basic   |   Relevant roles: Pharma QC, Food &amp; water, Research</w:t>
      </w:r>
    </w:p>
    <w:p w14:paraId="35F114A8" w14:textId="77777777" w:rsidR="009710E3" w:rsidRDefault="004B5DEE">
      <w:pPr>
        <w:keepNext/>
      </w:pPr>
      <w:r>
        <w:t>Catalase breaks down hydrogen peroxide into water and oxygen; visible oxygen bubbles indicate a positive reaction under the method's conditions. It is one useful screening feature, commonly in differentiating staphylococci from streptococci, but it does not identify a species alone.</w:t>
      </w:r>
    </w:p>
    <w:p w14:paraId="7CB23DFB" w14:textId="77777777" w:rsidR="009710E3" w:rsidRDefault="004B5DEE">
      <w:pPr>
        <w:pStyle w:val="StudyDetail"/>
        <w:keepNext/>
      </w:pPr>
      <w:r>
        <w:rPr>
          <w:b/>
        </w:rPr>
        <w:t xml:space="preserve">Remember </w:t>
      </w:r>
      <w:r>
        <w:t>Detects catalase activity; Bubbles reflect oxygen release; Interpret as part of a panel</w:t>
      </w:r>
    </w:p>
    <w:p w14:paraId="5D00B4ED" w14:textId="77777777" w:rsidR="009710E3" w:rsidRDefault="004B5DEE">
      <w:pPr>
        <w:pStyle w:val="StudyDetail"/>
        <w:keepNext/>
      </w:pPr>
      <w:r>
        <w:rPr>
          <w:b/>
        </w:rPr>
        <w:t xml:space="preserve">Common trap </w:t>
      </w:r>
      <w:r>
        <w:t>Material from blood-containing medium can interfere; follow the method.</w:t>
      </w:r>
    </w:p>
    <w:p w14:paraId="7F29D3EA" w14:textId="77777777" w:rsidR="009710E3" w:rsidRDefault="004B5DEE">
      <w:pPr>
        <w:pStyle w:val="StudyDetail"/>
        <w:keepNext/>
      </w:pPr>
      <w:r>
        <w:rPr>
          <w:b/>
        </w:rPr>
        <w:t xml:space="preserve">Further practice </w:t>
      </w:r>
      <w:r>
        <w:t>Why are positive and negative controls useful?</w:t>
      </w:r>
    </w:p>
    <w:p w14:paraId="02B3C6D3" w14:textId="28381E65" w:rsidR="009710E3" w:rsidRDefault="004B5DEE">
      <w:pPr>
        <w:pStyle w:val="SourceNote"/>
      </w:pPr>
      <w:r>
        <w:t xml:space="preserve">References </w:t>
      </w:r>
      <w:hyperlink w:anchor="reference_36">
        <w:r>
          <w:rPr>
            <w:color w:val="000000"/>
          </w:rPr>
          <w:t>[36]</w:t>
        </w:r>
      </w:hyperlink>
      <w:r>
        <w:t xml:space="preserve">  </w:t>
      </w:r>
      <w:hyperlink w:anchor="reference_33">
        <w:r>
          <w:rPr>
            <w:color w:val="000000"/>
          </w:rPr>
          <w:t>[33]</w:t>
        </w:r>
      </w:hyperlink>
    </w:p>
    <w:p w14:paraId="45DF4838" w14:textId="77777777" w:rsidR="009710E3" w:rsidRDefault="004B5DEE">
      <w:pPr>
        <w:pStyle w:val="Question"/>
      </w:pPr>
      <w:r>
        <w:lastRenderedPageBreak/>
        <w:t>Q024  What do coagulase and oxidase tests tell you?</w:t>
      </w:r>
    </w:p>
    <w:p w14:paraId="21E275B3" w14:textId="77777777" w:rsidR="009710E3" w:rsidRDefault="004B5DEE">
      <w:pPr>
        <w:pStyle w:val="SourceNote"/>
        <w:keepNext/>
      </w:pPr>
      <w:r>
        <w:t>Intermediate   |   Relevant roles: Pharma QC, Food &amp; water, Research</w:t>
      </w:r>
    </w:p>
    <w:p w14:paraId="07CA06FB" w14:textId="77777777" w:rsidR="009710E3" w:rsidRDefault="004B5DEE">
      <w:pPr>
        <w:keepNext/>
      </w:pPr>
      <w:r>
        <w:t>Coagulase testing detects activity associated with plasma clotting or clumping, depending on the test format. Oxidase testing detects a cytochrome c oxidase-related reaction. Both support identification alongside morphology, culture purity, controls and other tests; neither should be read outside its method limits.</w:t>
      </w:r>
    </w:p>
    <w:p w14:paraId="6C7A9270" w14:textId="77777777" w:rsidR="009710E3" w:rsidRDefault="004B5DEE">
      <w:pPr>
        <w:pStyle w:val="StudyDetail"/>
        <w:keepNext/>
      </w:pPr>
      <w:r>
        <w:rPr>
          <w:b/>
        </w:rPr>
        <w:t xml:space="preserve">Remember </w:t>
      </w:r>
      <w:r>
        <w:t>Different tests detect different activities; Test format affects interpretation; Use controls and a profile</w:t>
      </w:r>
    </w:p>
    <w:p w14:paraId="3550C8ED" w14:textId="77777777" w:rsidR="009710E3" w:rsidRDefault="004B5DEE">
      <w:pPr>
        <w:pStyle w:val="StudyDetail"/>
        <w:keepNext/>
      </w:pPr>
      <w:r>
        <w:rPr>
          <w:b/>
        </w:rPr>
        <w:t xml:space="preserve">Common trap </w:t>
      </w:r>
      <w:r>
        <w:t>A single positive reaction is not a complete species identification.</w:t>
      </w:r>
    </w:p>
    <w:p w14:paraId="7738F7D9" w14:textId="77777777" w:rsidR="009710E3" w:rsidRDefault="004B5DEE">
      <w:pPr>
        <w:pStyle w:val="StudyDetail"/>
        <w:keepNext/>
      </w:pPr>
      <w:r>
        <w:rPr>
          <w:b/>
        </w:rPr>
        <w:t xml:space="preserve">Further practice </w:t>
      </w:r>
      <w:r>
        <w:t>How would you resolve a result that conflicts with the rest of the profile?</w:t>
      </w:r>
    </w:p>
    <w:p w14:paraId="5F89322C" w14:textId="7628AE35" w:rsidR="009710E3" w:rsidRDefault="004B5DEE">
      <w:pPr>
        <w:pStyle w:val="SourceNote"/>
      </w:pPr>
      <w:r>
        <w:t xml:space="preserve">References </w:t>
      </w:r>
      <w:hyperlink w:anchor="reference_38">
        <w:r>
          <w:rPr>
            <w:color w:val="000000"/>
          </w:rPr>
          <w:t>[38]</w:t>
        </w:r>
      </w:hyperlink>
      <w:r>
        <w:t xml:space="preserve">  </w:t>
      </w:r>
      <w:hyperlink w:anchor="reference_37">
        <w:r>
          <w:rPr>
            <w:color w:val="000000"/>
          </w:rPr>
          <w:t>[37]</w:t>
        </w:r>
      </w:hyperlink>
      <w:r>
        <w:t xml:space="preserve">  </w:t>
      </w:r>
      <w:hyperlink w:anchor="reference_21">
        <w:r>
          <w:rPr>
            <w:color w:val="000000"/>
          </w:rPr>
          <w:t>[21]</w:t>
        </w:r>
      </w:hyperlink>
    </w:p>
    <w:p w14:paraId="2D56A305" w14:textId="77777777" w:rsidR="009710E3" w:rsidRDefault="004B5DEE">
      <w:pPr>
        <w:pStyle w:val="Question"/>
      </w:pPr>
      <w:r>
        <w:t>Q025  Explain the Kirby-Bauer disk diffusion principle.</w:t>
      </w:r>
    </w:p>
    <w:p w14:paraId="6FB8B2E8" w14:textId="77777777" w:rsidR="009710E3" w:rsidRDefault="004B5DEE">
      <w:pPr>
        <w:pStyle w:val="SourceNote"/>
        <w:keepNext/>
      </w:pPr>
      <w:r>
        <w:t>Basic   |   Relevant roles: Pharma QC, Food &amp; water, Research</w:t>
      </w:r>
    </w:p>
    <w:p w14:paraId="1BB4620C" w14:textId="77777777" w:rsidR="009710E3" w:rsidRDefault="004B5DEE">
      <w:pPr>
        <w:keepNext/>
      </w:pPr>
      <w:r>
        <w:t>Antimicrobial diffuses from a disk through agar, creating a concentration gradient. Growth inhibition is measured as a zone diameter. A standardized method and current organism-drug breakpoints convert that measurement into an interpretive category; the zone alone is not a treatment recommendation.</w:t>
      </w:r>
    </w:p>
    <w:p w14:paraId="72223242" w14:textId="77777777" w:rsidR="009710E3" w:rsidRDefault="004B5DEE">
      <w:pPr>
        <w:pStyle w:val="StudyDetail"/>
        <w:keepNext/>
      </w:pPr>
      <w:r>
        <w:rPr>
          <w:b/>
        </w:rPr>
        <w:t xml:space="preserve">Remember </w:t>
      </w:r>
      <w:r>
        <w:t>Diffusion creates a gradient; Measure inhibition zone; Use matching current breakpoints</w:t>
      </w:r>
    </w:p>
    <w:p w14:paraId="24EF0E41" w14:textId="77777777" w:rsidR="009710E3" w:rsidRDefault="004B5DEE">
      <w:pPr>
        <w:pStyle w:val="StudyDetail"/>
        <w:keepNext/>
      </w:pPr>
      <w:r>
        <w:rPr>
          <w:b/>
        </w:rPr>
        <w:t xml:space="preserve">Common trap </w:t>
      </w:r>
      <w:r>
        <w:t>Do not compare different drugs by the largest zone alone.</w:t>
      </w:r>
    </w:p>
    <w:p w14:paraId="0202AC42" w14:textId="77777777" w:rsidR="009710E3" w:rsidRDefault="004B5DEE">
      <w:pPr>
        <w:pStyle w:val="StudyDetail"/>
        <w:keepNext/>
      </w:pPr>
      <w:r>
        <w:rPr>
          <w:b/>
        </w:rPr>
        <w:t xml:space="preserve">Further practice </w:t>
      </w:r>
      <w:r>
        <w:t>Why is inoculum standardization important?</w:t>
      </w:r>
    </w:p>
    <w:p w14:paraId="3B970EE2" w14:textId="32CCE2ED" w:rsidR="009710E3" w:rsidRDefault="004B5DEE">
      <w:pPr>
        <w:pStyle w:val="SourceNote"/>
      </w:pPr>
      <w:r>
        <w:t xml:space="preserve">References </w:t>
      </w:r>
      <w:hyperlink w:anchor="reference_11">
        <w:r>
          <w:rPr>
            <w:color w:val="000000"/>
          </w:rPr>
          <w:t>[11]</w:t>
        </w:r>
      </w:hyperlink>
      <w:r>
        <w:t xml:space="preserve">  </w:t>
      </w:r>
      <w:hyperlink w:anchor="reference_12">
        <w:r>
          <w:rPr>
            <w:color w:val="000000"/>
          </w:rPr>
          <w:t>[12]</w:t>
        </w:r>
      </w:hyperlink>
    </w:p>
    <w:p w14:paraId="2D22C2B5" w14:textId="77777777" w:rsidR="009710E3" w:rsidRDefault="004B5DEE">
      <w:pPr>
        <w:pStyle w:val="Question"/>
      </w:pPr>
      <w:r>
        <w:t>Q026  Which variables can distort a disk diffusion result?</w:t>
      </w:r>
    </w:p>
    <w:p w14:paraId="299452A0" w14:textId="77777777" w:rsidR="009710E3" w:rsidRDefault="004B5DEE">
      <w:pPr>
        <w:pStyle w:val="SourceNote"/>
        <w:keepNext/>
      </w:pPr>
      <w:r>
        <w:t>Intermediate   |   Relevant roles: Pharma QC, Food &amp; water, Research</w:t>
      </w:r>
    </w:p>
    <w:p w14:paraId="3A3298CB" w14:textId="77777777" w:rsidR="009710E3" w:rsidRDefault="004B5DEE">
      <w:pPr>
        <w:keepNext/>
      </w:pPr>
      <w:r>
        <w:t>Inoculum density, medium composition and depth, disk potency, application timing, incubation and zone reading can affect the result. I would check method compliance and quality-control results before interpretation. I would not combine one organization's method with another's breakpoints without validation.</w:t>
      </w:r>
    </w:p>
    <w:p w14:paraId="421C8753" w14:textId="77777777" w:rsidR="009710E3" w:rsidRDefault="004B5DEE">
      <w:pPr>
        <w:pStyle w:val="StudyDetail"/>
        <w:keepNext/>
      </w:pPr>
      <w:r>
        <w:rPr>
          <w:b/>
        </w:rPr>
        <w:t xml:space="preserve">Remember </w:t>
      </w:r>
      <w:r>
        <w:t>Standardize inoculum and medium; Check disks and incubation; Review quality-control results</w:t>
      </w:r>
    </w:p>
    <w:p w14:paraId="5B80645A" w14:textId="77777777" w:rsidR="009710E3" w:rsidRDefault="004B5DEE">
      <w:pPr>
        <w:pStyle w:val="StudyDetail"/>
        <w:keepNext/>
      </w:pPr>
      <w:r>
        <w:rPr>
          <w:b/>
        </w:rPr>
        <w:t xml:space="preserve">Common trap </w:t>
      </w:r>
      <w:r>
        <w:t>Do not report susceptibility when required QC is out of range.</w:t>
      </w:r>
    </w:p>
    <w:p w14:paraId="6796AB6E" w14:textId="77777777" w:rsidR="009710E3" w:rsidRDefault="004B5DEE">
      <w:pPr>
        <w:pStyle w:val="StudyDetail"/>
        <w:keepNext/>
      </w:pPr>
      <w:r>
        <w:rPr>
          <w:b/>
        </w:rPr>
        <w:t xml:space="preserve">Further practice </w:t>
      </w:r>
      <w:r>
        <w:t>How could an overly dense inoculum change zones?</w:t>
      </w:r>
    </w:p>
    <w:p w14:paraId="1A3B99E4" w14:textId="694B91C5" w:rsidR="009710E3" w:rsidRDefault="004B5DEE">
      <w:pPr>
        <w:pStyle w:val="SourceNote"/>
      </w:pPr>
      <w:r>
        <w:t xml:space="preserve">References </w:t>
      </w:r>
      <w:hyperlink w:anchor="reference_11">
        <w:r>
          <w:rPr>
            <w:color w:val="000000"/>
          </w:rPr>
          <w:t>[11]</w:t>
        </w:r>
      </w:hyperlink>
    </w:p>
    <w:p w14:paraId="7B8B8E20" w14:textId="77777777" w:rsidR="009710E3" w:rsidRDefault="004B5DEE">
      <w:pPr>
        <w:pStyle w:val="Question"/>
      </w:pPr>
      <w:r>
        <w:t>Q027  What is MIC, and what does EUCAST's I category mean?</w:t>
      </w:r>
    </w:p>
    <w:p w14:paraId="33D85AB6" w14:textId="77777777" w:rsidR="009710E3" w:rsidRDefault="004B5DEE">
      <w:pPr>
        <w:pStyle w:val="SourceNote"/>
        <w:keepNext/>
      </w:pPr>
      <w:r>
        <w:t>Intermediate   |   Relevant roles: Pharma QC, Food &amp; water, Research</w:t>
      </w:r>
    </w:p>
    <w:p w14:paraId="0E1CBFFA" w14:textId="77777777" w:rsidR="009710E3" w:rsidRDefault="004B5DEE">
      <w:pPr>
        <w:keepNext/>
      </w:pPr>
      <w:r>
        <w:t>The MIC is the lowest antimicrobial concentration preventing visible growth under defined test conditions. EUCAST's I means susceptible, increased exposure; it does not mean intermediate. Interpretation requires the organism, drug, method, current breakpoint table and its notes.</w:t>
      </w:r>
    </w:p>
    <w:p w14:paraId="7FFD94B6" w14:textId="77777777" w:rsidR="009710E3" w:rsidRDefault="004B5DEE">
      <w:pPr>
        <w:pStyle w:val="StudyDetail"/>
        <w:keepNext/>
      </w:pPr>
      <w:r>
        <w:rPr>
          <w:b/>
        </w:rPr>
        <w:t xml:space="preserve">Remember </w:t>
      </w:r>
      <w:r>
        <w:t>MIC is a defined endpoint; EUCAST I: increased exposure; Use current matching criteria</w:t>
      </w:r>
    </w:p>
    <w:p w14:paraId="3E3F017A" w14:textId="77777777" w:rsidR="009710E3" w:rsidRDefault="004B5DEE">
      <w:pPr>
        <w:pStyle w:val="StudyDetail"/>
        <w:keepNext/>
      </w:pPr>
      <w:r>
        <w:rPr>
          <w:b/>
        </w:rPr>
        <w:t xml:space="preserve">Common trap </w:t>
      </w:r>
      <w:r>
        <w:t>Do not substitute old terminology or invent a missing breakpoint.</w:t>
      </w:r>
    </w:p>
    <w:p w14:paraId="12288CCD" w14:textId="77777777" w:rsidR="009710E3" w:rsidRDefault="004B5DEE">
      <w:pPr>
        <w:pStyle w:val="StudyDetail"/>
        <w:keepNext/>
      </w:pPr>
      <w:r>
        <w:rPr>
          <w:b/>
        </w:rPr>
        <w:t xml:space="preserve">Further practice </w:t>
      </w:r>
      <w:r>
        <w:t>What would you do if no breakpoint exists for the organism-drug pair?</w:t>
      </w:r>
    </w:p>
    <w:p w14:paraId="38AE4208" w14:textId="69B4BB2D" w:rsidR="009710E3" w:rsidRDefault="004B5DEE">
      <w:pPr>
        <w:pStyle w:val="SourceNote"/>
      </w:pPr>
      <w:r>
        <w:t xml:space="preserve">References </w:t>
      </w:r>
      <w:hyperlink w:anchor="reference_12">
        <w:r>
          <w:rPr>
            <w:color w:val="000000"/>
          </w:rPr>
          <w:t>[12]</w:t>
        </w:r>
      </w:hyperlink>
    </w:p>
    <w:p w14:paraId="1027F12B" w14:textId="77777777" w:rsidR="009710E3" w:rsidRDefault="004B5DEE">
      <w:pPr>
        <w:pStyle w:val="Question"/>
      </w:pPr>
      <w:r>
        <w:lastRenderedPageBreak/>
        <w:t>Q028  What is PCR?</w:t>
      </w:r>
    </w:p>
    <w:p w14:paraId="675BC44D" w14:textId="77777777" w:rsidR="009710E3" w:rsidRDefault="004B5DEE">
      <w:pPr>
        <w:pStyle w:val="SourceNote"/>
        <w:keepNext/>
      </w:pPr>
      <w:r>
        <w:t>Basic   |   Relevant roles: Pharma QC, Food &amp; water, Research</w:t>
      </w:r>
    </w:p>
    <w:p w14:paraId="4686BB54" w14:textId="77777777" w:rsidR="009710E3" w:rsidRDefault="004B5DEE">
      <w:pPr>
        <w:keepNext/>
      </w:pPr>
      <w:r>
        <w:t>Polymerase chain reaction amplifies a selected DNA region using primers, a suitable polymerase, nucleotides and repeated temperature changes. Its main stages are strand separation, primer annealing and extension. Specificity depends on assay design and controls; a positive signal does not necessarily demonstrate viable cells.</w:t>
      </w:r>
    </w:p>
    <w:p w14:paraId="39CD5AEF" w14:textId="77777777" w:rsidR="009710E3" w:rsidRDefault="004B5DEE">
      <w:pPr>
        <w:pStyle w:val="StudyDetail"/>
        <w:keepNext/>
      </w:pPr>
      <w:r>
        <w:rPr>
          <w:b/>
        </w:rPr>
        <w:t xml:space="preserve">Remember </w:t>
      </w:r>
      <w:r>
        <w:t>Amplifies a selected DNA target; Primers guide specificity; Controls support interpretation</w:t>
      </w:r>
    </w:p>
    <w:p w14:paraId="16265F5D" w14:textId="77777777" w:rsidR="009710E3" w:rsidRDefault="004B5DEE">
      <w:pPr>
        <w:pStyle w:val="StudyDetail"/>
        <w:keepNext/>
      </w:pPr>
      <w:r>
        <w:rPr>
          <w:b/>
        </w:rPr>
        <w:t xml:space="preserve">Common trap </w:t>
      </w:r>
      <w:r>
        <w:t>Do not describe conventional PCR as a direct viable count.</w:t>
      </w:r>
    </w:p>
    <w:p w14:paraId="592532C6" w14:textId="77777777" w:rsidR="009710E3" w:rsidRDefault="004B5DEE">
      <w:pPr>
        <w:pStyle w:val="StudyDetail"/>
        <w:keepNext/>
      </w:pPr>
      <w:r>
        <w:rPr>
          <w:b/>
        </w:rPr>
        <w:t xml:space="preserve">Further practice </w:t>
      </w:r>
      <w:r>
        <w:t>What is the role of a no-template control?</w:t>
      </w:r>
    </w:p>
    <w:p w14:paraId="0319B46B" w14:textId="4C5EC69C" w:rsidR="009710E3" w:rsidRDefault="004B5DEE">
      <w:pPr>
        <w:pStyle w:val="SourceNote"/>
      </w:pPr>
      <w:r>
        <w:t xml:space="preserve">References </w:t>
      </w:r>
      <w:hyperlink w:anchor="reference_6">
        <w:r>
          <w:rPr>
            <w:color w:val="000000"/>
          </w:rPr>
          <w:t>[6]</w:t>
        </w:r>
      </w:hyperlink>
    </w:p>
    <w:p w14:paraId="0C2B2239" w14:textId="77777777" w:rsidR="009710E3" w:rsidRDefault="004B5DEE">
      <w:pPr>
        <w:pStyle w:val="Question"/>
      </w:pPr>
      <w:r>
        <w:t>Q029  Which controls would you expect in a PCR assay?</w:t>
      </w:r>
    </w:p>
    <w:p w14:paraId="6DCCA4C5" w14:textId="77777777" w:rsidR="009710E3" w:rsidRDefault="004B5DEE">
      <w:pPr>
        <w:pStyle w:val="SourceNote"/>
        <w:keepNext/>
      </w:pPr>
      <w:r>
        <w:t>Intermediate   |   Relevant roles: Pharma QC, Food &amp; water, Research</w:t>
      </w:r>
    </w:p>
    <w:p w14:paraId="5EDA1603" w14:textId="77777777" w:rsidR="009710E3" w:rsidRDefault="004B5DEE">
      <w:pPr>
        <w:keepNext/>
      </w:pPr>
      <w:r>
        <w:t>A positive control supports the ability to detect the target; a no-template control checks for contamination introduced during setup. Extraction and internal controls, where appropriate, assess extraction performance or inhibition. The validated assay determines the controls and acceptance criteria.</w:t>
      </w:r>
    </w:p>
    <w:p w14:paraId="6F8B56C4" w14:textId="77777777" w:rsidR="009710E3" w:rsidRDefault="004B5DEE">
      <w:pPr>
        <w:pStyle w:val="StudyDetail"/>
        <w:keepNext/>
      </w:pPr>
      <w:r>
        <w:rPr>
          <w:b/>
        </w:rPr>
        <w:t xml:space="preserve">Remember </w:t>
      </w:r>
      <w:r>
        <w:t>Positive: assay performance; No-template: contamination check; Internal/extraction: inhibition or recovery</w:t>
      </w:r>
    </w:p>
    <w:p w14:paraId="4F8C89B3" w14:textId="77777777" w:rsidR="009710E3" w:rsidRDefault="004B5DEE">
      <w:pPr>
        <w:pStyle w:val="StudyDetail"/>
        <w:keepNext/>
      </w:pPr>
      <w:r>
        <w:rPr>
          <w:b/>
        </w:rPr>
        <w:t xml:space="preserve">Common trap </w:t>
      </w:r>
      <w:r>
        <w:t>A clean no-template control does not exclude every possible contamination source.</w:t>
      </w:r>
    </w:p>
    <w:p w14:paraId="5D8B7277" w14:textId="77777777" w:rsidR="009710E3" w:rsidRDefault="004B5DEE">
      <w:pPr>
        <w:pStyle w:val="StudyDetail"/>
        <w:keepNext/>
      </w:pPr>
      <w:r>
        <w:rPr>
          <w:b/>
        </w:rPr>
        <w:t xml:space="preserve">Further practice </w:t>
      </w:r>
      <w:r>
        <w:t>What would a positive no-template control mean?</w:t>
      </w:r>
    </w:p>
    <w:p w14:paraId="49B32249" w14:textId="2BAA44D5" w:rsidR="009710E3" w:rsidRDefault="004B5DEE">
      <w:pPr>
        <w:pStyle w:val="SourceNote"/>
      </w:pPr>
      <w:r>
        <w:t xml:space="preserve">References </w:t>
      </w:r>
      <w:hyperlink w:anchor="reference_40">
        <w:r>
          <w:rPr>
            <w:color w:val="000000"/>
          </w:rPr>
          <w:t>[40]</w:t>
        </w:r>
      </w:hyperlink>
      <w:r>
        <w:t xml:space="preserve">  </w:t>
      </w:r>
      <w:hyperlink w:anchor="reference_6">
        <w:r>
          <w:rPr>
            <w:color w:val="000000"/>
          </w:rPr>
          <w:t>[6]</w:t>
        </w:r>
      </w:hyperlink>
    </w:p>
    <w:p w14:paraId="7837294D" w14:textId="77777777" w:rsidR="009710E3" w:rsidRDefault="004B5DEE">
      <w:pPr>
        <w:pStyle w:val="Question"/>
      </w:pPr>
      <w:r>
        <w:t>Q030  How does agarose gel electrophoresis separate DNA?</w:t>
      </w:r>
    </w:p>
    <w:p w14:paraId="7738668E" w14:textId="77777777" w:rsidR="009710E3" w:rsidRDefault="004B5DEE">
      <w:pPr>
        <w:pStyle w:val="SourceNote"/>
        <w:keepNext/>
      </w:pPr>
      <w:r>
        <w:t>Basic   |   Relevant roles: Pharma QC, Food &amp; water, Research</w:t>
      </w:r>
    </w:p>
    <w:p w14:paraId="49C351E4" w14:textId="77777777" w:rsidR="009710E3" w:rsidRDefault="004B5DEE">
      <w:pPr>
        <w:keepNext/>
      </w:pPr>
      <w:r>
        <w:t>DNA's negative charge drives migration toward the positive electrode. The gel acts as a sieve, with smaller linear DNA fragments generally moving farther under comparable conditions. A DNA ladder helps estimate size; staining reveals bands, which require controls for interpretation.</w:t>
      </w:r>
    </w:p>
    <w:p w14:paraId="65297EDA" w14:textId="77777777" w:rsidR="009710E3" w:rsidRDefault="004B5DEE">
      <w:pPr>
        <w:pStyle w:val="StudyDetail"/>
        <w:keepNext/>
      </w:pPr>
      <w:r>
        <w:rPr>
          <w:b/>
        </w:rPr>
        <w:t xml:space="preserve">Remember </w:t>
      </w:r>
      <w:r>
        <w:t>DNA migrates toward positive electrode; Size affects migration; Use ladder and controls</w:t>
      </w:r>
    </w:p>
    <w:p w14:paraId="03F46809" w14:textId="77777777" w:rsidR="009710E3" w:rsidRDefault="004B5DEE">
      <w:pPr>
        <w:pStyle w:val="StudyDetail"/>
        <w:keepNext/>
      </w:pPr>
      <w:r>
        <w:rPr>
          <w:b/>
        </w:rPr>
        <w:t xml:space="preserve">Common trap </w:t>
      </w:r>
      <w:r>
        <w:t>Band size alone does not confirm sequence identity.</w:t>
      </w:r>
    </w:p>
    <w:p w14:paraId="5247D7E4" w14:textId="77777777" w:rsidR="009710E3" w:rsidRDefault="004B5DEE">
      <w:pPr>
        <w:pStyle w:val="StudyDetail"/>
        <w:keepNext/>
      </w:pPr>
      <w:r>
        <w:rPr>
          <w:b/>
        </w:rPr>
        <w:t xml:space="preserve">Further practice </w:t>
      </w:r>
      <w:r>
        <w:t>Why might two fragments of similar size appear as one band?</w:t>
      </w:r>
    </w:p>
    <w:p w14:paraId="29322FA1" w14:textId="58632C0D" w:rsidR="009710E3" w:rsidRDefault="004B5DEE">
      <w:pPr>
        <w:pStyle w:val="SourceNote"/>
      </w:pPr>
      <w:r>
        <w:t xml:space="preserve">References </w:t>
      </w:r>
      <w:hyperlink w:anchor="reference_6">
        <w:r>
          <w:rPr>
            <w:color w:val="000000"/>
          </w:rPr>
          <w:t>[6]</w:t>
        </w:r>
      </w:hyperlink>
    </w:p>
    <w:p w14:paraId="0559F940" w14:textId="77777777" w:rsidR="009710E3" w:rsidRDefault="004B5DEE">
      <w:pPr>
        <w:pStyle w:val="Question"/>
      </w:pPr>
      <w:r>
        <w:t>Q031  Your PCR has no target band. How would you troubleshoot?</w:t>
      </w:r>
    </w:p>
    <w:p w14:paraId="67BBC3D8" w14:textId="77777777" w:rsidR="009710E3" w:rsidRDefault="004B5DEE">
      <w:pPr>
        <w:pStyle w:val="SourceNote"/>
        <w:keepNext/>
      </w:pPr>
      <w:r>
        <w:t>Advanced   |   Relevant roles: Pharma QC, Food &amp; water, Research</w:t>
      </w:r>
    </w:p>
    <w:p w14:paraId="29552D22" w14:textId="77777777" w:rsidR="009710E3" w:rsidRDefault="004B5DEE">
      <w:pPr>
        <w:keepNext/>
      </w:pPr>
      <w:r>
        <w:t>First check the assay controls to separate a failed run from a sample-specific issue. Then review sample quality, extraction, inhibition, reagent records and programmed conditions against the validated method. Document the finding and repeat only under an approved investigation plan.</w:t>
      </w:r>
    </w:p>
    <w:p w14:paraId="43B127E6" w14:textId="77777777" w:rsidR="009710E3" w:rsidRDefault="004B5DEE">
      <w:pPr>
        <w:pStyle w:val="StudyDetail"/>
        <w:keepNext/>
      </w:pPr>
      <w:r>
        <w:rPr>
          <w:b/>
        </w:rPr>
        <w:t xml:space="preserve">Remember </w:t>
      </w:r>
      <w:r>
        <w:t>Start with controls; Consider inhibition and extraction; Change variables systematically</w:t>
      </w:r>
    </w:p>
    <w:p w14:paraId="7E548562" w14:textId="77777777" w:rsidR="009710E3" w:rsidRDefault="004B5DEE">
      <w:pPr>
        <w:pStyle w:val="StudyDetail"/>
        <w:keepNext/>
      </w:pPr>
      <w:r>
        <w:rPr>
          <w:b/>
        </w:rPr>
        <w:t xml:space="preserve">Common trap </w:t>
      </w:r>
      <w:r>
        <w:t>Do not label a sample negative when required controls failed.</w:t>
      </w:r>
    </w:p>
    <w:p w14:paraId="0B8DF0D9" w14:textId="77777777" w:rsidR="009710E3" w:rsidRDefault="004B5DEE">
      <w:pPr>
        <w:pStyle w:val="StudyDetail"/>
        <w:keepNext/>
      </w:pPr>
      <w:r>
        <w:rPr>
          <w:b/>
        </w:rPr>
        <w:t xml:space="preserve">Further practice </w:t>
      </w:r>
      <w:r>
        <w:t>How does an internal control help distinguish inhibition?</w:t>
      </w:r>
    </w:p>
    <w:p w14:paraId="5F5D6C34" w14:textId="646FFF9D" w:rsidR="009710E3" w:rsidRDefault="004B5DEE">
      <w:pPr>
        <w:pStyle w:val="SourceNote"/>
      </w:pPr>
      <w:r>
        <w:t xml:space="preserve">References </w:t>
      </w:r>
      <w:hyperlink w:anchor="reference_40">
        <w:r>
          <w:rPr>
            <w:color w:val="000000"/>
          </w:rPr>
          <w:t>[40]</w:t>
        </w:r>
      </w:hyperlink>
      <w:r>
        <w:t xml:space="preserve">  </w:t>
      </w:r>
      <w:hyperlink w:anchor="reference_6">
        <w:r>
          <w:rPr>
            <w:color w:val="000000"/>
          </w:rPr>
          <w:t>[6]</w:t>
        </w:r>
      </w:hyperlink>
      <w:r>
        <w:t xml:space="preserve">  </w:t>
      </w:r>
      <w:hyperlink w:anchor="reference_14">
        <w:r>
          <w:rPr>
            <w:color w:val="000000"/>
          </w:rPr>
          <w:t>[14]</w:t>
        </w:r>
      </w:hyperlink>
    </w:p>
    <w:p w14:paraId="1E0CE9A6" w14:textId="77777777" w:rsidR="009710E3" w:rsidRDefault="004B5DEE">
      <w:pPr>
        <w:pStyle w:val="Question"/>
      </w:pPr>
      <w:r>
        <w:t>Q032  How would you respond to an unexpected spill in the laboratory?</w:t>
      </w:r>
    </w:p>
    <w:p w14:paraId="706C4837" w14:textId="77777777" w:rsidR="009710E3" w:rsidRDefault="004B5DEE">
      <w:pPr>
        <w:pStyle w:val="SourceNote"/>
        <w:keepNext/>
      </w:pPr>
      <w:r>
        <w:t>Intermediate   |   Relevant roles: Pharma QC, Food &amp; water, Research</w:t>
      </w:r>
    </w:p>
    <w:p w14:paraId="051B47B1" w14:textId="77777777" w:rsidR="009710E3" w:rsidRDefault="004B5DEE">
      <w:pPr>
        <w:keepNext/>
      </w:pPr>
      <w:r>
        <w:t>I would stop work, alert others and follow the site spill and exposure procedure, including any required isolation and reporting. The response depends on the material, exposure route and risk assessment. I would seek trained assistance rather than improvise a cleanup.</w:t>
      </w:r>
    </w:p>
    <w:p w14:paraId="0299FF63" w14:textId="77777777" w:rsidR="009710E3" w:rsidRDefault="004B5DEE">
      <w:pPr>
        <w:pStyle w:val="StudyDetail"/>
        <w:keepNext/>
      </w:pPr>
      <w:r>
        <w:rPr>
          <w:b/>
        </w:rPr>
        <w:t xml:space="preserve">Remember </w:t>
      </w:r>
      <w:r>
        <w:t>Protect people first; Follow the site procedure; Report and seek trained help</w:t>
      </w:r>
    </w:p>
    <w:p w14:paraId="68E72146" w14:textId="77777777" w:rsidR="009710E3" w:rsidRDefault="004B5DEE">
      <w:pPr>
        <w:pStyle w:val="StudyDetail"/>
        <w:keepNext/>
      </w:pPr>
      <w:r>
        <w:rPr>
          <w:b/>
        </w:rPr>
        <w:t xml:space="preserve">Common trap </w:t>
      </w:r>
      <w:r>
        <w:t>Do not assume the same cleanup applies to every organism or chemical.</w:t>
      </w:r>
    </w:p>
    <w:p w14:paraId="05F47000" w14:textId="77777777" w:rsidR="009710E3" w:rsidRDefault="004B5DEE">
      <w:pPr>
        <w:pStyle w:val="StudyDetail"/>
        <w:keepNext/>
      </w:pPr>
      <w:r>
        <w:rPr>
          <w:b/>
        </w:rPr>
        <w:t xml:space="preserve">Further practice </w:t>
      </w:r>
      <w:r>
        <w:t>What information should be included in an incident report?</w:t>
      </w:r>
    </w:p>
    <w:p w14:paraId="0D7953E5" w14:textId="2BFF6138" w:rsidR="009710E3" w:rsidRDefault="004B5DEE">
      <w:pPr>
        <w:pStyle w:val="SourceNote"/>
      </w:pPr>
      <w:r>
        <w:t xml:space="preserve">References </w:t>
      </w:r>
      <w:hyperlink w:anchor="reference_8">
        <w:r>
          <w:rPr>
            <w:color w:val="000000"/>
          </w:rPr>
          <w:t>[8]</w:t>
        </w:r>
      </w:hyperlink>
    </w:p>
    <w:p w14:paraId="02942BE5" w14:textId="77777777" w:rsidR="009710E3" w:rsidRDefault="004B5DEE">
      <w:pPr>
        <w:pStyle w:val="Heading1"/>
      </w:pPr>
      <w:bookmarkStart w:id="2" w:name="section_3"/>
      <w:r>
        <w:lastRenderedPageBreak/>
        <w:t>3 Pharmaceutical Quality Control</w:t>
      </w:r>
      <w:bookmarkEnd w:id="2"/>
    </w:p>
    <w:p w14:paraId="0964B069" w14:textId="77777777" w:rsidR="009710E3" w:rsidRDefault="004B5DEE">
      <w:pPr>
        <w:pStyle w:val="SourceNote"/>
        <w:keepNext/>
      </w:pPr>
      <w:r>
        <w:t>16 core questions   |   Basic through advanced practice</w:t>
      </w:r>
    </w:p>
    <w:p w14:paraId="76D052CF" w14:textId="77777777" w:rsidR="009710E3" w:rsidRDefault="004B5DEE">
      <w:pPr>
        <w:pStyle w:val="Question"/>
      </w:pPr>
      <w:r>
        <w:t>Q033  How do quality assurance and quality control differ?</w:t>
      </w:r>
    </w:p>
    <w:p w14:paraId="3105B58B" w14:textId="77777777" w:rsidR="009710E3" w:rsidRDefault="004B5DEE">
      <w:pPr>
        <w:pStyle w:val="SourceNote"/>
        <w:keepNext/>
      </w:pPr>
      <w:r>
        <w:t>Basic   |   Relevant roles: Pharma QC</w:t>
      </w:r>
    </w:p>
    <w:p w14:paraId="431264D8" w14:textId="77777777" w:rsidR="009710E3" w:rsidRDefault="004B5DEE">
      <w:pPr>
        <w:keepNext/>
      </w:pPr>
      <w:r>
        <w:t>Quality assurance establishes and maintains systems that support consistent quality. Quality control samples, tests and assesses materials against approved requirements. The functions overlap through investigations, documentation and review; product quality depends on the entire manufacturing system.</w:t>
      </w:r>
    </w:p>
    <w:p w14:paraId="33B39A05" w14:textId="77777777" w:rsidR="009710E3" w:rsidRDefault="004B5DEE">
      <w:pPr>
        <w:pStyle w:val="StudyDetail"/>
        <w:keepNext/>
      </w:pPr>
      <w:r>
        <w:rPr>
          <w:b/>
        </w:rPr>
        <w:t xml:space="preserve">Remember </w:t>
      </w:r>
      <w:r>
        <w:t>QA: quality systems; QC: testing and assessment; Both support reliable product quality</w:t>
      </w:r>
    </w:p>
    <w:p w14:paraId="0C288CB5" w14:textId="77777777" w:rsidR="009710E3" w:rsidRDefault="004B5DEE">
      <w:pPr>
        <w:pStyle w:val="StudyDetail"/>
        <w:keepNext/>
      </w:pPr>
      <w:r>
        <w:rPr>
          <w:b/>
        </w:rPr>
        <w:t xml:space="preserve">Common trap </w:t>
      </w:r>
      <w:r>
        <w:t>Do not say QA is only paperwork or QC alone guarantees quality.</w:t>
      </w:r>
    </w:p>
    <w:p w14:paraId="0AAABBE5" w14:textId="77777777" w:rsidR="009710E3" w:rsidRDefault="004B5DEE">
      <w:pPr>
        <w:pStyle w:val="StudyDetail"/>
        <w:keepNext/>
      </w:pPr>
      <w:r>
        <w:rPr>
          <w:b/>
        </w:rPr>
        <w:t xml:space="preserve">Further practice </w:t>
      </w:r>
      <w:r>
        <w:t>Where would a laboratory deviation involve both functions?</w:t>
      </w:r>
    </w:p>
    <w:p w14:paraId="52F70640" w14:textId="0A7675E9" w:rsidR="009710E3" w:rsidRDefault="004B5DEE">
      <w:pPr>
        <w:pStyle w:val="SourceNote"/>
      </w:pPr>
      <w:r>
        <w:t xml:space="preserve">References </w:t>
      </w:r>
      <w:hyperlink w:anchor="reference_15">
        <w:r>
          <w:rPr>
            <w:color w:val="000000"/>
          </w:rPr>
          <w:t>[15]</w:t>
        </w:r>
      </w:hyperlink>
    </w:p>
    <w:p w14:paraId="69B798B8" w14:textId="77777777" w:rsidR="009710E3" w:rsidRDefault="004B5DEE">
      <w:pPr>
        <w:pStyle w:val="Question"/>
      </w:pPr>
      <w:r>
        <w:t>Q034  What is GMP, and why does it matter to a fresher?</w:t>
      </w:r>
    </w:p>
    <w:p w14:paraId="436AB205" w14:textId="77777777" w:rsidR="009710E3" w:rsidRDefault="004B5DEE">
      <w:pPr>
        <w:pStyle w:val="SourceNote"/>
        <w:keepNext/>
      </w:pPr>
      <w:r>
        <w:t>Basic   |   Relevant roles: Pharma QC</w:t>
      </w:r>
    </w:p>
    <w:p w14:paraId="6F3C4839" w14:textId="77777777" w:rsidR="009710E3" w:rsidRDefault="004B5DEE">
      <w:pPr>
        <w:keepNext/>
      </w:pPr>
      <w:r>
        <w:t>Good manufacturing practice provides organized controls for consistently producing suitable-quality medicines. For a trainee, it means following current approved procedures, working only after training, maintaining traceable records and reporting deviations promptly. Quality is built into the process, not added by final testing.</w:t>
      </w:r>
    </w:p>
    <w:p w14:paraId="76ABADD0" w14:textId="77777777" w:rsidR="009710E3" w:rsidRDefault="004B5DEE">
      <w:pPr>
        <w:pStyle w:val="StudyDetail"/>
        <w:keepNext/>
      </w:pPr>
      <w:r>
        <w:rPr>
          <w:b/>
        </w:rPr>
        <w:t xml:space="preserve">Remember </w:t>
      </w:r>
      <w:r>
        <w:t>Work within training; Follow approved procedures; Document and escalate issues</w:t>
      </w:r>
    </w:p>
    <w:p w14:paraId="3337EF30" w14:textId="77777777" w:rsidR="009710E3" w:rsidRDefault="004B5DEE">
      <w:pPr>
        <w:pStyle w:val="StudyDetail"/>
        <w:keepNext/>
      </w:pPr>
      <w:r>
        <w:rPr>
          <w:b/>
        </w:rPr>
        <w:t xml:space="preserve">Common trap </w:t>
      </w:r>
      <w:r>
        <w:t>Do not treat a passing final test as a replacement for process control.</w:t>
      </w:r>
    </w:p>
    <w:p w14:paraId="03DFCA33" w14:textId="77777777" w:rsidR="009710E3" w:rsidRDefault="004B5DEE">
      <w:pPr>
        <w:pStyle w:val="StudyDetail"/>
        <w:keepNext/>
      </w:pPr>
      <w:r>
        <w:rPr>
          <w:b/>
        </w:rPr>
        <w:t xml:space="preserve">Further practice </w:t>
      </w:r>
      <w:r>
        <w:t>What would you do if verbal instructions conflicted with an SOP?</w:t>
      </w:r>
    </w:p>
    <w:p w14:paraId="3B5CBE20" w14:textId="0340396C" w:rsidR="009710E3" w:rsidRDefault="004B5DEE">
      <w:pPr>
        <w:pStyle w:val="SourceNote"/>
      </w:pPr>
      <w:r>
        <w:t xml:space="preserve">References </w:t>
      </w:r>
      <w:hyperlink w:anchor="reference_15">
        <w:r>
          <w:rPr>
            <w:color w:val="000000"/>
          </w:rPr>
          <w:t>[15]</w:t>
        </w:r>
      </w:hyperlink>
    </w:p>
    <w:p w14:paraId="6FF6A2EB" w14:textId="77777777" w:rsidR="009710E3" w:rsidRDefault="004B5DEE">
      <w:pPr>
        <w:pStyle w:val="Question"/>
      </w:pPr>
      <w:r>
        <w:t>Q035  What is ALCOA, and how would you apply it?</w:t>
      </w:r>
    </w:p>
    <w:p w14:paraId="63D514A5" w14:textId="77777777" w:rsidR="009710E3" w:rsidRDefault="004B5DEE">
      <w:pPr>
        <w:pStyle w:val="SourceNote"/>
        <w:keepNext/>
      </w:pPr>
      <w:r>
        <w:t>Basic   |   Relevant roles: Pharma QC</w:t>
      </w:r>
    </w:p>
    <w:p w14:paraId="0085E0C7" w14:textId="77777777" w:rsidR="009710E3" w:rsidRDefault="004B5DEE">
      <w:pPr>
        <w:keepNext/>
      </w:pPr>
      <w:r>
        <w:t>ALCOA means attributable, legible, contemporaneous, original or a true copy, and accurate. I would record work when performed, use my own authorized identity and preserve original observations. Complete, consistent and reliable records allow another trained person to reconstruct what happened.</w:t>
      </w:r>
    </w:p>
    <w:p w14:paraId="2B0CD5D0" w14:textId="77777777" w:rsidR="009710E3" w:rsidRDefault="004B5DEE">
      <w:pPr>
        <w:pStyle w:val="StudyDetail"/>
        <w:keepNext/>
      </w:pPr>
      <w:r>
        <w:rPr>
          <w:b/>
        </w:rPr>
        <w:t xml:space="preserve">Remember </w:t>
      </w:r>
      <w:r>
        <w:t>Identify who did the work; Record at the time; Preserve original observations</w:t>
      </w:r>
    </w:p>
    <w:p w14:paraId="267343CA" w14:textId="77777777" w:rsidR="009710E3" w:rsidRDefault="004B5DEE">
      <w:pPr>
        <w:pStyle w:val="StudyDetail"/>
        <w:keepNext/>
      </w:pPr>
      <w:r>
        <w:rPr>
          <w:b/>
        </w:rPr>
        <w:t xml:space="preserve">Common trap </w:t>
      </w:r>
      <w:r>
        <w:t>Never backdate an entry or share credentials.</w:t>
      </w:r>
    </w:p>
    <w:p w14:paraId="2EFC5657" w14:textId="77777777" w:rsidR="009710E3" w:rsidRDefault="004B5DEE">
      <w:pPr>
        <w:pStyle w:val="StudyDetail"/>
        <w:keepNext/>
      </w:pPr>
      <w:r>
        <w:rPr>
          <w:b/>
        </w:rPr>
        <w:t xml:space="preserve">Further practice </w:t>
      </w:r>
      <w:r>
        <w:t>How would you document a late entry honestly?</w:t>
      </w:r>
    </w:p>
    <w:p w14:paraId="21892169" w14:textId="3A300FC3" w:rsidR="009710E3" w:rsidRDefault="004B5DEE">
      <w:pPr>
        <w:pStyle w:val="SourceNote"/>
      </w:pPr>
      <w:r>
        <w:t xml:space="preserve">References </w:t>
      </w:r>
      <w:hyperlink w:anchor="reference_14">
        <w:r>
          <w:rPr>
            <w:color w:val="000000"/>
          </w:rPr>
          <w:t>[14]</w:t>
        </w:r>
      </w:hyperlink>
    </w:p>
    <w:p w14:paraId="24D37427" w14:textId="77777777" w:rsidR="009710E3" w:rsidRDefault="004B5DEE">
      <w:pPr>
        <w:pStyle w:val="Question"/>
      </w:pPr>
      <w:r>
        <w:t>Q036  How would you correct a documentation error?</w:t>
      </w:r>
    </w:p>
    <w:p w14:paraId="5F1BC46F" w14:textId="77777777" w:rsidR="009710E3" w:rsidRDefault="004B5DEE">
      <w:pPr>
        <w:pStyle w:val="SourceNote"/>
        <w:keepNext/>
      </w:pPr>
      <w:r>
        <w:t>Intermediate   |   Relevant roles: Pharma QC</w:t>
      </w:r>
    </w:p>
    <w:p w14:paraId="474BCABA" w14:textId="77777777" w:rsidR="009710E3" w:rsidRDefault="004B5DEE">
      <w:pPr>
        <w:keepNext/>
      </w:pPr>
      <w:r>
        <w:t>I would follow the controlled correction procedure while preserving the original entry and recording who corrected it, when and why. Electronic changes should remain traceable through authorized controls and an audit trail. I would never erase an inconvenient result or recreate it from memory.</w:t>
      </w:r>
    </w:p>
    <w:p w14:paraId="41AD0F0C" w14:textId="77777777" w:rsidR="009710E3" w:rsidRDefault="004B5DEE">
      <w:pPr>
        <w:pStyle w:val="StudyDetail"/>
        <w:keepNext/>
      </w:pPr>
      <w:r>
        <w:rPr>
          <w:b/>
        </w:rPr>
        <w:t xml:space="preserve">Remember </w:t>
      </w:r>
      <w:r>
        <w:t>Preserve the original; Make the change traceable; Explain the correction</w:t>
      </w:r>
    </w:p>
    <w:p w14:paraId="27271228" w14:textId="77777777" w:rsidR="009710E3" w:rsidRDefault="004B5DEE">
      <w:pPr>
        <w:pStyle w:val="StudyDetail"/>
        <w:keepNext/>
      </w:pPr>
      <w:r>
        <w:rPr>
          <w:b/>
        </w:rPr>
        <w:t xml:space="preserve">Common trap </w:t>
      </w:r>
      <w:r>
        <w:t>Do not use overwriting or deletion to hide the initial value.</w:t>
      </w:r>
    </w:p>
    <w:p w14:paraId="20F0575C" w14:textId="77777777" w:rsidR="009710E3" w:rsidRDefault="004B5DEE">
      <w:pPr>
        <w:pStyle w:val="StudyDetail"/>
        <w:keepNext/>
      </w:pPr>
      <w:r>
        <w:rPr>
          <w:b/>
        </w:rPr>
        <w:t xml:space="preserve">Further practice </w:t>
      </w:r>
      <w:r>
        <w:t>What is an audit trail used for?</w:t>
      </w:r>
    </w:p>
    <w:p w14:paraId="3F541B32" w14:textId="11E7AD09" w:rsidR="009710E3" w:rsidRDefault="004B5DEE">
      <w:pPr>
        <w:pStyle w:val="SourceNote"/>
      </w:pPr>
      <w:r>
        <w:t xml:space="preserve">References </w:t>
      </w:r>
      <w:hyperlink w:anchor="reference_14">
        <w:r>
          <w:rPr>
            <w:color w:val="000000"/>
          </w:rPr>
          <w:t>[14]</w:t>
        </w:r>
      </w:hyperlink>
    </w:p>
    <w:p w14:paraId="18A41E8A" w14:textId="77777777" w:rsidR="009710E3" w:rsidRDefault="004B5DEE">
      <w:pPr>
        <w:pStyle w:val="Question"/>
      </w:pPr>
      <w:r>
        <w:lastRenderedPageBreak/>
        <w:t>Q037  What are deviation, OOS and OOT?</w:t>
      </w:r>
    </w:p>
    <w:p w14:paraId="6B3451A6" w14:textId="77777777" w:rsidR="009710E3" w:rsidRDefault="004B5DEE">
      <w:pPr>
        <w:pStyle w:val="SourceNote"/>
        <w:keepNext/>
      </w:pPr>
      <w:r>
        <w:t>Intermediate   |   Relevant roles: Pharma QC</w:t>
      </w:r>
    </w:p>
    <w:p w14:paraId="512D2C03" w14:textId="77777777" w:rsidR="009710E3" w:rsidRDefault="004B5DEE">
      <w:pPr>
        <w:keepNext/>
      </w:pPr>
      <w:r>
        <w:t>A deviation is a departure from an approved requirement or procedure. OOS means a result falls outside an established specification. OOT describes a result inconsistent with an expected pattern or trend; it can still be within specification. Each needs assessment under the applicable quality procedure.</w:t>
      </w:r>
    </w:p>
    <w:p w14:paraId="4CFE5FB5" w14:textId="77777777" w:rsidR="009710E3" w:rsidRDefault="004B5DEE">
      <w:pPr>
        <w:pStyle w:val="StudyDetail"/>
        <w:keepNext/>
      </w:pPr>
      <w:r>
        <w:rPr>
          <w:b/>
        </w:rPr>
        <w:t xml:space="preserve">Remember </w:t>
      </w:r>
      <w:r>
        <w:t>Deviation: departure; OOS: outside specification; OOT: unexpected trend</w:t>
      </w:r>
    </w:p>
    <w:p w14:paraId="55AA7CD1" w14:textId="77777777" w:rsidR="009710E3" w:rsidRDefault="004B5DEE">
      <w:pPr>
        <w:pStyle w:val="StudyDetail"/>
        <w:keepNext/>
      </w:pPr>
      <w:r>
        <w:rPr>
          <w:b/>
        </w:rPr>
        <w:t xml:space="preserve">Common trap </w:t>
      </w:r>
      <w:r>
        <w:t>These terms are related but not interchangeable.</w:t>
      </w:r>
    </w:p>
    <w:p w14:paraId="08834482" w14:textId="77777777" w:rsidR="009710E3" w:rsidRDefault="004B5DEE">
      <w:pPr>
        <w:pStyle w:val="StudyDetail"/>
        <w:keepNext/>
      </w:pPr>
      <w:r>
        <w:rPr>
          <w:b/>
        </w:rPr>
        <w:t xml:space="preserve">Further practice </w:t>
      </w:r>
      <w:r>
        <w:t>Could a within-specification result still need investigation?</w:t>
      </w:r>
    </w:p>
    <w:p w14:paraId="2EE7D5E4" w14:textId="32EAB3B4" w:rsidR="009710E3" w:rsidRDefault="004B5DEE">
      <w:pPr>
        <w:pStyle w:val="SourceNote"/>
      </w:pPr>
      <w:r>
        <w:t xml:space="preserve">References </w:t>
      </w:r>
      <w:hyperlink w:anchor="reference_16">
        <w:r>
          <w:rPr>
            <w:color w:val="000000"/>
          </w:rPr>
          <w:t>[16]</w:t>
        </w:r>
      </w:hyperlink>
    </w:p>
    <w:p w14:paraId="0F055B2E" w14:textId="77777777" w:rsidR="009710E3" w:rsidRDefault="004B5DEE">
      <w:pPr>
        <w:pStyle w:val="Question"/>
      </w:pPr>
      <w:r>
        <w:t>Q038  A microbial result is outside specification. What would you do?</w:t>
      </w:r>
    </w:p>
    <w:p w14:paraId="5B87B4E6" w14:textId="77777777" w:rsidR="009710E3" w:rsidRDefault="004B5DEE">
      <w:pPr>
        <w:pStyle w:val="SourceNote"/>
        <w:keepNext/>
      </w:pPr>
      <w:r>
        <w:t>Advanced   |   Relevant roles: Pharma QC</w:t>
      </w:r>
    </w:p>
    <w:p w14:paraId="0033B672" w14:textId="77777777" w:rsidR="009710E3" w:rsidRDefault="004B5DEE">
      <w:pPr>
        <w:keepNext/>
      </w:pPr>
      <w:r>
        <w:t>I would promptly notify the responsible person, preserve samples and records, and follow the investigation procedure. Review should consider method execution, media, equipment, controls, sampling and manufacturing context. Retesting requires a justified approved plan; I would not keep repeating until a passing value appears.</w:t>
      </w:r>
    </w:p>
    <w:p w14:paraId="5AEAF38D" w14:textId="77777777" w:rsidR="009710E3" w:rsidRDefault="004B5DEE">
      <w:pPr>
        <w:pStyle w:val="StudyDetail"/>
        <w:keepNext/>
      </w:pPr>
      <w:r>
        <w:rPr>
          <w:b/>
        </w:rPr>
        <w:t xml:space="preserve">Remember </w:t>
      </w:r>
      <w:r>
        <w:t>Preserve evidence; Investigate scientifically; Retest only with justification</w:t>
      </w:r>
    </w:p>
    <w:p w14:paraId="028E54A6" w14:textId="77777777" w:rsidR="009710E3" w:rsidRDefault="004B5DEE">
      <w:pPr>
        <w:pStyle w:val="StudyDetail"/>
        <w:keepNext/>
      </w:pPr>
      <w:r>
        <w:rPr>
          <w:b/>
        </w:rPr>
        <w:t xml:space="preserve">Common trap </w:t>
      </w:r>
      <w:r>
        <w:t>A passing repeat does not automatically erase the original result.</w:t>
      </w:r>
    </w:p>
    <w:p w14:paraId="29521FCD" w14:textId="77777777" w:rsidR="009710E3" w:rsidRDefault="004B5DEE">
      <w:pPr>
        <w:pStyle w:val="StudyDetail"/>
        <w:keepNext/>
      </w:pPr>
      <w:r>
        <w:rPr>
          <w:b/>
        </w:rPr>
        <w:t xml:space="preserve">Further practice </w:t>
      </w:r>
      <w:r>
        <w:t>What evidence would justify an assignable laboratory cause?</w:t>
      </w:r>
    </w:p>
    <w:p w14:paraId="4E9AB77E" w14:textId="285F3DA6" w:rsidR="009710E3" w:rsidRDefault="004B5DEE">
      <w:pPr>
        <w:pStyle w:val="SourceNote"/>
      </w:pPr>
      <w:r>
        <w:t xml:space="preserve">References </w:t>
      </w:r>
      <w:hyperlink w:anchor="reference_16">
        <w:r>
          <w:rPr>
            <w:color w:val="000000"/>
          </w:rPr>
          <w:t>[16]</w:t>
        </w:r>
      </w:hyperlink>
      <w:r>
        <w:t xml:space="preserve">  </w:t>
      </w:r>
      <w:hyperlink w:anchor="reference_14">
        <w:r>
          <w:rPr>
            <w:color w:val="000000"/>
          </w:rPr>
          <w:t>[14]</w:t>
        </w:r>
      </w:hyperlink>
    </w:p>
    <w:p w14:paraId="207E3A36" w14:textId="77777777" w:rsidR="009710E3" w:rsidRDefault="004B5DEE">
      <w:pPr>
        <w:pStyle w:val="Question"/>
      </w:pPr>
      <w:r>
        <w:t>Q039  What is CAPA?</w:t>
      </w:r>
    </w:p>
    <w:p w14:paraId="258BF080" w14:textId="77777777" w:rsidR="009710E3" w:rsidRDefault="004B5DEE">
      <w:pPr>
        <w:pStyle w:val="SourceNote"/>
        <w:keepNext/>
      </w:pPr>
      <w:r>
        <w:t>Intermediate   |   Relevant roles: Pharma QC</w:t>
      </w:r>
    </w:p>
    <w:p w14:paraId="049631E6" w14:textId="77777777" w:rsidR="009710E3" w:rsidRDefault="004B5DEE">
      <w:pPr>
        <w:keepNext/>
      </w:pPr>
      <w:r>
        <w:t>Corrective and preventive action addresses causes of problems and reduces recurrence or occurrence. An effective CAPA has a justified cause assessment, assigned actions, responsibilities, deadlines and an effectiveness check. Immediate correction, such as replacing one faulty item, may not address the underlying system.</w:t>
      </w:r>
    </w:p>
    <w:p w14:paraId="1104FE67" w14:textId="77777777" w:rsidR="009710E3" w:rsidRDefault="004B5DEE">
      <w:pPr>
        <w:pStyle w:val="StudyDetail"/>
        <w:keepNext/>
      </w:pPr>
      <w:r>
        <w:rPr>
          <w:b/>
        </w:rPr>
        <w:t xml:space="preserve">Remember </w:t>
      </w:r>
      <w:r>
        <w:t>Address causes; Assign and track actions; Check effectiveness</w:t>
      </w:r>
    </w:p>
    <w:p w14:paraId="07A07197" w14:textId="77777777" w:rsidR="009710E3" w:rsidRDefault="004B5DEE">
      <w:pPr>
        <w:pStyle w:val="StudyDetail"/>
        <w:keepNext/>
      </w:pPr>
      <w:r>
        <w:rPr>
          <w:b/>
        </w:rPr>
        <w:t xml:space="preserve">Common trap </w:t>
      </w:r>
      <w:r>
        <w:t>Retraining alone is not an adequate answer to every failure.</w:t>
      </w:r>
    </w:p>
    <w:p w14:paraId="31325BDD" w14:textId="77777777" w:rsidR="009710E3" w:rsidRDefault="004B5DEE">
      <w:pPr>
        <w:pStyle w:val="StudyDetail"/>
        <w:keepNext/>
      </w:pPr>
      <w:r>
        <w:rPr>
          <w:b/>
        </w:rPr>
        <w:t xml:space="preserve">Further practice </w:t>
      </w:r>
      <w:r>
        <w:t>How would you know whether a CAPA worked?</w:t>
      </w:r>
    </w:p>
    <w:p w14:paraId="73FAF4FD" w14:textId="2E9B40A2" w:rsidR="009710E3" w:rsidRDefault="004B5DEE">
      <w:pPr>
        <w:pStyle w:val="SourceNote"/>
      </w:pPr>
      <w:r>
        <w:t xml:space="preserve">References </w:t>
      </w:r>
      <w:hyperlink w:anchor="reference_15">
        <w:r>
          <w:rPr>
            <w:color w:val="000000"/>
          </w:rPr>
          <w:t>[15]</w:t>
        </w:r>
      </w:hyperlink>
      <w:r>
        <w:t xml:space="preserve">  </w:t>
      </w:r>
      <w:hyperlink w:anchor="reference_16">
        <w:r>
          <w:rPr>
            <w:color w:val="000000"/>
          </w:rPr>
          <w:t>[16]</w:t>
        </w:r>
      </w:hyperlink>
    </w:p>
    <w:p w14:paraId="7D958797" w14:textId="77777777" w:rsidR="009710E3" w:rsidRDefault="004B5DEE">
      <w:pPr>
        <w:pStyle w:val="Question"/>
      </w:pPr>
      <w:r>
        <w:t>Q040  What is environmental monitoring in sterile manufacturing?</w:t>
      </w:r>
    </w:p>
    <w:p w14:paraId="6C7FAB75" w14:textId="77777777" w:rsidR="009710E3" w:rsidRDefault="004B5DEE">
      <w:pPr>
        <w:pStyle w:val="SourceNote"/>
        <w:keepNext/>
      </w:pPr>
      <w:r>
        <w:t>Basic   |   Relevant roles: Pharma QC</w:t>
      </w:r>
    </w:p>
    <w:p w14:paraId="78E18E3A" w14:textId="77777777" w:rsidR="009710E3" w:rsidRDefault="004B5DEE">
      <w:pPr>
        <w:keepNext/>
      </w:pPr>
      <w:r>
        <w:t>Environmental monitoring collects information on microbial and particle conditions to evaluate control of the manufacturing environment. Locations, methods and frequencies follow risk assessment and the contamination control strategy. Results are reviewed as trends and alongside process information, rather than as isolated pass/fail numbers.</w:t>
      </w:r>
    </w:p>
    <w:p w14:paraId="001A487A" w14:textId="77777777" w:rsidR="009710E3" w:rsidRDefault="004B5DEE">
      <w:pPr>
        <w:pStyle w:val="StudyDetail"/>
        <w:keepNext/>
      </w:pPr>
      <w:r>
        <w:rPr>
          <w:b/>
        </w:rPr>
        <w:t xml:space="preserve">Remember </w:t>
      </w:r>
      <w:r>
        <w:t>Risk-based sampling; Trend results; Connect findings with process control</w:t>
      </w:r>
    </w:p>
    <w:p w14:paraId="0B5B181C" w14:textId="77777777" w:rsidR="009710E3" w:rsidRDefault="004B5DEE">
      <w:pPr>
        <w:pStyle w:val="StudyDetail"/>
        <w:keepNext/>
      </w:pPr>
      <w:r>
        <w:rPr>
          <w:b/>
        </w:rPr>
        <w:t xml:space="preserve">Common trap </w:t>
      </w:r>
      <w:r>
        <w:t>Environmental monitoring cannot prove that every product unit is sterile.</w:t>
      </w:r>
    </w:p>
    <w:p w14:paraId="40B8AEF5" w14:textId="77777777" w:rsidR="009710E3" w:rsidRDefault="004B5DEE">
      <w:pPr>
        <w:pStyle w:val="StudyDetail"/>
        <w:keepNext/>
      </w:pPr>
      <w:r>
        <w:rPr>
          <w:b/>
        </w:rPr>
        <w:t xml:space="preserve">Further practice </w:t>
      </w:r>
      <w:r>
        <w:t>Why sample during representative operations?</w:t>
      </w:r>
    </w:p>
    <w:p w14:paraId="081CCB7C" w14:textId="6E2213A5" w:rsidR="009710E3" w:rsidRDefault="004B5DEE">
      <w:pPr>
        <w:pStyle w:val="SourceNote"/>
      </w:pPr>
      <w:r>
        <w:t xml:space="preserve">References </w:t>
      </w:r>
      <w:hyperlink w:anchor="reference_13">
        <w:r>
          <w:rPr>
            <w:color w:val="000000"/>
          </w:rPr>
          <w:t>[13]</w:t>
        </w:r>
      </w:hyperlink>
    </w:p>
    <w:p w14:paraId="53B6FA1C" w14:textId="77777777" w:rsidR="009710E3" w:rsidRDefault="004B5DEE">
      <w:pPr>
        <w:pStyle w:val="Question"/>
      </w:pPr>
      <w:r>
        <w:lastRenderedPageBreak/>
        <w:t>Q041  How do active air sampling and settle plates differ?</w:t>
      </w:r>
    </w:p>
    <w:p w14:paraId="2DA5E881" w14:textId="77777777" w:rsidR="009710E3" w:rsidRDefault="004B5DEE">
      <w:pPr>
        <w:pStyle w:val="SourceNote"/>
        <w:keepNext/>
      </w:pPr>
      <w:r>
        <w:t>Intermediate   |   Relevant roles: Pharma QC</w:t>
      </w:r>
    </w:p>
    <w:p w14:paraId="50D558A8" w14:textId="77777777" w:rsidR="009710E3" w:rsidRDefault="004B5DEE">
      <w:pPr>
        <w:keepNext/>
      </w:pPr>
      <w:r>
        <w:t>Active air sampling examines a measured volume of air, while settle plates collect organisms carried on particles that deposit during an exposure period. They answer different questions and have different units and biases. Neither substitutes automatically for surface or personnel monitoring.</w:t>
      </w:r>
    </w:p>
    <w:p w14:paraId="23B6FCED" w14:textId="77777777" w:rsidR="009710E3" w:rsidRDefault="004B5DEE">
      <w:pPr>
        <w:pStyle w:val="StudyDetail"/>
        <w:keepNext/>
      </w:pPr>
      <w:r>
        <w:rPr>
          <w:b/>
        </w:rPr>
        <w:t xml:space="preserve">Remember </w:t>
      </w:r>
      <w:r>
        <w:t>Active: measured air volume; Settle: deposition over time; Methods are complementary</w:t>
      </w:r>
    </w:p>
    <w:p w14:paraId="3E11C60C" w14:textId="77777777" w:rsidR="009710E3" w:rsidRDefault="004B5DEE">
      <w:pPr>
        <w:pStyle w:val="StudyDetail"/>
        <w:keepNext/>
      </w:pPr>
      <w:r>
        <w:rPr>
          <w:b/>
        </w:rPr>
        <w:t xml:space="preserve">Common trap </w:t>
      </w:r>
      <w:r>
        <w:t>Do not directly compare CFU/m³ with CFU per plate.</w:t>
      </w:r>
    </w:p>
    <w:p w14:paraId="4AE78BCE" w14:textId="77777777" w:rsidR="009710E3" w:rsidRDefault="004B5DEE">
      <w:pPr>
        <w:pStyle w:val="StudyDetail"/>
        <w:keepNext/>
      </w:pPr>
      <w:r>
        <w:rPr>
          <w:b/>
        </w:rPr>
        <w:t xml:space="preserve">Further practice </w:t>
      </w:r>
      <w:r>
        <w:t>What can airflow and exposure duration change in settle-plate results?</w:t>
      </w:r>
    </w:p>
    <w:p w14:paraId="2FEB48AF" w14:textId="5F085BBD" w:rsidR="009710E3" w:rsidRDefault="004B5DEE">
      <w:pPr>
        <w:pStyle w:val="SourceNote"/>
      </w:pPr>
      <w:r>
        <w:t xml:space="preserve">References </w:t>
      </w:r>
      <w:hyperlink w:anchor="reference_13">
        <w:r>
          <w:rPr>
            <w:color w:val="000000"/>
          </w:rPr>
          <w:t>[13]</w:t>
        </w:r>
      </w:hyperlink>
    </w:p>
    <w:p w14:paraId="70503C29" w14:textId="77777777" w:rsidR="009710E3" w:rsidRDefault="004B5DEE">
      <w:pPr>
        <w:pStyle w:val="Question"/>
      </w:pPr>
      <w:r>
        <w:t>Q042  What is a contamination control strategy?</w:t>
      </w:r>
    </w:p>
    <w:p w14:paraId="5120E1E3" w14:textId="77777777" w:rsidR="009710E3" w:rsidRDefault="004B5DEE">
      <w:pPr>
        <w:pStyle w:val="SourceNote"/>
        <w:keepNext/>
      </w:pPr>
      <w:r>
        <w:t>Advanced   |   Relevant roles: Pharma QC</w:t>
      </w:r>
    </w:p>
    <w:p w14:paraId="75869801" w14:textId="77777777" w:rsidR="009710E3" w:rsidRDefault="004B5DEE">
      <w:pPr>
        <w:keepNext/>
      </w:pPr>
      <w:r>
        <w:t>It is an integrated approach to prevent and control contamination across facilities, equipment, personnel, materials and processes. It links risk assessments, preventive controls, monitoring and investigation. Monitoring demonstrates how controls perform; it cannot compensate for a poorly designed process.</w:t>
      </w:r>
    </w:p>
    <w:p w14:paraId="478256B3" w14:textId="77777777" w:rsidR="009710E3" w:rsidRDefault="004B5DEE">
      <w:pPr>
        <w:pStyle w:val="StudyDetail"/>
        <w:keepNext/>
      </w:pPr>
      <w:r>
        <w:rPr>
          <w:b/>
        </w:rPr>
        <w:t xml:space="preserve">Remember </w:t>
      </w:r>
      <w:r>
        <w:t>Integrate controls across the process; Use risk assessment; Review performance and improve</w:t>
      </w:r>
    </w:p>
    <w:p w14:paraId="6E44E013" w14:textId="77777777" w:rsidR="009710E3" w:rsidRDefault="004B5DEE">
      <w:pPr>
        <w:pStyle w:val="StudyDetail"/>
        <w:keepNext/>
      </w:pPr>
      <w:r>
        <w:rPr>
          <w:b/>
        </w:rPr>
        <w:t xml:space="preserve">Common trap </w:t>
      </w:r>
      <w:r>
        <w:t>Do not describe it as only a cleaning schedule.</w:t>
      </w:r>
    </w:p>
    <w:p w14:paraId="63552AF1" w14:textId="77777777" w:rsidR="009710E3" w:rsidRDefault="004B5DEE">
      <w:pPr>
        <w:pStyle w:val="StudyDetail"/>
        <w:keepNext/>
      </w:pPr>
      <w:r>
        <w:rPr>
          <w:b/>
        </w:rPr>
        <w:t xml:space="preserve">Further practice </w:t>
      </w:r>
      <w:r>
        <w:t>How could one recurring isolate connect water, surfaces and product risk?</w:t>
      </w:r>
    </w:p>
    <w:p w14:paraId="555D4B12" w14:textId="45FEF0C8" w:rsidR="009710E3" w:rsidRDefault="004B5DEE">
      <w:pPr>
        <w:pStyle w:val="SourceNote"/>
      </w:pPr>
      <w:r>
        <w:t xml:space="preserve">References </w:t>
      </w:r>
      <w:hyperlink w:anchor="reference_13">
        <w:r>
          <w:rPr>
            <w:color w:val="000000"/>
          </w:rPr>
          <w:t>[13]</w:t>
        </w:r>
      </w:hyperlink>
    </w:p>
    <w:p w14:paraId="7715E47A" w14:textId="77777777" w:rsidR="009710E3" w:rsidRDefault="004B5DEE">
      <w:pPr>
        <w:pStyle w:val="Question"/>
      </w:pPr>
      <w:r>
        <w:t>Q043  What is a growth promotion test?</w:t>
      </w:r>
    </w:p>
    <w:p w14:paraId="1DEB0E97" w14:textId="77777777" w:rsidR="009710E3" w:rsidRDefault="004B5DEE">
      <w:pPr>
        <w:pStyle w:val="SourceNote"/>
        <w:keepNext/>
      </w:pPr>
      <w:r>
        <w:t>Intermediate   |   Relevant roles: Pharma QC</w:t>
      </w:r>
    </w:p>
    <w:p w14:paraId="5D9B6A7B" w14:textId="77777777" w:rsidR="009710E3" w:rsidRDefault="004B5DEE">
      <w:pPr>
        <w:keepNext/>
      </w:pPr>
      <w:r>
        <w:t>It checks that a culture medium can support the required microorganisms under specified conditions. Selective or differential media may also need tests of inhibition or characteristic response. Appropriate reference organisms, inocula, controls and acceptance criteria follow the applicable method and approved procedure.</w:t>
      </w:r>
    </w:p>
    <w:p w14:paraId="2E50D04B" w14:textId="77777777" w:rsidR="009710E3" w:rsidRDefault="004B5DEE">
      <w:pPr>
        <w:pStyle w:val="StudyDetail"/>
        <w:keepNext/>
      </w:pPr>
      <w:r>
        <w:rPr>
          <w:b/>
        </w:rPr>
        <w:t xml:space="preserve">Remember </w:t>
      </w:r>
      <w:r>
        <w:t>Demonstrates medium performance; Use appropriate reference organisms; Assess required medium properties</w:t>
      </w:r>
    </w:p>
    <w:p w14:paraId="6D539E64" w14:textId="77777777" w:rsidR="009710E3" w:rsidRDefault="004B5DEE">
      <w:pPr>
        <w:pStyle w:val="StudyDetail"/>
        <w:keepNext/>
      </w:pPr>
      <w:r>
        <w:rPr>
          <w:b/>
        </w:rPr>
        <w:t xml:space="preserve">Common trap </w:t>
      </w:r>
      <w:r>
        <w:t>A clear uninoculated plate alone does not show that medium can support growth.</w:t>
      </w:r>
    </w:p>
    <w:p w14:paraId="3BF057AB" w14:textId="77777777" w:rsidR="009710E3" w:rsidRDefault="004B5DEE">
      <w:pPr>
        <w:pStyle w:val="StudyDetail"/>
        <w:keepNext/>
      </w:pPr>
      <w:r>
        <w:rPr>
          <w:b/>
        </w:rPr>
        <w:t xml:space="preserve">Further practice </w:t>
      </w:r>
      <w:r>
        <w:t>Why are medium sterility checks and growth promotion different?</w:t>
      </w:r>
    </w:p>
    <w:p w14:paraId="0E5FFFFC" w14:textId="0FBC04C1" w:rsidR="009710E3" w:rsidRDefault="004B5DEE">
      <w:pPr>
        <w:pStyle w:val="SourceNote"/>
      </w:pPr>
      <w:r>
        <w:t xml:space="preserve">References </w:t>
      </w:r>
      <w:hyperlink w:anchor="reference_27">
        <w:r>
          <w:rPr>
            <w:color w:val="000000"/>
          </w:rPr>
          <w:t>[27]</w:t>
        </w:r>
      </w:hyperlink>
    </w:p>
    <w:p w14:paraId="13EC1741" w14:textId="77777777" w:rsidR="009710E3" w:rsidRDefault="004B5DEE">
      <w:pPr>
        <w:pStyle w:val="Question"/>
      </w:pPr>
      <w:r>
        <w:t>Q044  What is method suitability in microbiological testing?</w:t>
      </w:r>
    </w:p>
    <w:p w14:paraId="6344CEA2" w14:textId="77777777" w:rsidR="009710E3" w:rsidRDefault="004B5DEE">
      <w:pPr>
        <w:pStyle w:val="SourceNote"/>
        <w:keepNext/>
      </w:pPr>
      <w:r>
        <w:t>Advanced   |   Relevant roles: Pharma QC</w:t>
      </w:r>
    </w:p>
    <w:p w14:paraId="61B81BA1" w14:textId="77777777" w:rsidR="009710E3" w:rsidRDefault="004B5DEE">
      <w:pPr>
        <w:keepNext/>
      </w:pPr>
      <w:r>
        <w:t>Method suitability demonstrates that the selected method can detect or recover the required organisms in the presence of the particular product. Product components may inhibit growth or detection. Appropriate neutralization, dilution or other approved measures must be demonstrated rather than assumed.</w:t>
      </w:r>
    </w:p>
    <w:p w14:paraId="6F08D636" w14:textId="77777777" w:rsidR="009710E3" w:rsidRDefault="004B5DEE">
      <w:pPr>
        <w:pStyle w:val="StudyDetail"/>
        <w:keepNext/>
      </w:pPr>
      <w:r>
        <w:rPr>
          <w:b/>
        </w:rPr>
        <w:t xml:space="preserve">Remember </w:t>
      </w:r>
      <w:r>
        <w:t>Product matrix can interfere; Demonstrate recovery; Use justified approved controls</w:t>
      </w:r>
    </w:p>
    <w:p w14:paraId="410ED6F2" w14:textId="77777777" w:rsidR="009710E3" w:rsidRDefault="004B5DEE">
      <w:pPr>
        <w:pStyle w:val="StudyDetail"/>
        <w:keepNext/>
      </w:pPr>
      <w:r>
        <w:rPr>
          <w:b/>
        </w:rPr>
        <w:t xml:space="preserve">Common trap </w:t>
      </w:r>
      <w:r>
        <w:t>Do not assume a compendial method automatically works unchanged for every product.</w:t>
      </w:r>
    </w:p>
    <w:p w14:paraId="7158C92B" w14:textId="77777777" w:rsidR="009710E3" w:rsidRDefault="004B5DEE">
      <w:pPr>
        <w:pStyle w:val="StudyDetail"/>
        <w:keepNext/>
      </w:pPr>
      <w:r>
        <w:rPr>
          <w:b/>
        </w:rPr>
        <w:t xml:space="preserve">Further practice </w:t>
      </w:r>
      <w:r>
        <w:t>How could a preservative cause a falsely reassuring result?</w:t>
      </w:r>
    </w:p>
    <w:p w14:paraId="762A6CDB" w14:textId="4CC87585" w:rsidR="009710E3" w:rsidRDefault="004B5DEE">
      <w:pPr>
        <w:pStyle w:val="SourceNote"/>
      </w:pPr>
      <w:r>
        <w:t xml:space="preserve">References </w:t>
      </w:r>
      <w:hyperlink w:anchor="reference_27">
        <w:r>
          <w:rPr>
            <w:color w:val="000000"/>
          </w:rPr>
          <w:t>[27]</w:t>
        </w:r>
      </w:hyperlink>
    </w:p>
    <w:p w14:paraId="549EFFAC" w14:textId="77777777" w:rsidR="009710E3" w:rsidRDefault="004B5DEE">
      <w:pPr>
        <w:pStyle w:val="Question"/>
      </w:pPr>
      <w:r>
        <w:lastRenderedPageBreak/>
        <w:t>Q045  How do bioburden, sterility and endotoxin testing differ?</w:t>
      </w:r>
    </w:p>
    <w:p w14:paraId="72C35BE6" w14:textId="77777777" w:rsidR="009710E3" w:rsidRDefault="004B5DEE">
      <w:pPr>
        <w:pStyle w:val="SourceNote"/>
        <w:keepNext/>
      </w:pPr>
      <w:r>
        <w:t>Intermediate   |   Relevant roles: Pharma QC</w:t>
      </w:r>
    </w:p>
    <w:p w14:paraId="4BA96E68" w14:textId="77777777" w:rsidR="009710E3" w:rsidRDefault="004B5DEE">
      <w:pPr>
        <w:keepNext/>
      </w:pPr>
      <w:r>
        <w:t>Bioburden measures recoverable viable contamination under a defined method. Sterility testing examines specified samples for viable microorganisms using a prescribed approach. Endotoxin testing measures Gram-negative bacterial endotoxin activity. The tests assess different attributes, so one passing result does not establish the others.</w:t>
      </w:r>
    </w:p>
    <w:p w14:paraId="3DFD5C54" w14:textId="77777777" w:rsidR="009710E3" w:rsidRDefault="004B5DEE">
      <w:pPr>
        <w:pStyle w:val="StudyDetail"/>
        <w:keepNext/>
      </w:pPr>
      <w:r>
        <w:rPr>
          <w:b/>
        </w:rPr>
        <w:t xml:space="preserve">Remember </w:t>
      </w:r>
      <w:r>
        <w:t>Bioburden: recoverable viable load; Sterility: specified viable detection test; Endotoxin: a separate attribute</w:t>
      </w:r>
    </w:p>
    <w:p w14:paraId="3BCBE678" w14:textId="77777777" w:rsidR="009710E3" w:rsidRDefault="004B5DEE">
      <w:pPr>
        <w:pStyle w:val="StudyDetail"/>
        <w:keepNext/>
      </w:pPr>
      <w:r>
        <w:rPr>
          <w:b/>
        </w:rPr>
        <w:t xml:space="preserve">Common trap </w:t>
      </w:r>
      <w:r>
        <w:t>Sterile does not automatically mean endotoxin-free.</w:t>
      </w:r>
    </w:p>
    <w:p w14:paraId="18556F46" w14:textId="77777777" w:rsidR="009710E3" w:rsidRDefault="004B5DEE">
      <w:pPr>
        <w:pStyle w:val="StudyDetail"/>
        <w:keepNext/>
      </w:pPr>
      <w:r>
        <w:rPr>
          <w:b/>
        </w:rPr>
        <w:t xml:space="preserve">Further practice </w:t>
      </w:r>
      <w:r>
        <w:t>Why can endotoxin remain after viable bacteria are removed?</w:t>
      </w:r>
    </w:p>
    <w:p w14:paraId="209A9691" w14:textId="08B815E7" w:rsidR="009710E3" w:rsidRDefault="004B5DEE">
      <w:pPr>
        <w:pStyle w:val="SourceNote"/>
      </w:pPr>
      <w:r>
        <w:t xml:space="preserve">References </w:t>
      </w:r>
      <w:hyperlink w:anchor="reference_27">
        <w:r>
          <w:rPr>
            <w:color w:val="000000"/>
          </w:rPr>
          <w:t>[27]</w:t>
        </w:r>
      </w:hyperlink>
      <w:r>
        <w:t xml:space="preserve">  </w:t>
      </w:r>
      <w:hyperlink w:anchor="reference_17">
        <w:r>
          <w:rPr>
            <w:color w:val="000000"/>
          </w:rPr>
          <w:t>[17]</w:t>
        </w:r>
      </w:hyperlink>
    </w:p>
    <w:p w14:paraId="658EECC0" w14:textId="77777777" w:rsidR="009710E3" w:rsidRDefault="004B5DEE">
      <w:pPr>
        <w:pStyle w:val="Question"/>
      </w:pPr>
      <w:r>
        <w:t>Q046  What is a media fill or aseptic process simulation?</w:t>
      </w:r>
    </w:p>
    <w:p w14:paraId="371D64CE" w14:textId="77777777" w:rsidR="009710E3" w:rsidRDefault="004B5DEE">
      <w:pPr>
        <w:pStyle w:val="SourceNote"/>
        <w:keepNext/>
      </w:pPr>
      <w:r>
        <w:t>Advanced   |   Relevant roles: Pharma QC</w:t>
      </w:r>
    </w:p>
    <w:p w14:paraId="7DB1119E" w14:textId="77777777" w:rsidR="009710E3" w:rsidRDefault="004B5DEE">
      <w:pPr>
        <w:keepNext/>
      </w:pPr>
      <w:r>
        <w:t>It uses a suitable growth medium or other justified approach to simulate aseptic operations and evaluate process control. A representative design considers interventions, personnel and operating conditions. It supports validation; it is not simply a sterility test on a filled product batch.</w:t>
      </w:r>
    </w:p>
    <w:p w14:paraId="0CFDD1FD" w14:textId="77777777" w:rsidR="009710E3" w:rsidRDefault="004B5DEE">
      <w:pPr>
        <w:pStyle w:val="StudyDetail"/>
        <w:keepNext/>
      </w:pPr>
      <w:r>
        <w:rPr>
          <w:b/>
        </w:rPr>
        <w:t xml:space="preserve">Remember </w:t>
      </w:r>
      <w:r>
        <w:t>Simulates aseptic operations; Represents routine and challenging conditions; Investigate any contamination</w:t>
      </w:r>
    </w:p>
    <w:p w14:paraId="006D867E" w14:textId="77777777" w:rsidR="009710E3" w:rsidRDefault="004B5DEE">
      <w:pPr>
        <w:pStyle w:val="StudyDetail"/>
        <w:keepNext/>
      </w:pPr>
      <w:r>
        <w:rPr>
          <w:b/>
        </w:rPr>
        <w:t xml:space="preserve">Common trap </w:t>
      </w:r>
      <w:r>
        <w:t>Do not describe a successful simulation as permanent proof of control.</w:t>
      </w:r>
    </w:p>
    <w:p w14:paraId="04CD505E" w14:textId="77777777" w:rsidR="009710E3" w:rsidRDefault="004B5DEE">
      <w:pPr>
        <w:pStyle w:val="StudyDetail"/>
        <w:keepNext/>
      </w:pPr>
      <w:r>
        <w:rPr>
          <w:b/>
        </w:rPr>
        <w:t xml:space="preserve">Further practice </w:t>
      </w:r>
      <w:r>
        <w:t>Why must interventions and operators be represented?</w:t>
      </w:r>
    </w:p>
    <w:p w14:paraId="5390C94A" w14:textId="6A9E5268" w:rsidR="009710E3" w:rsidRDefault="004B5DEE">
      <w:pPr>
        <w:pStyle w:val="SourceNote"/>
      </w:pPr>
      <w:r>
        <w:t xml:space="preserve">References </w:t>
      </w:r>
      <w:hyperlink w:anchor="reference_13">
        <w:r>
          <w:rPr>
            <w:color w:val="000000"/>
          </w:rPr>
          <w:t>[13]</w:t>
        </w:r>
      </w:hyperlink>
    </w:p>
    <w:p w14:paraId="7487087C" w14:textId="77777777" w:rsidR="009710E3" w:rsidRDefault="004B5DEE">
      <w:pPr>
        <w:pStyle w:val="Question"/>
      </w:pPr>
      <w:r>
        <w:t>Q047  What is the difference between calibration, qualification and validation?</w:t>
      </w:r>
    </w:p>
    <w:p w14:paraId="7B5D6D83" w14:textId="77777777" w:rsidR="009710E3" w:rsidRDefault="004B5DEE">
      <w:pPr>
        <w:pStyle w:val="SourceNote"/>
        <w:keepNext/>
      </w:pPr>
      <w:r>
        <w:t>Intermediate   |   Relevant roles: Pharma QC</w:t>
      </w:r>
    </w:p>
    <w:p w14:paraId="4A3F2D28" w14:textId="77777777" w:rsidR="009710E3" w:rsidRDefault="004B5DEE">
      <w:pPr>
        <w:keepNext/>
      </w:pPr>
      <w:r>
        <w:t>Calibration relates an instrument's indication to a reference. Qualification demonstrates that equipment is appropriately installed and performs as intended. Validation provides documented evidence that a process or method consistently meets its intended purpose. Passing a calibration alone does not validate a whole test method.</w:t>
      </w:r>
    </w:p>
    <w:p w14:paraId="74B42707" w14:textId="77777777" w:rsidR="009710E3" w:rsidRDefault="004B5DEE">
      <w:pPr>
        <w:pStyle w:val="StudyDetail"/>
        <w:keepNext/>
      </w:pPr>
      <w:r>
        <w:rPr>
          <w:b/>
        </w:rPr>
        <w:t xml:space="preserve">Remember </w:t>
      </w:r>
      <w:r>
        <w:t>Calibration: measurement relationship; Qualification: equipment fitness; Validation: intended process performance</w:t>
      </w:r>
    </w:p>
    <w:p w14:paraId="3E4A2D08" w14:textId="77777777" w:rsidR="009710E3" w:rsidRDefault="004B5DEE">
      <w:pPr>
        <w:pStyle w:val="StudyDetail"/>
        <w:keepNext/>
      </w:pPr>
      <w:r>
        <w:rPr>
          <w:b/>
        </w:rPr>
        <w:t xml:space="preserve">Common trap </w:t>
      </w:r>
      <w:r>
        <w:t>Do not use the three terms as synonyms.</w:t>
      </w:r>
    </w:p>
    <w:p w14:paraId="3EAE5E8D" w14:textId="77777777" w:rsidR="009710E3" w:rsidRDefault="004B5DEE">
      <w:pPr>
        <w:pStyle w:val="StudyDetail"/>
        <w:keepNext/>
      </w:pPr>
      <w:r>
        <w:rPr>
          <w:b/>
        </w:rPr>
        <w:t xml:space="preserve">Further practice </w:t>
      </w:r>
      <w:r>
        <w:t>Which checks would you expect before using a new incubator?</w:t>
      </w:r>
    </w:p>
    <w:p w14:paraId="426E2E79" w14:textId="3DB60603" w:rsidR="009710E3" w:rsidRDefault="004B5DEE">
      <w:pPr>
        <w:pStyle w:val="SourceNote"/>
      </w:pPr>
      <w:r>
        <w:t xml:space="preserve">References </w:t>
      </w:r>
      <w:hyperlink w:anchor="reference_27">
        <w:r>
          <w:rPr>
            <w:color w:val="000000"/>
          </w:rPr>
          <w:t>[27]</w:t>
        </w:r>
      </w:hyperlink>
      <w:r>
        <w:t xml:space="preserve">  </w:t>
      </w:r>
      <w:hyperlink w:anchor="reference_28">
        <w:r>
          <w:rPr>
            <w:color w:val="000000"/>
          </w:rPr>
          <w:t>[28]</w:t>
        </w:r>
      </w:hyperlink>
    </w:p>
    <w:p w14:paraId="17F9BD56" w14:textId="77777777" w:rsidR="009710E3" w:rsidRDefault="004B5DEE">
      <w:pPr>
        <w:pStyle w:val="Question"/>
      </w:pPr>
      <w:r>
        <w:t>Q048  Is LAL the only possible approach to bacterial endotoxin testing?</w:t>
      </w:r>
    </w:p>
    <w:p w14:paraId="62E15CDD" w14:textId="77777777" w:rsidR="009710E3" w:rsidRDefault="004B5DEE">
      <w:pPr>
        <w:pStyle w:val="SourceNote"/>
        <w:keepNext/>
      </w:pPr>
      <w:r>
        <w:t>Advanced   |   Relevant roles: Pharma QC</w:t>
      </w:r>
    </w:p>
    <w:p w14:paraId="7AB47534" w14:textId="77777777" w:rsidR="009710E3" w:rsidRDefault="004B5DEE">
      <w:pPr>
        <w:keepNext/>
      </w:pPr>
      <w:r>
        <w:t>No. Current FDA guidance accommodates suitable recombinant reagents as well as established approaches. The selected assay needs appropriate validation or verification and product-specific suitability, including assessment of interference. I would check the applicable pharmacopoeia, regulatory expectations and approved site method.</w:t>
      </w:r>
    </w:p>
    <w:p w14:paraId="780153CF" w14:textId="77777777" w:rsidR="009710E3" w:rsidRDefault="004B5DEE">
      <w:pPr>
        <w:pStyle w:val="StudyDetail"/>
        <w:keepNext/>
      </w:pPr>
      <w:r>
        <w:rPr>
          <w:b/>
        </w:rPr>
        <w:t xml:space="preserve">Remember </w:t>
      </w:r>
      <w:r>
        <w:t>Recombinant approaches exist; Demonstrate product suitability; Use the applicable approved method</w:t>
      </w:r>
    </w:p>
    <w:p w14:paraId="65F91938" w14:textId="77777777" w:rsidR="009710E3" w:rsidRDefault="004B5DEE">
      <w:pPr>
        <w:pStyle w:val="StudyDetail"/>
        <w:keepNext/>
      </w:pPr>
      <w:r>
        <w:rPr>
          <w:b/>
        </w:rPr>
        <w:t xml:space="preserve">Common trap </w:t>
      </w:r>
      <w:r>
        <w:t>Do not claim every alternative is automatically interchangeable.</w:t>
      </w:r>
    </w:p>
    <w:p w14:paraId="20495E46" w14:textId="77777777" w:rsidR="009710E3" w:rsidRDefault="004B5DEE">
      <w:pPr>
        <w:pStyle w:val="StudyDetail"/>
        <w:keepNext/>
      </w:pPr>
      <w:r>
        <w:rPr>
          <w:b/>
        </w:rPr>
        <w:t xml:space="preserve">Further practice </w:t>
      </w:r>
      <w:r>
        <w:t>What do inhibition and enhancement controls investigate?</w:t>
      </w:r>
    </w:p>
    <w:p w14:paraId="39B2709B" w14:textId="366F879C" w:rsidR="009710E3" w:rsidRDefault="004B5DEE">
      <w:pPr>
        <w:pStyle w:val="SourceNote"/>
      </w:pPr>
      <w:r>
        <w:t xml:space="preserve">References </w:t>
      </w:r>
      <w:hyperlink w:anchor="reference_17">
        <w:r>
          <w:rPr>
            <w:color w:val="000000"/>
          </w:rPr>
          <w:t>[17]</w:t>
        </w:r>
      </w:hyperlink>
    </w:p>
    <w:p w14:paraId="0D96C799" w14:textId="77777777" w:rsidR="009710E3" w:rsidRDefault="004B5DEE">
      <w:pPr>
        <w:pStyle w:val="Heading1"/>
      </w:pPr>
      <w:bookmarkStart w:id="3" w:name="section_4"/>
      <w:r>
        <w:lastRenderedPageBreak/>
        <w:t>4 Food and Water Microbiology</w:t>
      </w:r>
      <w:bookmarkEnd w:id="3"/>
    </w:p>
    <w:p w14:paraId="6C73F186" w14:textId="77777777" w:rsidR="009710E3" w:rsidRDefault="004B5DEE">
      <w:pPr>
        <w:pStyle w:val="SourceNote"/>
        <w:keepNext/>
      </w:pPr>
      <w:r>
        <w:t>12 core questions   |   Basic through advanced practice</w:t>
      </w:r>
    </w:p>
    <w:p w14:paraId="3705A3AE" w14:textId="77777777" w:rsidR="009710E3" w:rsidRDefault="004B5DEE">
      <w:pPr>
        <w:pStyle w:val="Question"/>
      </w:pPr>
      <w:r>
        <w:t>Q049  Why is Staphylococcus aureus relevant to a sweets project?</w:t>
      </w:r>
    </w:p>
    <w:p w14:paraId="6E6529BE" w14:textId="77777777" w:rsidR="009710E3" w:rsidRDefault="004B5DEE">
      <w:pPr>
        <w:pStyle w:val="SourceNote"/>
        <w:keepNext/>
      </w:pPr>
      <w:r>
        <w:t>Basic   |   Relevant roles: Food &amp; water, Research</w:t>
      </w:r>
    </w:p>
    <w:p w14:paraId="39FF4E91" w14:textId="77777777" w:rsidR="009710E3" w:rsidRDefault="004B5DEE">
      <w:pPr>
        <w:keepNext/>
      </w:pPr>
      <w:r>
        <w:t>Food handling can introduce S. aureus from people, and growth under unsuitable holding conditions may allow enterotoxin formation. A sweets study can examine contamination and hygiene concerns. It cannot establish illness risk or toxin presence from colony appearance alone.</w:t>
      </w:r>
    </w:p>
    <w:p w14:paraId="1275E3ED" w14:textId="77777777" w:rsidR="009710E3" w:rsidRDefault="004B5DEE">
      <w:pPr>
        <w:pStyle w:val="StudyDetail"/>
        <w:keepNext/>
      </w:pPr>
      <w:r>
        <w:rPr>
          <w:b/>
        </w:rPr>
        <w:t xml:space="preserve">Remember </w:t>
      </w:r>
      <w:r>
        <w:t>Handling can introduce contamination; Growth may allow toxin formation; Detection and toxin testing differ</w:t>
      </w:r>
    </w:p>
    <w:p w14:paraId="4FB5A701" w14:textId="77777777" w:rsidR="009710E3" w:rsidRDefault="004B5DEE">
      <w:pPr>
        <w:pStyle w:val="StudyDetail"/>
        <w:keepNext/>
      </w:pPr>
      <w:r>
        <w:rPr>
          <w:b/>
        </w:rPr>
        <w:t xml:space="preserve">Common trap </w:t>
      </w:r>
      <w:r>
        <w:t>Do not claim every staphylococcal isolate produces enterotoxin.</w:t>
      </w:r>
    </w:p>
    <w:p w14:paraId="06D4BC24" w14:textId="77777777" w:rsidR="009710E3" w:rsidRDefault="004B5DEE">
      <w:pPr>
        <w:pStyle w:val="StudyDetail"/>
        <w:keepNext/>
      </w:pPr>
      <w:r>
        <w:rPr>
          <w:b/>
        </w:rPr>
        <w:t xml:space="preserve">Further practice </w:t>
      </w:r>
      <w:r>
        <w:t>Could reheating always make contaminated food safe?</w:t>
      </w:r>
    </w:p>
    <w:p w14:paraId="2A425E56" w14:textId="37E6EEA5" w:rsidR="009710E3" w:rsidRDefault="004B5DEE">
      <w:pPr>
        <w:pStyle w:val="SourceNote"/>
      </w:pPr>
      <w:r>
        <w:t xml:space="preserve">References </w:t>
      </w:r>
      <w:hyperlink w:anchor="reference_31">
        <w:r>
          <w:rPr>
            <w:color w:val="000000"/>
          </w:rPr>
          <w:t>[31]</w:t>
        </w:r>
      </w:hyperlink>
      <w:r>
        <w:t xml:space="preserve">  </w:t>
      </w:r>
      <w:hyperlink w:anchor="reference_21">
        <w:r>
          <w:rPr>
            <w:color w:val="000000"/>
          </w:rPr>
          <w:t>[21]</w:t>
        </w:r>
      </w:hyperlink>
    </w:p>
    <w:p w14:paraId="4F29D7FE" w14:textId="77777777" w:rsidR="009710E3" w:rsidRDefault="004B5DEE">
      <w:pPr>
        <w:pStyle w:val="Question"/>
      </w:pPr>
      <w:r>
        <w:t>Q050  How would you explain your sweets project without overstating it?</w:t>
      </w:r>
    </w:p>
    <w:p w14:paraId="13500172" w14:textId="77777777" w:rsidR="009710E3" w:rsidRDefault="004B5DEE">
      <w:pPr>
        <w:pStyle w:val="SourceNote"/>
        <w:keepNext/>
      </w:pPr>
      <w:r>
        <w:t>Intermediate   |   Relevant roles: Food &amp; water, Research</w:t>
      </w:r>
    </w:p>
    <w:p w14:paraId="7F54218A" w14:textId="77777777" w:rsidR="009710E3" w:rsidRDefault="004B5DEE">
      <w:pPr>
        <w:keepNext/>
      </w:pPr>
      <w:r>
        <w:t>I would state the objective, sampling approach, culture and identification methods I actually used, my personal contribution and the recorded findings. I would explain limitations such as sample size and confirmation. I would not invent prevalence, resistance patterns or toxin results that are absent from my records.</w:t>
      </w:r>
    </w:p>
    <w:p w14:paraId="5997B500" w14:textId="77777777" w:rsidR="009710E3" w:rsidRDefault="004B5DEE">
      <w:pPr>
        <w:pStyle w:val="StudyDetail"/>
        <w:keepNext/>
      </w:pPr>
      <w:r>
        <w:rPr>
          <w:b/>
        </w:rPr>
        <w:t xml:space="preserve">Remember </w:t>
      </w:r>
      <w:r>
        <w:t>State your own contribution; Use actual recorded findings; Acknowledge sampling and identification limits</w:t>
      </w:r>
    </w:p>
    <w:p w14:paraId="2C07A33C" w14:textId="77777777" w:rsidR="009710E3" w:rsidRDefault="004B5DEE">
      <w:pPr>
        <w:pStyle w:val="StudyDetail"/>
        <w:keepNext/>
      </w:pPr>
      <w:r>
        <w:rPr>
          <w:b/>
        </w:rPr>
        <w:t xml:space="preserve">Common trap </w:t>
      </w:r>
      <w:r>
        <w:t>The resume lists the project, not a verified numerical dataset.</w:t>
      </w:r>
    </w:p>
    <w:p w14:paraId="3C0DED4B" w14:textId="77777777" w:rsidR="009710E3" w:rsidRDefault="004B5DEE">
      <w:pPr>
        <w:pStyle w:val="StudyDetail"/>
        <w:keepNext/>
      </w:pPr>
      <w:r>
        <w:rPr>
          <w:b/>
        </w:rPr>
        <w:t xml:space="preserve">Further practice </w:t>
      </w:r>
      <w:r>
        <w:t>What evidence allowed you to call an isolate confirmed rather than presumptive?</w:t>
      </w:r>
    </w:p>
    <w:p w14:paraId="7D552E6F" w14:textId="7C8AF347" w:rsidR="009710E3" w:rsidRDefault="004B5DEE">
      <w:pPr>
        <w:pStyle w:val="SourceNote"/>
      </w:pPr>
      <w:r>
        <w:t xml:space="preserve">References </w:t>
      </w:r>
      <w:hyperlink w:anchor="reference_21">
        <w:r>
          <w:rPr>
            <w:color w:val="000000"/>
          </w:rPr>
          <w:t>[21]</w:t>
        </w:r>
      </w:hyperlink>
    </w:p>
    <w:p w14:paraId="47E35082" w14:textId="77777777" w:rsidR="009710E3" w:rsidRDefault="004B5DEE">
      <w:pPr>
        <w:pStyle w:val="Question"/>
      </w:pPr>
      <w:r>
        <w:t>Q051  Is a colony on selective agar enough to identify S. aureus?</w:t>
      </w:r>
    </w:p>
    <w:p w14:paraId="7694728D" w14:textId="77777777" w:rsidR="009710E3" w:rsidRDefault="004B5DEE">
      <w:pPr>
        <w:pStyle w:val="SourceNote"/>
        <w:keepNext/>
      </w:pPr>
      <w:r>
        <w:t>Intermediate   |   Relevant roles: Food &amp; water, Research</w:t>
      </w:r>
    </w:p>
    <w:p w14:paraId="37FB7792" w14:textId="77777777" w:rsidR="009710E3" w:rsidRDefault="004B5DEE">
      <w:pPr>
        <w:keepNext/>
      </w:pPr>
      <w:r>
        <w:t>No. Selective or differential media provide presumptive evidence. Appropriate confirmation uses the reference method's required tests and controls on suitable isolates. Other organisms can share features, so the final report should match the strength of the evidence obtained.</w:t>
      </w:r>
    </w:p>
    <w:p w14:paraId="4526E8B1" w14:textId="77777777" w:rsidR="009710E3" w:rsidRDefault="004B5DEE">
      <w:pPr>
        <w:pStyle w:val="StudyDetail"/>
        <w:keepNext/>
      </w:pPr>
      <w:r>
        <w:rPr>
          <w:b/>
        </w:rPr>
        <w:t xml:space="preserve">Remember </w:t>
      </w:r>
      <w:r>
        <w:t>Appearance is presumptive; Confirm with the specified method; Match claims to evidence</w:t>
      </w:r>
    </w:p>
    <w:p w14:paraId="00B9A12D" w14:textId="77777777" w:rsidR="009710E3" w:rsidRDefault="004B5DEE">
      <w:pPr>
        <w:pStyle w:val="StudyDetail"/>
        <w:keepNext/>
      </w:pPr>
      <w:r>
        <w:rPr>
          <w:b/>
        </w:rPr>
        <w:t xml:space="preserve">Common trap </w:t>
      </w:r>
      <w:r>
        <w:t>Do not call a suspected colony a confirmed pathogen.</w:t>
      </w:r>
    </w:p>
    <w:p w14:paraId="6C68EAC6" w14:textId="77777777" w:rsidR="009710E3" w:rsidRDefault="004B5DEE">
      <w:pPr>
        <w:pStyle w:val="StudyDetail"/>
        <w:keepNext/>
      </w:pPr>
      <w:r>
        <w:rPr>
          <w:b/>
        </w:rPr>
        <w:t xml:space="preserve">Further practice </w:t>
      </w:r>
      <w:r>
        <w:t>What would you do if colony appearance and confirmatory results disagreed?</w:t>
      </w:r>
    </w:p>
    <w:p w14:paraId="1003AD50" w14:textId="1FA09437" w:rsidR="009710E3" w:rsidRDefault="004B5DEE">
      <w:pPr>
        <w:pStyle w:val="SourceNote"/>
      </w:pPr>
      <w:r>
        <w:t xml:space="preserve">References </w:t>
      </w:r>
      <w:hyperlink w:anchor="reference_21">
        <w:r>
          <w:rPr>
            <w:color w:val="000000"/>
          </w:rPr>
          <w:t>[21]</w:t>
        </w:r>
      </w:hyperlink>
    </w:p>
    <w:p w14:paraId="781C8CFB" w14:textId="77777777" w:rsidR="009710E3" w:rsidRDefault="004B5DEE">
      <w:pPr>
        <w:pStyle w:val="Question"/>
      </w:pPr>
      <w:r>
        <w:t>Q052  What does an aerobic plate count tell you about food?</w:t>
      </w:r>
    </w:p>
    <w:p w14:paraId="7A597EDA" w14:textId="77777777" w:rsidR="009710E3" w:rsidRDefault="004B5DEE">
      <w:pPr>
        <w:pStyle w:val="SourceNote"/>
        <w:keepNext/>
      </w:pPr>
      <w:r>
        <w:t>Basic   |   Relevant roles: Food &amp; water, Research</w:t>
      </w:r>
    </w:p>
    <w:p w14:paraId="56647332" w14:textId="77777777" w:rsidR="009710E3" w:rsidRDefault="004B5DEE">
      <w:pPr>
        <w:keepNext/>
      </w:pPr>
      <w:r>
        <w:t>It estimates microorganisms recoverable under the specified aerobic culture conditions and can support assessment of process hygiene or product quality. It does not enumerate every microorganism or identify specific pathogens. Interpret it against the relevant product criteria and sampling plan.</w:t>
      </w:r>
    </w:p>
    <w:p w14:paraId="66A424B2" w14:textId="77777777" w:rsidR="009710E3" w:rsidRDefault="004B5DEE">
      <w:pPr>
        <w:pStyle w:val="StudyDetail"/>
        <w:keepNext/>
      </w:pPr>
      <w:r>
        <w:rPr>
          <w:b/>
        </w:rPr>
        <w:t xml:space="preserve">Remember </w:t>
      </w:r>
      <w:r>
        <w:t>Method-dependent recoverable count; Useful for quality or hygiene assessment; Not a universal pathogen screen</w:t>
      </w:r>
    </w:p>
    <w:p w14:paraId="4220B135" w14:textId="77777777" w:rsidR="009710E3" w:rsidRDefault="004B5DEE">
      <w:pPr>
        <w:pStyle w:val="StudyDetail"/>
        <w:keepNext/>
      </w:pPr>
      <w:r>
        <w:rPr>
          <w:b/>
        </w:rPr>
        <w:t xml:space="preserve">Common trap </w:t>
      </w:r>
      <w:r>
        <w:t>A low plate count does not by itself prove food is safe.</w:t>
      </w:r>
    </w:p>
    <w:p w14:paraId="7B3B1159" w14:textId="77777777" w:rsidR="009710E3" w:rsidRDefault="004B5DEE">
      <w:pPr>
        <w:pStyle w:val="StudyDetail"/>
        <w:keepNext/>
      </w:pPr>
      <w:r>
        <w:rPr>
          <w:b/>
        </w:rPr>
        <w:t xml:space="preserve">Further practice </w:t>
      </w:r>
      <w:r>
        <w:t>Why might two count methods give different results?</w:t>
      </w:r>
    </w:p>
    <w:p w14:paraId="24156E08" w14:textId="5DC684EE" w:rsidR="009710E3" w:rsidRDefault="004B5DEE">
      <w:pPr>
        <w:pStyle w:val="SourceNote"/>
      </w:pPr>
      <w:r>
        <w:t xml:space="preserve">References </w:t>
      </w:r>
      <w:hyperlink w:anchor="reference_19">
        <w:r>
          <w:rPr>
            <w:color w:val="000000"/>
          </w:rPr>
          <w:t>[19]</w:t>
        </w:r>
      </w:hyperlink>
    </w:p>
    <w:p w14:paraId="652AF58E" w14:textId="77777777" w:rsidR="009710E3" w:rsidRDefault="004B5DEE">
      <w:pPr>
        <w:pStyle w:val="Question"/>
      </w:pPr>
      <w:r>
        <w:lastRenderedPageBreak/>
        <w:t>Q053  What is the MPN method?</w:t>
      </w:r>
    </w:p>
    <w:p w14:paraId="3C1B41D2" w14:textId="77777777" w:rsidR="009710E3" w:rsidRDefault="004B5DEE">
      <w:pPr>
        <w:pStyle w:val="SourceNote"/>
        <w:keepNext/>
      </w:pPr>
      <w:r>
        <w:t>Basic   |   Relevant roles: Food &amp; water, Research</w:t>
      </w:r>
    </w:p>
    <w:p w14:paraId="7CB8EB14" w14:textId="77777777" w:rsidR="009710E3" w:rsidRDefault="004B5DEE">
      <w:pPr>
        <w:keepNext/>
      </w:pPr>
      <w:r>
        <w:t>Most probable number is a statistical estimate based on patterns of positive and negative growth responses across defined sample portions or dilutions. It is reported with the relevant units and, where required, uncertainty. The estimate is not a direct count of individual cells.</w:t>
      </w:r>
    </w:p>
    <w:p w14:paraId="5D1F5DA4" w14:textId="77777777" w:rsidR="009710E3" w:rsidRDefault="004B5DEE">
      <w:pPr>
        <w:pStyle w:val="StudyDetail"/>
        <w:keepNext/>
      </w:pPr>
      <w:r>
        <w:rPr>
          <w:b/>
        </w:rPr>
        <w:t xml:space="preserve">Remember </w:t>
      </w:r>
      <w:r>
        <w:t>Statistical estimate; Use positive/negative patterns; Report correct units and method</w:t>
      </w:r>
    </w:p>
    <w:p w14:paraId="175854B1" w14:textId="77777777" w:rsidR="009710E3" w:rsidRDefault="004B5DEE">
      <w:pPr>
        <w:pStyle w:val="StudyDetail"/>
        <w:keepNext/>
      </w:pPr>
      <w:r>
        <w:rPr>
          <w:b/>
        </w:rPr>
        <w:t xml:space="preserve">Common trap </w:t>
      </w:r>
      <w:r>
        <w:t>Do not treat an MPN table value as an exact number of cells.</w:t>
      </w:r>
    </w:p>
    <w:p w14:paraId="32B5C44C" w14:textId="77777777" w:rsidR="009710E3" w:rsidRDefault="004B5DEE">
      <w:pPr>
        <w:pStyle w:val="StudyDetail"/>
        <w:keepNext/>
      </w:pPr>
      <w:r>
        <w:rPr>
          <w:b/>
        </w:rPr>
        <w:t xml:space="preserve">Further practice </w:t>
      </w:r>
      <w:r>
        <w:t>Why are confidence limits often wide?</w:t>
      </w:r>
    </w:p>
    <w:p w14:paraId="023861B8" w14:textId="41D372A2" w:rsidR="009710E3" w:rsidRDefault="004B5DEE">
      <w:pPr>
        <w:pStyle w:val="SourceNote"/>
      </w:pPr>
      <w:r>
        <w:t xml:space="preserve">References </w:t>
      </w:r>
      <w:hyperlink w:anchor="reference_20">
        <w:r>
          <w:rPr>
            <w:color w:val="000000"/>
          </w:rPr>
          <w:t>[20]</w:t>
        </w:r>
      </w:hyperlink>
      <w:r>
        <w:t xml:space="preserve">  </w:t>
      </w:r>
      <w:hyperlink w:anchor="reference_29">
        <w:r>
          <w:rPr>
            <w:color w:val="000000"/>
          </w:rPr>
          <w:t>[29]</w:t>
        </w:r>
      </w:hyperlink>
    </w:p>
    <w:p w14:paraId="4809759C" w14:textId="77777777" w:rsidR="009710E3" w:rsidRDefault="004B5DEE">
      <w:pPr>
        <w:pStyle w:val="Question"/>
      </w:pPr>
      <w:r>
        <w:t>Q054  How do total coliforms and E. coli differ as water indicators?</w:t>
      </w:r>
    </w:p>
    <w:p w14:paraId="2DF1AA22" w14:textId="77777777" w:rsidR="009710E3" w:rsidRDefault="004B5DEE">
      <w:pPr>
        <w:pStyle w:val="SourceNote"/>
        <w:keepNext/>
      </w:pPr>
      <w:r>
        <w:t>Intermediate   |   Relevant roles: Food &amp; water, Research</w:t>
      </w:r>
    </w:p>
    <w:p w14:paraId="2B189745" w14:textId="77777777" w:rsidR="009710E3" w:rsidRDefault="004B5DEE">
      <w:pPr>
        <w:keepNext/>
      </w:pPr>
      <w:r>
        <w:t>Total coliforms include organisms from environmental as well as intestinal sources. E. coli is generally a more specific indicator of faecal contamination. Results must be interpreted for the water type, intended use and applicable standard; one indicator does not measure every possible pathogen.</w:t>
      </w:r>
    </w:p>
    <w:p w14:paraId="696FFF64" w14:textId="77777777" w:rsidR="009710E3" w:rsidRDefault="004B5DEE">
      <w:pPr>
        <w:pStyle w:val="StudyDetail"/>
        <w:keepNext/>
      </w:pPr>
      <w:r>
        <w:rPr>
          <w:b/>
        </w:rPr>
        <w:t xml:space="preserve">Remember </w:t>
      </w:r>
      <w:r>
        <w:t>Indicators answer different questions; E. coli is more faecal-specific; Use water-specific requirements</w:t>
      </w:r>
    </w:p>
    <w:p w14:paraId="08A58A8E" w14:textId="77777777" w:rsidR="009710E3" w:rsidRDefault="004B5DEE">
      <w:pPr>
        <w:pStyle w:val="StudyDetail"/>
        <w:keepNext/>
      </w:pPr>
      <w:r>
        <w:rPr>
          <w:b/>
        </w:rPr>
        <w:t xml:space="preserve">Common trap </w:t>
      </w:r>
      <w:r>
        <w:t>Do not equate all coliform detections with confirmed faecal contamination.</w:t>
      </w:r>
    </w:p>
    <w:p w14:paraId="51C11A4A" w14:textId="77777777" w:rsidR="009710E3" w:rsidRDefault="004B5DEE">
      <w:pPr>
        <w:pStyle w:val="StudyDetail"/>
        <w:keepNext/>
      </w:pPr>
      <w:r>
        <w:rPr>
          <w:b/>
        </w:rPr>
        <w:t xml:space="preserve">Further practice </w:t>
      </w:r>
      <w:r>
        <w:t>Why is microbial safety managed across the whole water supply?</w:t>
      </w:r>
    </w:p>
    <w:p w14:paraId="781A6544" w14:textId="4EA2226C" w:rsidR="009710E3" w:rsidRDefault="004B5DEE">
      <w:pPr>
        <w:pStyle w:val="SourceNote"/>
      </w:pPr>
      <w:r>
        <w:t xml:space="preserve">References </w:t>
      </w:r>
      <w:hyperlink w:anchor="reference_30">
        <w:r>
          <w:rPr>
            <w:color w:val="000000"/>
          </w:rPr>
          <w:t>[30]</w:t>
        </w:r>
      </w:hyperlink>
      <w:r>
        <w:t xml:space="preserve">  </w:t>
      </w:r>
      <w:hyperlink w:anchor="reference_20">
        <w:r>
          <w:rPr>
            <w:color w:val="000000"/>
          </w:rPr>
          <w:t>[20]</w:t>
        </w:r>
      </w:hyperlink>
    </w:p>
    <w:p w14:paraId="27ABE07C" w14:textId="77777777" w:rsidR="009710E3" w:rsidRDefault="004B5DEE">
      <w:pPr>
        <w:pStyle w:val="Question"/>
      </w:pPr>
      <w:r>
        <w:t>Q055  How would you choose between membrane filtration and MPN?</w:t>
      </w:r>
    </w:p>
    <w:p w14:paraId="07CFB56A" w14:textId="77777777" w:rsidR="009710E3" w:rsidRDefault="004B5DEE">
      <w:pPr>
        <w:pStyle w:val="SourceNote"/>
        <w:keepNext/>
      </w:pPr>
      <w:r>
        <w:t>Intermediate   |   Relevant roles: Food &amp; water, Research</w:t>
      </w:r>
    </w:p>
    <w:p w14:paraId="466F581B" w14:textId="77777777" w:rsidR="009710E3" w:rsidRDefault="004B5DEE">
      <w:pPr>
        <w:keepNext/>
      </w:pPr>
      <w:r>
        <w:t>I would consider the target organism, expected concentration, sample volume, turbidity, inhibitory substances and the approved reference method. Membrane filtration can process a defined volume, while turbidity or clogging can limit its suitability. Neither method is universally superior.</w:t>
      </w:r>
    </w:p>
    <w:p w14:paraId="3893F148" w14:textId="77777777" w:rsidR="009710E3" w:rsidRDefault="004B5DEE">
      <w:pPr>
        <w:pStyle w:val="StudyDetail"/>
        <w:keepNext/>
      </w:pPr>
      <w:r>
        <w:rPr>
          <w:b/>
        </w:rPr>
        <w:t xml:space="preserve">Remember </w:t>
      </w:r>
      <w:r>
        <w:t>Match method to sample; Consider turbidity and inhibition; Use approved reference procedures</w:t>
      </w:r>
    </w:p>
    <w:p w14:paraId="1E9C1918" w14:textId="77777777" w:rsidR="009710E3" w:rsidRDefault="004B5DEE">
      <w:pPr>
        <w:pStyle w:val="StudyDetail"/>
        <w:keepNext/>
      </w:pPr>
      <w:r>
        <w:rPr>
          <w:b/>
        </w:rPr>
        <w:t xml:space="preserve">Common trap </w:t>
      </w:r>
      <w:r>
        <w:t>Do not select a method only because it is faster.</w:t>
      </w:r>
    </w:p>
    <w:p w14:paraId="657B8190" w14:textId="77777777" w:rsidR="009710E3" w:rsidRDefault="004B5DEE">
      <w:pPr>
        <w:pStyle w:val="StudyDetail"/>
        <w:keepNext/>
      </w:pPr>
      <w:r>
        <w:rPr>
          <w:b/>
        </w:rPr>
        <w:t xml:space="preserve">Further practice </w:t>
      </w:r>
      <w:r>
        <w:t>What would a heavily turbid water sample change?</w:t>
      </w:r>
    </w:p>
    <w:p w14:paraId="4E2654F7" w14:textId="11CEA7C9" w:rsidR="009710E3" w:rsidRDefault="004B5DEE">
      <w:pPr>
        <w:pStyle w:val="SourceNote"/>
      </w:pPr>
      <w:r>
        <w:t xml:space="preserve">References </w:t>
      </w:r>
      <w:hyperlink w:anchor="reference_29">
        <w:r>
          <w:rPr>
            <w:color w:val="000000"/>
          </w:rPr>
          <w:t>[29]</w:t>
        </w:r>
      </w:hyperlink>
    </w:p>
    <w:p w14:paraId="2F9677E6" w14:textId="77777777" w:rsidR="009710E3" w:rsidRDefault="004B5DEE">
      <w:pPr>
        <w:pStyle w:val="Question"/>
      </w:pPr>
      <w:r>
        <w:t>Q056  Why is sample handling important in food and water testing?</w:t>
      </w:r>
    </w:p>
    <w:p w14:paraId="3A82892C" w14:textId="77777777" w:rsidR="009710E3" w:rsidRDefault="004B5DEE">
      <w:pPr>
        <w:pStyle w:val="SourceNote"/>
        <w:keepNext/>
      </w:pPr>
      <w:r>
        <w:t>Basic   |   Relevant roles: Food &amp; water, Research</w:t>
      </w:r>
    </w:p>
    <w:p w14:paraId="3CD535ED" w14:textId="77777777" w:rsidR="009710E3" w:rsidRDefault="004B5DEE">
      <w:pPr>
        <w:keepNext/>
      </w:pPr>
      <w:r>
        <w:t>A result is only meaningful if the sample represents the intended material and remains traceable. Collection containers, transport conditions, time to analysis and sample identification can change recovery. I would document receipt conditions and flag deviations before testing according to the laboratory procedure.</w:t>
      </w:r>
    </w:p>
    <w:p w14:paraId="5A828FE0" w14:textId="77777777" w:rsidR="009710E3" w:rsidRDefault="004B5DEE">
      <w:pPr>
        <w:pStyle w:val="StudyDetail"/>
        <w:keepNext/>
      </w:pPr>
      <w:r>
        <w:rPr>
          <w:b/>
        </w:rPr>
        <w:t xml:space="preserve">Remember </w:t>
      </w:r>
      <w:r>
        <w:t>Maintain identity and traceability; Control transport and timing; Record receipt deviations</w:t>
      </w:r>
    </w:p>
    <w:p w14:paraId="5DD668DA" w14:textId="77777777" w:rsidR="009710E3" w:rsidRDefault="004B5DEE">
      <w:pPr>
        <w:pStyle w:val="StudyDetail"/>
        <w:keepNext/>
      </w:pPr>
      <w:r>
        <w:rPr>
          <w:b/>
        </w:rPr>
        <w:t xml:space="preserve">Common trap </w:t>
      </w:r>
      <w:r>
        <w:t>Do not assume incubation controls can fix an unrepresentative sample.</w:t>
      </w:r>
    </w:p>
    <w:p w14:paraId="0581634B" w14:textId="77777777" w:rsidR="009710E3" w:rsidRDefault="004B5DEE">
      <w:pPr>
        <w:pStyle w:val="StudyDetail"/>
        <w:keepNext/>
      </w:pPr>
      <w:r>
        <w:rPr>
          <w:b/>
        </w:rPr>
        <w:t xml:space="preserve">Further practice </w:t>
      </w:r>
      <w:r>
        <w:t>What would you do with a leaking or unlabelled sample?</w:t>
      </w:r>
    </w:p>
    <w:p w14:paraId="4FCADD88" w14:textId="481A1629" w:rsidR="009710E3" w:rsidRDefault="004B5DEE">
      <w:pPr>
        <w:pStyle w:val="SourceNote"/>
      </w:pPr>
      <w:r>
        <w:t xml:space="preserve">References </w:t>
      </w:r>
      <w:hyperlink w:anchor="reference_29">
        <w:r>
          <w:rPr>
            <w:color w:val="000000"/>
          </w:rPr>
          <w:t>[29]</w:t>
        </w:r>
      </w:hyperlink>
      <w:r>
        <w:t xml:space="preserve">  </w:t>
      </w:r>
      <w:hyperlink w:anchor="reference_18">
        <w:r>
          <w:rPr>
            <w:color w:val="000000"/>
          </w:rPr>
          <w:t>[18]</w:t>
        </w:r>
      </w:hyperlink>
    </w:p>
    <w:p w14:paraId="34A18778" w14:textId="77777777" w:rsidR="009710E3" w:rsidRDefault="004B5DEE">
      <w:pPr>
        <w:pStyle w:val="Question"/>
      </w:pPr>
      <w:r>
        <w:t>Q057  What are the seven HACCP principles?</w:t>
      </w:r>
    </w:p>
    <w:p w14:paraId="33D6D100" w14:textId="77777777" w:rsidR="009710E3" w:rsidRDefault="004B5DEE">
      <w:pPr>
        <w:pStyle w:val="SourceNote"/>
        <w:keepNext/>
      </w:pPr>
      <w:r>
        <w:t>Intermediate   |   Relevant roles: Food &amp; water, Research</w:t>
      </w:r>
    </w:p>
    <w:p w14:paraId="531CAEA3" w14:textId="77777777" w:rsidR="009710E3" w:rsidRDefault="004B5DEE">
      <w:pPr>
        <w:keepNext/>
      </w:pPr>
      <w:r>
        <w:t>They cover hazard analysis, identifying critical control points, establishing critical limits, monitoring, corrective actions, validation and verification, and documentation/record keeping. HACCP sits on sound hygiene practices and should be specific to the product and process.</w:t>
      </w:r>
    </w:p>
    <w:p w14:paraId="0E64818E" w14:textId="77777777" w:rsidR="009710E3" w:rsidRDefault="004B5DEE">
      <w:pPr>
        <w:pStyle w:val="StudyDetail"/>
        <w:keepNext/>
      </w:pPr>
      <w:r>
        <w:rPr>
          <w:b/>
        </w:rPr>
        <w:t xml:space="preserve">Remember </w:t>
      </w:r>
      <w:r>
        <w:t>Identify and control significant hazards; Monitor and respond to loss of control; Validate, verify and document</w:t>
      </w:r>
    </w:p>
    <w:p w14:paraId="40CACC00" w14:textId="77777777" w:rsidR="009710E3" w:rsidRDefault="004B5DEE">
      <w:pPr>
        <w:pStyle w:val="StudyDetail"/>
        <w:keepNext/>
      </w:pPr>
      <w:r>
        <w:rPr>
          <w:b/>
        </w:rPr>
        <w:t xml:space="preserve">Common trap </w:t>
      </w:r>
      <w:r>
        <w:t>Do not label every production step a critical control point.</w:t>
      </w:r>
    </w:p>
    <w:p w14:paraId="3F00E44E" w14:textId="77777777" w:rsidR="009710E3" w:rsidRDefault="004B5DEE">
      <w:pPr>
        <w:pStyle w:val="StudyDetail"/>
        <w:keepNext/>
      </w:pPr>
      <w:r>
        <w:rPr>
          <w:b/>
        </w:rPr>
        <w:t xml:space="preserve">Further practice </w:t>
      </w:r>
      <w:r>
        <w:t>How do monitoring and verification differ?</w:t>
      </w:r>
    </w:p>
    <w:p w14:paraId="2043690B" w14:textId="0B9C288D" w:rsidR="009710E3" w:rsidRDefault="004B5DEE">
      <w:pPr>
        <w:pStyle w:val="SourceNote"/>
      </w:pPr>
      <w:r>
        <w:t xml:space="preserve">References </w:t>
      </w:r>
      <w:hyperlink w:anchor="reference_32">
        <w:r>
          <w:rPr>
            <w:color w:val="000000"/>
          </w:rPr>
          <w:t>[32]</w:t>
        </w:r>
      </w:hyperlink>
    </w:p>
    <w:p w14:paraId="55218344" w14:textId="77777777" w:rsidR="009710E3" w:rsidRDefault="004B5DEE">
      <w:pPr>
        <w:pStyle w:val="Question"/>
      </w:pPr>
      <w:r>
        <w:lastRenderedPageBreak/>
        <w:t>Q058  How do food spoilage, infection and intoxication differ?</w:t>
      </w:r>
    </w:p>
    <w:p w14:paraId="01B5B15B" w14:textId="77777777" w:rsidR="009710E3" w:rsidRDefault="004B5DEE">
      <w:pPr>
        <w:pStyle w:val="SourceNote"/>
        <w:keepNext/>
      </w:pPr>
      <w:r>
        <w:t>Intermediate   |   Relevant roles: Food &amp; water, Research</w:t>
      </w:r>
    </w:p>
    <w:p w14:paraId="3261A7E2" w14:textId="77777777" w:rsidR="009710E3" w:rsidRDefault="004B5DEE">
      <w:pPr>
        <w:keepNext/>
      </w:pPr>
      <w:r>
        <w:t>Spoilage changes a food's quality or acceptability and does not reliably predict safety. Foodborne infection involves harmful organisms entering and establishing in the host. Intoxication results from ingesting a toxin already present in food, as in staphylococcal food poisoning.</w:t>
      </w:r>
    </w:p>
    <w:p w14:paraId="677248F1" w14:textId="77777777" w:rsidR="009710E3" w:rsidRDefault="004B5DEE">
      <w:pPr>
        <w:pStyle w:val="StudyDetail"/>
        <w:keepNext/>
      </w:pPr>
      <w:r>
        <w:rPr>
          <w:b/>
        </w:rPr>
        <w:t xml:space="preserve">Remember </w:t>
      </w:r>
      <w:r>
        <w:t>Spoilage is a quality concept; Infection involves the organism; Intoxication involves preformed toxin</w:t>
      </w:r>
    </w:p>
    <w:p w14:paraId="26652D1B" w14:textId="77777777" w:rsidR="009710E3" w:rsidRDefault="004B5DEE">
      <w:pPr>
        <w:pStyle w:val="StudyDetail"/>
        <w:keepNext/>
      </w:pPr>
      <w:r>
        <w:rPr>
          <w:b/>
        </w:rPr>
        <w:t xml:space="preserve">Common trap </w:t>
      </w:r>
      <w:r>
        <w:t>Normal appearance or smell does not prove a food is safe.</w:t>
      </w:r>
    </w:p>
    <w:p w14:paraId="12801956" w14:textId="77777777" w:rsidR="009710E3" w:rsidRDefault="004B5DEE">
      <w:pPr>
        <w:pStyle w:val="StudyDetail"/>
        <w:keepNext/>
      </w:pPr>
      <w:r>
        <w:rPr>
          <w:b/>
        </w:rPr>
        <w:t xml:space="preserve">Further practice </w:t>
      </w:r>
      <w:r>
        <w:t>Why might viable counts not fully describe a toxin hazard?</w:t>
      </w:r>
    </w:p>
    <w:p w14:paraId="5758B861" w14:textId="079CEA7D" w:rsidR="009710E3" w:rsidRDefault="004B5DEE">
      <w:pPr>
        <w:pStyle w:val="SourceNote"/>
      </w:pPr>
      <w:r>
        <w:t xml:space="preserve">References </w:t>
      </w:r>
      <w:hyperlink w:anchor="reference_31">
        <w:r>
          <w:rPr>
            <w:color w:val="000000"/>
          </w:rPr>
          <w:t>[31]</w:t>
        </w:r>
      </w:hyperlink>
      <w:r>
        <w:t xml:space="preserve">  </w:t>
      </w:r>
      <w:hyperlink w:anchor="reference_4">
        <w:r>
          <w:rPr>
            <w:color w:val="000000"/>
          </w:rPr>
          <w:t>[4]</w:t>
        </w:r>
      </w:hyperlink>
    </w:p>
    <w:p w14:paraId="01A64DAA" w14:textId="77777777" w:rsidR="009710E3" w:rsidRDefault="004B5DEE">
      <w:pPr>
        <w:pStyle w:val="Question"/>
      </w:pPr>
      <w:r>
        <w:t>Q059  A plate has too many colonies to count. How would you report it?</w:t>
      </w:r>
    </w:p>
    <w:p w14:paraId="63FE1FDD" w14:textId="77777777" w:rsidR="009710E3" w:rsidRDefault="004B5DEE">
      <w:pPr>
        <w:pStyle w:val="SourceNote"/>
        <w:keepNext/>
      </w:pPr>
      <w:r>
        <w:t>Advanced   |   Relevant roles: Food &amp; water, Research</w:t>
      </w:r>
    </w:p>
    <w:p w14:paraId="27194877" w14:textId="77777777" w:rsidR="009710E3" w:rsidRDefault="004B5DEE">
      <w:pPr>
        <w:keepNext/>
      </w:pPr>
      <w:r>
        <w:t>I would apply the method's countable-range and reporting rules, review available dilutions and controls, and document the observation. If additional analysis is needed, it follows the approved procedure. I would not invent a numerical count or choose a convenient plate outside the method.</w:t>
      </w:r>
    </w:p>
    <w:p w14:paraId="0FFDC0BE" w14:textId="77777777" w:rsidR="009710E3" w:rsidRDefault="004B5DEE">
      <w:pPr>
        <w:pStyle w:val="StudyDetail"/>
        <w:keepNext/>
      </w:pPr>
      <w:r>
        <w:rPr>
          <w:b/>
        </w:rPr>
        <w:t xml:space="preserve">Remember </w:t>
      </w:r>
      <w:r>
        <w:t>Use method-defined counting rules; Preserve observations; Justify any additional analysis</w:t>
      </w:r>
    </w:p>
    <w:p w14:paraId="14D805C1" w14:textId="77777777" w:rsidR="009710E3" w:rsidRDefault="004B5DEE">
      <w:pPr>
        <w:pStyle w:val="StudyDetail"/>
        <w:keepNext/>
      </w:pPr>
      <w:r>
        <w:rPr>
          <w:b/>
        </w:rPr>
        <w:t xml:space="preserve">Common trap </w:t>
      </w:r>
      <w:r>
        <w:t>There is no single countable range suitable for every method.</w:t>
      </w:r>
    </w:p>
    <w:p w14:paraId="3E617097" w14:textId="77777777" w:rsidR="009710E3" w:rsidRDefault="004B5DEE">
      <w:pPr>
        <w:pStyle w:val="StudyDetail"/>
        <w:keepNext/>
      </w:pPr>
      <w:r>
        <w:rPr>
          <w:b/>
        </w:rPr>
        <w:t xml:space="preserve">Further practice </w:t>
      </w:r>
      <w:r>
        <w:t>What if every tested dilution is outside the valid range?</w:t>
      </w:r>
    </w:p>
    <w:p w14:paraId="3B292287" w14:textId="0BD4A442" w:rsidR="009710E3" w:rsidRDefault="004B5DEE">
      <w:pPr>
        <w:pStyle w:val="SourceNote"/>
      </w:pPr>
      <w:r>
        <w:t xml:space="preserve">References </w:t>
      </w:r>
      <w:hyperlink w:anchor="reference_19">
        <w:r>
          <w:rPr>
            <w:color w:val="000000"/>
          </w:rPr>
          <w:t>[19]</w:t>
        </w:r>
      </w:hyperlink>
    </w:p>
    <w:p w14:paraId="341E6E6F" w14:textId="77777777" w:rsidR="009710E3" w:rsidRDefault="004B5DEE">
      <w:pPr>
        <w:pStyle w:val="Question"/>
      </w:pPr>
      <w:r>
        <w:t>Q060  Which standards would you consult for an Indian food-testing role?</w:t>
      </w:r>
    </w:p>
    <w:p w14:paraId="0E7F668D" w14:textId="77777777" w:rsidR="009710E3" w:rsidRDefault="004B5DEE">
      <w:pPr>
        <w:pStyle w:val="SourceNote"/>
        <w:keepNext/>
      </w:pPr>
      <w:r>
        <w:t>Advanced   |   Relevant roles: Food &amp; water, Research</w:t>
      </w:r>
    </w:p>
    <w:p w14:paraId="488DFAFA" w14:textId="77777777" w:rsidR="009710E3" w:rsidRDefault="004B5DEE">
      <w:pPr>
        <w:keepNext/>
      </w:pPr>
      <w:r>
        <w:t>I would start with current FSSAI product criteria, sampling requirements and notified methods relevant to the laboratory's scope. Recognized reference methods such as ISO or FDA BAM can provide context where applicable. An international method does not automatically replace an Indian regulatory requirement.</w:t>
      </w:r>
    </w:p>
    <w:p w14:paraId="09E214CD" w14:textId="77777777" w:rsidR="009710E3" w:rsidRDefault="004B5DEE">
      <w:pPr>
        <w:pStyle w:val="StudyDetail"/>
        <w:keepNext/>
      </w:pPr>
      <w:r>
        <w:rPr>
          <w:b/>
        </w:rPr>
        <w:t xml:space="preserve">Remember </w:t>
      </w:r>
      <w:r>
        <w:t>Start with applicable FSSAI requirements; Check product and method scope; Confirm the latest notified version</w:t>
      </w:r>
    </w:p>
    <w:p w14:paraId="4144B6FE" w14:textId="77777777" w:rsidR="009710E3" w:rsidRDefault="004B5DEE">
      <w:pPr>
        <w:pStyle w:val="StudyDetail"/>
        <w:keepNext/>
      </w:pPr>
      <w:r>
        <w:rPr>
          <w:b/>
        </w:rPr>
        <w:t xml:space="preserve">Common trap </w:t>
      </w:r>
      <w:r>
        <w:t>Do not quote one microbial limit for all foods.</w:t>
      </w:r>
    </w:p>
    <w:p w14:paraId="042D02CC" w14:textId="77777777" w:rsidR="009710E3" w:rsidRDefault="004B5DEE">
      <w:pPr>
        <w:pStyle w:val="StudyDetail"/>
        <w:keepNext/>
      </w:pPr>
      <w:r>
        <w:rPr>
          <w:b/>
        </w:rPr>
        <w:t xml:space="preserve">Further practice </w:t>
      </w:r>
      <w:r>
        <w:t>Why can process-hygiene criteria differ from food-safety criteria?</w:t>
      </w:r>
    </w:p>
    <w:p w14:paraId="4DD0FB63" w14:textId="774F6475" w:rsidR="009710E3" w:rsidRDefault="004B5DEE">
      <w:pPr>
        <w:pStyle w:val="SourceNote"/>
      </w:pPr>
      <w:r>
        <w:t xml:space="preserve">References </w:t>
      </w:r>
      <w:hyperlink w:anchor="reference_29">
        <w:r>
          <w:rPr>
            <w:color w:val="000000"/>
          </w:rPr>
          <w:t>[29]</w:t>
        </w:r>
      </w:hyperlink>
      <w:r>
        <w:t xml:space="preserve">  </w:t>
      </w:r>
      <w:hyperlink w:anchor="reference_18">
        <w:r>
          <w:rPr>
            <w:color w:val="000000"/>
          </w:rPr>
          <w:t>[18]</w:t>
        </w:r>
      </w:hyperlink>
    </w:p>
    <w:p w14:paraId="6548F668" w14:textId="77777777" w:rsidR="009710E3" w:rsidRDefault="004B5DEE">
      <w:pPr>
        <w:pStyle w:val="Heading1"/>
      </w:pPr>
      <w:bookmarkStart w:id="4" w:name="section_5"/>
      <w:r>
        <w:t>5 Clinical Research</w:t>
      </w:r>
      <w:bookmarkEnd w:id="4"/>
    </w:p>
    <w:p w14:paraId="3B21CDC5" w14:textId="77777777" w:rsidR="009710E3" w:rsidRDefault="004B5DEE">
      <w:pPr>
        <w:pStyle w:val="SourceNote"/>
        <w:keepNext/>
      </w:pPr>
      <w:r>
        <w:t>14 core questions   |   Basic through advanced practice</w:t>
      </w:r>
    </w:p>
    <w:p w14:paraId="1ADFDE2D" w14:textId="77777777" w:rsidR="009710E3" w:rsidRDefault="004B5DEE">
      <w:pPr>
        <w:pStyle w:val="Question"/>
      </w:pPr>
      <w:r>
        <w:t>Q061  What is Good Clinical Practice?</w:t>
      </w:r>
    </w:p>
    <w:p w14:paraId="195B357F" w14:textId="77777777" w:rsidR="009710E3" w:rsidRDefault="004B5DEE">
      <w:pPr>
        <w:pStyle w:val="SourceNote"/>
        <w:keepNext/>
      </w:pPr>
      <w:r>
        <w:t>Basic   |   Relevant roles: Clinical research</w:t>
      </w:r>
    </w:p>
    <w:p w14:paraId="5B20181C" w14:textId="77777777" w:rsidR="009710E3" w:rsidRDefault="004B5DEE">
      <w:pPr>
        <w:keepNext/>
      </w:pPr>
      <w:r>
        <w:t>GCP is an ethical, scientific and quality framework for trials involving human participants. It supports participants' rights, safety and well-being and reliable trial results. For an entry-level role, this means trained work, protocol compliance, accurate records and prompt escalation of issues.</w:t>
      </w:r>
    </w:p>
    <w:p w14:paraId="7949D53E" w14:textId="77777777" w:rsidR="009710E3" w:rsidRDefault="004B5DEE">
      <w:pPr>
        <w:pStyle w:val="StudyDetail"/>
        <w:keepNext/>
      </w:pPr>
      <w:r>
        <w:rPr>
          <w:b/>
        </w:rPr>
        <w:t xml:space="preserve">Remember </w:t>
      </w:r>
      <w:r>
        <w:t>Protect participants; Generate reliable results; Work within training and delegation</w:t>
      </w:r>
    </w:p>
    <w:p w14:paraId="20869B05" w14:textId="77777777" w:rsidR="009710E3" w:rsidRDefault="004B5DEE">
      <w:pPr>
        <w:pStyle w:val="StudyDetail"/>
        <w:keepNext/>
      </w:pPr>
      <w:r>
        <w:rPr>
          <w:b/>
        </w:rPr>
        <w:t xml:space="preserve">Common trap </w:t>
      </w:r>
      <w:r>
        <w:t>Do not reduce GCP to completing a consent form.</w:t>
      </w:r>
    </w:p>
    <w:p w14:paraId="66F5CD14" w14:textId="77777777" w:rsidR="009710E3" w:rsidRDefault="004B5DEE">
      <w:pPr>
        <w:pStyle w:val="StudyDetail"/>
        <w:keepNext/>
      </w:pPr>
      <w:r>
        <w:rPr>
          <w:b/>
        </w:rPr>
        <w:t xml:space="preserve">Further practice </w:t>
      </w:r>
      <w:r>
        <w:t>How would GCP affect routine data-entry work?</w:t>
      </w:r>
    </w:p>
    <w:p w14:paraId="7EC9764B" w14:textId="63458153" w:rsidR="009710E3" w:rsidRDefault="004B5DEE">
      <w:pPr>
        <w:pStyle w:val="SourceNote"/>
      </w:pPr>
      <w:r>
        <w:t xml:space="preserve">References </w:t>
      </w:r>
      <w:hyperlink w:anchor="reference_22">
        <w:r>
          <w:rPr>
            <w:color w:val="000000"/>
          </w:rPr>
          <w:t>[22]</w:t>
        </w:r>
      </w:hyperlink>
    </w:p>
    <w:p w14:paraId="11CC0905" w14:textId="77777777" w:rsidR="009710E3" w:rsidRDefault="004B5DEE">
      <w:pPr>
        <w:pStyle w:val="Question"/>
      </w:pPr>
      <w:r>
        <w:lastRenderedPageBreak/>
        <w:t>Q062  Your training mentions 13 GCP principles. How would you update that answer?</w:t>
      </w:r>
    </w:p>
    <w:p w14:paraId="5B82BC56" w14:textId="77777777" w:rsidR="009710E3" w:rsidRDefault="004B5DEE">
      <w:pPr>
        <w:pStyle w:val="SourceNote"/>
        <w:keepNext/>
      </w:pPr>
      <w:r>
        <w:t>Intermediate   |   Relevant roles: Clinical research</w:t>
      </w:r>
    </w:p>
    <w:p w14:paraId="41801FEF" w14:textId="77777777" w:rsidR="009710E3" w:rsidRDefault="004B5DEE">
      <w:pPr>
        <w:keepNext/>
      </w:pPr>
      <w:r>
        <w:t>My training included the earlier ICH E6 framework. I would now prepare with E6(R3), including its revised principles and Annex 1, with Annex 2 finalized in June 2026. I would confirm regional implementation and the organization's current training rather than present R2's 13 principles as current.</w:t>
      </w:r>
    </w:p>
    <w:p w14:paraId="6B55F4DB" w14:textId="77777777" w:rsidR="009710E3" w:rsidRDefault="004B5DEE">
      <w:pPr>
        <w:pStyle w:val="StudyDetail"/>
        <w:keepNext/>
      </w:pPr>
      <w:r>
        <w:rPr>
          <w:b/>
        </w:rPr>
        <w:t xml:space="preserve">Remember </w:t>
      </w:r>
      <w:r>
        <w:t>Acknowledge the earlier framework; Prepare with current R3; Check local implementation</w:t>
      </w:r>
    </w:p>
    <w:p w14:paraId="5B9F5803" w14:textId="77777777" w:rsidR="009710E3" w:rsidRDefault="004B5DEE">
      <w:pPr>
        <w:pStyle w:val="StudyDetail"/>
        <w:keepNext/>
      </w:pPr>
      <w:r>
        <w:rPr>
          <w:b/>
        </w:rPr>
        <w:t xml:space="preserve">Common trap </w:t>
      </w:r>
      <w:r>
        <w:t>Do not imply guideline publication means identical legal adoption everywhere.</w:t>
      </w:r>
    </w:p>
    <w:p w14:paraId="0B005F02" w14:textId="77777777" w:rsidR="009710E3" w:rsidRDefault="004B5DEE">
      <w:pPr>
        <w:pStyle w:val="StudyDetail"/>
        <w:keepNext/>
      </w:pPr>
      <w:r>
        <w:rPr>
          <w:b/>
        </w:rPr>
        <w:t xml:space="preserve">Further practice </w:t>
      </w:r>
      <w:r>
        <w:t>What do proportionality and quality by design mean?</w:t>
      </w:r>
    </w:p>
    <w:p w14:paraId="28498321" w14:textId="3ABB2EE5" w:rsidR="009710E3" w:rsidRDefault="004B5DEE">
      <w:pPr>
        <w:pStyle w:val="SourceNote"/>
      </w:pPr>
      <w:r>
        <w:t xml:space="preserve">References </w:t>
      </w:r>
      <w:hyperlink w:anchor="reference_22">
        <w:r>
          <w:rPr>
            <w:color w:val="000000"/>
          </w:rPr>
          <w:t>[22]</w:t>
        </w:r>
      </w:hyperlink>
      <w:r>
        <w:t xml:space="preserve">  </w:t>
      </w:r>
      <w:hyperlink w:anchor="reference_23">
        <w:r>
          <w:rPr>
            <w:color w:val="000000"/>
          </w:rPr>
          <w:t>[23]</w:t>
        </w:r>
      </w:hyperlink>
    </w:p>
    <w:p w14:paraId="273853B2" w14:textId="77777777" w:rsidR="009710E3" w:rsidRDefault="004B5DEE">
      <w:pPr>
        <w:pStyle w:val="Question"/>
      </w:pPr>
      <w:r>
        <w:t>Q063  What do clinical trial phases 1 to 4 generally study?</w:t>
      </w:r>
    </w:p>
    <w:p w14:paraId="36EF8AD0" w14:textId="77777777" w:rsidR="009710E3" w:rsidRDefault="004B5DEE">
      <w:pPr>
        <w:pStyle w:val="SourceNote"/>
        <w:keepNext/>
      </w:pPr>
      <w:r>
        <w:t>Basic   |   Relevant roles: Clinical research</w:t>
      </w:r>
    </w:p>
    <w:p w14:paraId="1EAD1B6A" w14:textId="77777777" w:rsidR="009710E3" w:rsidRDefault="004B5DEE">
      <w:pPr>
        <w:keepNext/>
      </w:pPr>
      <w:r>
        <w:t>Phase 1 focuses on initial safety, tolerability and dosing-related information; phase 2 explores effectiveness and further safety; phase 3 evaluates benefit and risk in larger studies; phase 4 studies occur after approval. Design varies, and phase 1 may involve patients rather than healthy volunteers.</w:t>
      </w:r>
    </w:p>
    <w:p w14:paraId="720180C7" w14:textId="77777777" w:rsidR="009710E3" w:rsidRDefault="004B5DEE">
      <w:pPr>
        <w:pStyle w:val="StudyDetail"/>
        <w:keepNext/>
      </w:pPr>
      <w:r>
        <w:rPr>
          <w:b/>
        </w:rPr>
        <w:t xml:space="preserve">Remember </w:t>
      </w:r>
      <w:r>
        <w:t>1: initial human safety; 2-3: effectiveness and benefit-risk; 4: after approval</w:t>
      </w:r>
    </w:p>
    <w:p w14:paraId="3EB6593D" w14:textId="77777777" w:rsidR="009710E3" w:rsidRDefault="004B5DEE">
      <w:pPr>
        <w:pStyle w:val="StudyDetail"/>
        <w:keepNext/>
      </w:pPr>
      <w:r>
        <w:rPr>
          <w:b/>
        </w:rPr>
        <w:t xml:space="preserve">Common trap </w:t>
      </w:r>
      <w:r>
        <w:t>Avoid rigid sample-size rules or saying phase 1 always uses healthy volunteers.</w:t>
      </w:r>
    </w:p>
    <w:p w14:paraId="748A583E" w14:textId="77777777" w:rsidR="009710E3" w:rsidRDefault="004B5DEE">
      <w:pPr>
        <w:pStyle w:val="StudyDetail"/>
        <w:keepNext/>
      </w:pPr>
      <w:r>
        <w:rPr>
          <w:b/>
        </w:rPr>
        <w:t xml:space="preserve">Further practice </w:t>
      </w:r>
      <w:r>
        <w:t>Why might oncology phase 1 trials recruit patients?</w:t>
      </w:r>
    </w:p>
    <w:p w14:paraId="7A682F9E" w14:textId="191E5CFF" w:rsidR="009710E3" w:rsidRDefault="004B5DEE">
      <w:pPr>
        <w:pStyle w:val="SourceNote"/>
      </w:pPr>
      <w:r>
        <w:t xml:space="preserve">References </w:t>
      </w:r>
      <w:hyperlink w:anchor="reference_25">
        <w:r>
          <w:rPr>
            <w:color w:val="000000"/>
          </w:rPr>
          <w:t>[25]</w:t>
        </w:r>
      </w:hyperlink>
    </w:p>
    <w:p w14:paraId="09F7AC39" w14:textId="77777777" w:rsidR="009710E3" w:rsidRDefault="004B5DEE">
      <w:pPr>
        <w:pStyle w:val="Question"/>
      </w:pPr>
      <w:r>
        <w:t>Q064  What is informed consent?</w:t>
      </w:r>
    </w:p>
    <w:p w14:paraId="7D96C8DE" w14:textId="77777777" w:rsidR="009710E3" w:rsidRDefault="004B5DEE">
      <w:pPr>
        <w:pStyle w:val="SourceNote"/>
        <w:keepNext/>
      </w:pPr>
      <w:r>
        <w:t>Basic   |   Relevant roles: Clinical research</w:t>
      </w:r>
    </w:p>
    <w:p w14:paraId="1CA4D567" w14:textId="77777777" w:rsidR="009710E3" w:rsidRDefault="004B5DEE">
      <w:pPr>
        <w:keepNext/>
      </w:pPr>
      <w:r>
        <w:t>It is a voluntary, understandable, ongoing process that enables a person to decide about trial participation. It includes relevant information, time for questions and proper documentation before applicable study activities. Signing a form alone does not establish understanding or remove the right to withdraw.</w:t>
      </w:r>
    </w:p>
    <w:p w14:paraId="7A9B817E" w14:textId="77777777" w:rsidR="009710E3" w:rsidRDefault="004B5DEE">
      <w:pPr>
        <w:pStyle w:val="StudyDetail"/>
        <w:keepNext/>
      </w:pPr>
      <w:r>
        <w:rPr>
          <w:b/>
        </w:rPr>
        <w:t xml:space="preserve">Remember </w:t>
      </w:r>
      <w:r>
        <w:t>Voluntary informed choice; Process before relevant procedures; Understanding and ongoing communication</w:t>
      </w:r>
    </w:p>
    <w:p w14:paraId="3AC3BE01" w14:textId="77777777" w:rsidR="009710E3" w:rsidRDefault="004B5DEE">
      <w:pPr>
        <w:pStyle w:val="StudyDetail"/>
        <w:keepNext/>
      </w:pPr>
      <w:r>
        <w:rPr>
          <w:b/>
        </w:rPr>
        <w:t xml:space="preserve">Common trap </w:t>
      </w:r>
      <w:r>
        <w:t>Do not promise participants a guaranteed clinical benefit.</w:t>
      </w:r>
    </w:p>
    <w:p w14:paraId="025CF054" w14:textId="77777777" w:rsidR="009710E3" w:rsidRDefault="004B5DEE">
      <w:pPr>
        <w:pStyle w:val="StudyDetail"/>
        <w:keepNext/>
      </w:pPr>
      <w:r>
        <w:rPr>
          <w:b/>
        </w:rPr>
        <w:t xml:space="preserve">Further practice </w:t>
      </w:r>
      <w:r>
        <w:t>What would you do if a participant seemed confused?</w:t>
      </w:r>
    </w:p>
    <w:p w14:paraId="427C7053" w14:textId="566F75C5" w:rsidR="009710E3" w:rsidRDefault="004B5DEE">
      <w:pPr>
        <w:pStyle w:val="SourceNote"/>
      </w:pPr>
      <w:r>
        <w:t xml:space="preserve">References </w:t>
      </w:r>
      <w:hyperlink w:anchor="reference_24">
        <w:r>
          <w:rPr>
            <w:color w:val="000000"/>
          </w:rPr>
          <w:t>[24]</w:t>
        </w:r>
      </w:hyperlink>
    </w:p>
    <w:p w14:paraId="3AEE07A2" w14:textId="77777777" w:rsidR="009710E3" w:rsidRDefault="004B5DEE">
      <w:pPr>
        <w:pStyle w:val="Question"/>
      </w:pPr>
      <w:r>
        <w:t>Q065  What is the difference between sponsor, investigator and monitor?</w:t>
      </w:r>
    </w:p>
    <w:p w14:paraId="58A79669" w14:textId="77777777" w:rsidR="009710E3" w:rsidRDefault="004B5DEE">
      <w:pPr>
        <w:pStyle w:val="SourceNote"/>
        <w:keepNext/>
      </w:pPr>
      <w:r>
        <w:t>Basic   |   Relevant roles: Clinical research</w:t>
      </w:r>
    </w:p>
    <w:p w14:paraId="30421BB4" w14:textId="77777777" w:rsidR="009710E3" w:rsidRDefault="004B5DEE">
      <w:pPr>
        <w:keepNext/>
      </w:pPr>
      <w:r>
        <w:t>The sponsor takes responsibility for trial initiation and management and arranges financing. The investigator is responsible for conduct at a site and participant-related oversight. A monitor checks trial conduct and records on the sponsor's behalf; monitoring does not replace investigator or sponsor responsibilities.</w:t>
      </w:r>
    </w:p>
    <w:p w14:paraId="732D8EE5" w14:textId="77777777" w:rsidR="009710E3" w:rsidRDefault="004B5DEE">
      <w:pPr>
        <w:pStyle w:val="StudyDetail"/>
        <w:keepNext/>
      </w:pPr>
      <w:r>
        <w:rPr>
          <w:b/>
        </w:rPr>
        <w:t xml:space="preserve">Remember </w:t>
      </w:r>
      <w:r>
        <w:t>Sponsor: trial oversight; Investigator: site conduct; Monitor: monitoring activities</w:t>
      </w:r>
    </w:p>
    <w:p w14:paraId="35CFE479" w14:textId="77777777" w:rsidR="009710E3" w:rsidRDefault="004B5DEE">
      <w:pPr>
        <w:pStyle w:val="StudyDetail"/>
        <w:keepNext/>
      </w:pPr>
      <w:r>
        <w:rPr>
          <w:b/>
        </w:rPr>
        <w:t xml:space="preserve">Common trap </w:t>
      </w:r>
      <w:r>
        <w:t>Do not describe a monitor as the person who medically treats every participant.</w:t>
      </w:r>
    </w:p>
    <w:p w14:paraId="037CC469" w14:textId="77777777" w:rsidR="009710E3" w:rsidRDefault="004B5DEE">
      <w:pPr>
        <w:pStyle w:val="StudyDetail"/>
        <w:keepNext/>
      </w:pPr>
      <w:r>
        <w:rPr>
          <w:b/>
        </w:rPr>
        <w:t xml:space="preserve">Further practice </w:t>
      </w:r>
      <w:r>
        <w:t>Which tasks can a trainee perform only after delegation and training?</w:t>
      </w:r>
    </w:p>
    <w:p w14:paraId="6487AA70" w14:textId="3608C13F" w:rsidR="009710E3" w:rsidRDefault="004B5DEE">
      <w:pPr>
        <w:pStyle w:val="SourceNote"/>
      </w:pPr>
      <w:r>
        <w:t xml:space="preserve">References </w:t>
      </w:r>
      <w:hyperlink w:anchor="reference_22">
        <w:r>
          <w:rPr>
            <w:color w:val="000000"/>
          </w:rPr>
          <w:t>[22]</w:t>
        </w:r>
      </w:hyperlink>
    </w:p>
    <w:p w14:paraId="43A270AA" w14:textId="77777777" w:rsidR="009710E3" w:rsidRDefault="004B5DEE">
      <w:pPr>
        <w:pStyle w:val="Question"/>
      </w:pPr>
      <w:r>
        <w:t>Q066  What is a clinical trial protocol?</w:t>
      </w:r>
    </w:p>
    <w:p w14:paraId="49C90BC4" w14:textId="77777777" w:rsidR="009710E3" w:rsidRDefault="004B5DEE">
      <w:pPr>
        <w:pStyle w:val="SourceNote"/>
        <w:keepNext/>
      </w:pPr>
      <w:r>
        <w:t>Basic   |   Relevant roles: Clinical research</w:t>
      </w:r>
    </w:p>
    <w:p w14:paraId="40D52828" w14:textId="77777777" w:rsidR="009710E3" w:rsidRDefault="004B5DEE">
      <w:pPr>
        <w:keepNext/>
      </w:pPr>
      <w:r>
        <w:t>A protocol describes the trial's objectives, design, methodology and key organizational and analytical considerations. It guides eligibility, interventions, assessments and data collection. Staff use the approved version and required training; changes need the relevant review and authorization.</w:t>
      </w:r>
    </w:p>
    <w:p w14:paraId="4C726B16" w14:textId="77777777" w:rsidR="009710E3" w:rsidRDefault="004B5DEE">
      <w:pPr>
        <w:pStyle w:val="StudyDetail"/>
        <w:keepNext/>
      </w:pPr>
      <w:r>
        <w:rPr>
          <w:b/>
        </w:rPr>
        <w:t xml:space="preserve">Remember </w:t>
      </w:r>
      <w:r>
        <w:t>Defines the study plan; Controls eligibility and assessments; Use the approved version</w:t>
      </w:r>
    </w:p>
    <w:p w14:paraId="5C82FBB0" w14:textId="77777777" w:rsidR="009710E3" w:rsidRDefault="004B5DEE">
      <w:pPr>
        <w:pStyle w:val="StudyDetail"/>
        <w:keepNext/>
      </w:pPr>
      <w:r>
        <w:rPr>
          <w:b/>
        </w:rPr>
        <w:t xml:space="preserve">Common trap </w:t>
      </w:r>
      <w:r>
        <w:t>Do not make an undocumented convenience change at a site.</w:t>
      </w:r>
    </w:p>
    <w:p w14:paraId="27FE80D5" w14:textId="77777777" w:rsidR="009710E3" w:rsidRDefault="004B5DEE">
      <w:pPr>
        <w:pStyle w:val="StudyDetail"/>
        <w:keepNext/>
      </w:pPr>
      <w:r>
        <w:rPr>
          <w:b/>
        </w:rPr>
        <w:t xml:space="preserve">Further practice </w:t>
      </w:r>
      <w:r>
        <w:t>What is a protocol deviation?</w:t>
      </w:r>
    </w:p>
    <w:p w14:paraId="69A12273" w14:textId="3E75A0CC" w:rsidR="009710E3" w:rsidRDefault="004B5DEE">
      <w:pPr>
        <w:pStyle w:val="SourceNote"/>
      </w:pPr>
      <w:r>
        <w:t xml:space="preserve">References </w:t>
      </w:r>
      <w:hyperlink w:anchor="reference_25">
        <w:r>
          <w:rPr>
            <w:color w:val="000000"/>
          </w:rPr>
          <w:t>[25]</w:t>
        </w:r>
      </w:hyperlink>
      <w:r>
        <w:t xml:space="preserve">  </w:t>
      </w:r>
      <w:hyperlink w:anchor="reference_22">
        <w:r>
          <w:rPr>
            <w:color w:val="000000"/>
          </w:rPr>
          <w:t>[22]</w:t>
        </w:r>
      </w:hyperlink>
    </w:p>
    <w:p w14:paraId="65B38305" w14:textId="77777777" w:rsidR="009710E3" w:rsidRDefault="004B5DEE">
      <w:pPr>
        <w:pStyle w:val="Question"/>
      </w:pPr>
      <w:r>
        <w:lastRenderedPageBreak/>
        <w:t>Q067  What is the difference between an adverse event and a serious adverse event?</w:t>
      </w:r>
    </w:p>
    <w:p w14:paraId="32B65093" w14:textId="77777777" w:rsidR="009710E3" w:rsidRDefault="004B5DEE">
      <w:pPr>
        <w:pStyle w:val="SourceNote"/>
        <w:keepNext/>
      </w:pPr>
      <w:r>
        <w:t>Intermediate   |   Relevant roles: Clinical research</w:t>
      </w:r>
    </w:p>
    <w:p w14:paraId="173DF79D" w14:textId="77777777" w:rsidR="009710E3" w:rsidRDefault="004B5DEE">
      <w:pPr>
        <w:keepNext/>
      </w:pPr>
      <w:r>
        <w:t>An adverse event is an unfavourable medical occurrence and need not be caused by the study intervention. Seriousness depends on defined outcomes, such as death, life-threatening events or hospitalization, rather than symptom intensity alone. Trained staff follow the protocol and applicable reporting requirements.</w:t>
      </w:r>
    </w:p>
    <w:p w14:paraId="3F50FE34" w14:textId="77777777" w:rsidR="009710E3" w:rsidRDefault="004B5DEE">
      <w:pPr>
        <w:pStyle w:val="StudyDetail"/>
        <w:keepNext/>
      </w:pPr>
      <w:r>
        <w:rPr>
          <w:b/>
        </w:rPr>
        <w:t xml:space="preserve">Remember </w:t>
      </w:r>
      <w:r>
        <w:t>AE does not imply causality; Seriousness differs from severity; Escalate under reporting procedures</w:t>
      </w:r>
    </w:p>
    <w:p w14:paraId="2134E543" w14:textId="77777777" w:rsidR="009710E3" w:rsidRDefault="004B5DEE">
      <w:pPr>
        <w:pStyle w:val="StudyDetail"/>
        <w:keepNext/>
      </w:pPr>
      <w:r>
        <w:rPr>
          <w:b/>
        </w:rPr>
        <w:t xml:space="preserve">Common trap </w:t>
      </w:r>
      <w:r>
        <w:t>Do not treat a severe headache as automatically an SAE or a mild hospitalization event as non-serious.</w:t>
      </w:r>
    </w:p>
    <w:p w14:paraId="054C030D" w14:textId="77777777" w:rsidR="009710E3" w:rsidRDefault="004B5DEE">
      <w:pPr>
        <w:pStyle w:val="StudyDetail"/>
        <w:keepNext/>
      </w:pPr>
      <w:r>
        <w:rPr>
          <w:b/>
        </w:rPr>
        <w:t xml:space="preserve">Further practice </w:t>
      </w:r>
      <w:r>
        <w:t>Who assesses causality and reporting requirements?</w:t>
      </w:r>
    </w:p>
    <w:p w14:paraId="501DB6AE" w14:textId="2A9C1A3F" w:rsidR="009710E3" w:rsidRDefault="004B5DEE">
      <w:pPr>
        <w:pStyle w:val="SourceNote"/>
      </w:pPr>
      <w:r>
        <w:t xml:space="preserve">References </w:t>
      </w:r>
      <w:hyperlink w:anchor="reference_22">
        <w:r>
          <w:rPr>
            <w:color w:val="000000"/>
          </w:rPr>
          <w:t>[22]</w:t>
        </w:r>
      </w:hyperlink>
    </w:p>
    <w:p w14:paraId="1EF60A74" w14:textId="77777777" w:rsidR="009710E3" w:rsidRDefault="004B5DEE">
      <w:pPr>
        <w:pStyle w:val="Question"/>
      </w:pPr>
      <w:r>
        <w:t>Q068  What are source records and case report forms?</w:t>
      </w:r>
    </w:p>
    <w:p w14:paraId="5FFBC46D" w14:textId="77777777" w:rsidR="009710E3" w:rsidRDefault="004B5DEE">
      <w:pPr>
        <w:pStyle w:val="SourceNote"/>
        <w:keepNext/>
      </w:pPr>
      <w:r>
        <w:t>Intermediate   |   Relevant roles: Clinical research</w:t>
      </w:r>
    </w:p>
    <w:p w14:paraId="58AB83F4" w14:textId="77777777" w:rsidR="009710E3" w:rsidRDefault="004B5DEE">
      <w:pPr>
        <w:keepNext/>
      </w:pPr>
      <w:r>
        <w:t>Source records capture original information or its certified copies. A case report form records protocol-required trial data for the sponsor. Entries must be accurate and traceable to the appropriate source; corrections follow controlled procedures. An electronic system does not remove the need for data integrity.</w:t>
      </w:r>
    </w:p>
    <w:p w14:paraId="46F2193B" w14:textId="77777777" w:rsidR="009710E3" w:rsidRDefault="004B5DEE">
      <w:pPr>
        <w:pStyle w:val="StudyDetail"/>
        <w:keepNext/>
      </w:pPr>
      <w:r>
        <w:rPr>
          <w:b/>
        </w:rPr>
        <w:t xml:space="preserve">Remember </w:t>
      </w:r>
      <w:r>
        <w:t>Source supports reconstruction; CRF captures required data; Corrections must be traceable</w:t>
      </w:r>
    </w:p>
    <w:p w14:paraId="50BED45C" w14:textId="77777777" w:rsidR="009710E3" w:rsidRDefault="004B5DEE">
      <w:pPr>
        <w:pStyle w:val="StudyDetail"/>
        <w:keepNext/>
      </w:pPr>
      <w:r>
        <w:rPr>
          <w:b/>
        </w:rPr>
        <w:t xml:space="preserve">Common trap </w:t>
      </w:r>
      <w:r>
        <w:t>Do not invent missing observations to fill a blank field.</w:t>
      </w:r>
    </w:p>
    <w:p w14:paraId="43E5A4CA" w14:textId="77777777" w:rsidR="009710E3" w:rsidRDefault="004B5DEE">
      <w:pPr>
        <w:pStyle w:val="StudyDetail"/>
        <w:keepNext/>
      </w:pPr>
      <w:r>
        <w:rPr>
          <w:b/>
        </w:rPr>
        <w:t xml:space="preserve">Further practice </w:t>
      </w:r>
      <w:r>
        <w:t>How would you resolve a CRF entry that disagrees with the source?</w:t>
      </w:r>
    </w:p>
    <w:p w14:paraId="5BEFAB47" w14:textId="5AE8FE47" w:rsidR="009710E3" w:rsidRDefault="004B5DEE">
      <w:pPr>
        <w:pStyle w:val="SourceNote"/>
      </w:pPr>
      <w:r>
        <w:t xml:space="preserve">References </w:t>
      </w:r>
      <w:hyperlink w:anchor="reference_22">
        <w:r>
          <w:rPr>
            <w:color w:val="000000"/>
          </w:rPr>
          <w:t>[22]</w:t>
        </w:r>
      </w:hyperlink>
    </w:p>
    <w:p w14:paraId="148AB117" w14:textId="77777777" w:rsidR="009710E3" w:rsidRDefault="004B5DEE">
      <w:pPr>
        <w:pStyle w:val="Question"/>
      </w:pPr>
      <w:r>
        <w:t>Q069  What is randomization, and how does it differ from blinding?</w:t>
      </w:r>
    </w:p>
    <w:p w14:paraId="27B88138" w14:textId="77777777" w:rsidR="009710E3" w:rsidRDefault="004B5DEE">
      <w:pPr>
        <w:pStyle w:val="SourceNote"/>
        <w:keepNext/>
      </w:pPr>
      <w:r>
        <w:t>Intermediate   |   Relevant roles: Clinical research</w:t>
      </w:r>
    </w:p>
    <w:p w14:paraId="6C420E38" w14:textId="77777777" w:rsidR="009710E3" w:rsidRDefault="004B5DEE">
      <w:pPr>
        <w:keepNext/>
      </w:pPr>
      <w:r>
        <w:t>Randomization uses a chance-based allocation process to reduce selection bias and support valid comparisons. Blinding limits knowledge of assigned interventions to reduce other biases. Allocation concealment protects the assignment process before allocation; it is related to, but distinct from, blinding.</w:t>
      </w:r>
    </w:p>
    <w:p w14:paraId="3D28621F" w14:textId="77777777" w:rsidR="009710E3" w:rsidRDefault="004B5DEE">
      <w:pPr>
        <w:pStyle w:val="StudyDetail"/>
        <w:keepNext/>
      </w:pPr>
      <w:r>
        <w:rPr>
          <w:b/>
        </w:rPr>
        <w:t xml:space="preserve">Remember </w:t>
      </w:r>
      <w:r>
        <w:t>Randomization: chance allocation; Blinding: limits treatment knowledge; Concealment protects allocation</w:t>
      </w:r>
    </w:p>
    <w:p w14:paraId="514908C4" w14:textId="77777777" w:rsidR="009710E3" w:rsidRDefault="004B5DEE">
      <w:pPr>
        <w:pStyle w:val="StudyDetail"/>
        <w:keepNext/>
      </w:pPr>
      <w:r>
        <w:rPr>
          <w:b/>
        </w:rPr>
        <w:t xml:space="preserve">Common trap </w:t>
      </w:r>
      <w:r>
        <w:t>Do not say randomization guarantees perfectly balanced groups.</w:t>
      </w:r>
    </w:p>
    <w:p w14:paraId="79E2284F" w14:textId="77777777" w:rsidR="009710E3" w:rsidRDefault="004B5DEE">
      <w:pPr>
        <w:pStyle w:val="StudyDetail"/>
        <w:keepNext/>
      </w:pPr>
      <w:r>
        <w:rPr>
          <w:b/>
        </w:rPr>
        <w:t xml:space="preserve">Further practice </w:t>
      </w:r>
      <w:r>
        <w:t>When might emergency unblinding be justified?</w:t>
      </w:r>
    </w:p>
    <w:p w14:paraId="7431481F" w14:textId="11782DF4" w:rsidR="009710E3" w:rsidRDefault="004B5DEE">
      <w:pPr>
        <w:pStyle w:val="SourceNote"/>
      </w:pPr>
      <w:r>
        <w:t xml:space="preserve">References </w:t>
      </w:r>
      <w:hyperlink w:anchor="reference_22">
        <w:r>
          <w:rPr>
            <w:color w:val="000000"/>
          </w:rPr>
          <w:t>[22]</w:t>
        </w:r>
      </w:hyperlink>
      <w:r>
        <w:t xml:space="preserve">  </w:t>
      </w:r>
      <w:hyperlink w:anchor="reference_25">
        <w:r>
          <w:rPr>
            <w:color w:val="000000"/>
          </w:rPr>
          <w:t>[25]</w:t>
        </w:r>
      </w:hyperlink>
    </w:p>
    <w:p w14:paraId="21A8BCFB" w14:textId="77777777" w:rsidR="009710E3" w:rsidRDefault="004B5DEE">
      <w:pPr>
        <w:pStyle w:val="Question"/>
      </w:pPr>
      <w:r>
        <w:t>Q070  How do bioavailability and bioequivalence differ?</w:t>
      </w:r>
    </w:p>
    <w:p w14:paraId="6166BC6D" w14:textId="77777777" w:rsidR="009710E3" w:rsidRDefault="004B5DEE">
      <w:pPr>
        <w:pStyle w:val="SourceNote"/>
        <w:keepNext/>
      </w:pPr>
      <w:r>
        <w:t>Intermediate   |   Relevant roles: Clinical research</w:t>
      </w:r>
    </w:p>
    <w:p w14:paraId="3D579A3C" w14:textId="77777777" w:rsidR="009710E3" w:rsidRDefault="004B5DEE">
      <w:pPr>
        <w:keepNext/>
      </w:pPr>
      <w:r>
        <w:t>Bioavailability describes how much and how quickly an administered drug becomes available, often assessed through systemic exposure. Bioequivalence compares relevant exposure between test and reference products under a defined study and statistical framework. It is not established merely by finding the same active ingredient on a label.</w:t>
      </w:r>
    </w:p>
    <w:p w14:paraId="64C4B434" w14:textId="77777777" w:rsidR="009710E3" w:rsidRDefault="004B5DEE">
      <w:pPr>
        <w:pStyle w:val="StudyDetail"/>
        <w:keepNext/>
      </w:pPr>
      <w:r>
        <w:rPr>
          <w:b/>
        </w:rPr>
        <w:t xml:space="preserve">Remember </w:t>
      </w:r>
      <w:r>
        <w:t>BA: rate and extent; BE: comparison with reference; Study design and criteria matter</w:t>
      </w:r>
    </w:p>
    <w:p w14:paraId="694228DF" w14:textId="77777777" w:rsidR="009710E3" w:rsidRDefault="004B5DEE">
      <w:pPr>
        <w:pStyle w:val="StudyDetail"/>
        <w:keepNext/>
      </w:pPr>
      <w:r>
        <w:rPr>
          <w:b/>
        </w:rPr>
        <w:t xml:space="preserve">Common trap </w:t>
      </w:r>
      <w:r>
        <w:t>Do not treat identical dose as proof of bioequivalence.</w:t>
      </w:r>
    </w:p>
    <w:p w14:paraId="2A26E820" w14:textId="77777777" w:rsidR="009710E3" w:rsidRDefault="004B5DEE">
      <w:pPr>
        <w:pStyle w:val="StudyDetail"/>
        <w:keepNext/>
      </w:pPr>
      <w:r>
        <w:rPr>
          <w:b/>
        </w:rPr>
        <w:t xml:space="preserve">Further practice </w:t>
      </w:r>
      <w:r>
        <w:t>What do AUC and peak concentration help describe?</w:t>
      </w:r>
    </w:p>
    <w:p w14:paraId="31A3E9CB" w14:textId="4E72A747" w:rsidR="009710E3" w:rsidRDefault="004B5DEE">
      <w:pPr>
        <w:pStyle w:val="SourceNote"/>
      </w:pPr>
      <w:r>
        <w:t xml:space="preserve">References </w:t>
      </w:r>
      <w:hyperlink w:anchor="reference_26">
        <w:r>
          <w:rPr>
            <w:color w:val="000000"/>
          </w:rPr>
          <w:t>[26]</w:t>
        </w:r>
      </w:hyperlink>
    </w:p>
    <w:p w14:paraId="784CE63C" w14:textId="77777777" w:rsidR="009710E3" w:rsidRDefault="004B5DEE">
      <w:pPr>
        <w:pStyle w:val="Question"/>
      </w:pPr>
      <w:r>
        <w:lastRenderedPageBreak/>
        <w:t>Q071  What does a clinical research coordinator or assistant do?</w:t>
      </w:r>
    </w:p>
    <w:p w14:paraId="392995AA" w14:textId="77777777" w:rsidR="009710E3" w:rsidRDefault="004B5DEE">
      <w:pPr>
        <w:pStyle w:val="SourceNote"/>
        <w:keepNext/>
      </w:pPr>
      <w:r>
        <w:t>Intermediate   |   Relevant roles: Clinical research</w:t>
      </w:r>
    </w:p>
    <w:p w14:paraId="0B5F7CFE" w14:textId="77777777" w:rsidR="009710E3" w:rsidRDefault="004B5DEE">
      <w:pPr>
        <w:keepNext/>
      </w:pPr>
      <w:r>
        <w:t>Responsibilities depend on the site and delegation: they may include visit coordination, document maintenance, data entry and communication with the study team. A fresher works within training and supervision. Medical decisions, consent responsibilities and safety assessments require appropriately qualified, authorized personnel.</w:t>
      </w:r>
    </w:p>
    <w:p w14:paraId="694AD4C4" w14:textId="77777777" w:rsidR="009710E3" w:rsidRDefault="004B5DEE">
      <w:pPr>
        <w:pStyle w:val="StudyDetail"/>
        <w:keepNext/>
      </w:pPr>
      <w:r>
        <w:rPr>
          <w:b/>
        </w:rPr>
        <w:t xml:space="preserve">Remember </w:t>
      </w:r>
      <w:r>
        <w:t>Role varies by site; Delegation and training define duties; Escalate medical or safety decisions</w:t>
      </w:r>
    </w:p>
    <w:p w14:paraId="76D161C1" w14:textId="77777777" w:rsidR="009710E3" w:rsidRDefault="004B5DEE">
      <w:pPr>
        <w:pStyle w:val="StudyDetail"/>
        <w:keepNext/>
      </w:pPr>
      <w:r>
        <w:rPr>
          <w:b/>
        </w:rPr>
        <w:t xml:space="preserve">Common trap </w:t>
      </w:r>
      <w:r>
        <w:t>Do not claim a fresher can independently act as investigator or monitor.</w:t>
      </w:r>
    </w:p>
    <w:p w14:paraId="59A0214C" w14:textId="77777777" w:rsidR="009710E3" w:rsidRDefault="004B5DEE">
      <w:pPr>
        <w:pStyle w:val="StudyDetail"/>
        <w:keepNext/>
      </w:pPr>
      <w:r>
        <w:rPr>
          <w:b/>
        </w:rPr>
        <w:t xml:space="preserve">Further practice </w:t>
      </w:r>
      <w:r>
        <w:t>How would you organize several participant visits without missing protocol windows?</w:t>
      </w:r>
    </w:p>
    <w:p w14:paraId="6F2A47EF" w14:textId="47B387B1" w:rsidR="009710E3" w:rsidRDefault="004B5DEE">
      <w:pPr>
        <w:pStyle w:val="SourceNote"/>
      </w:pPr>
      <w:r>
        <w:t xml:space="preserve">References </w:t>
      </w:r>
      <w:hyperlink w:anchor="reference_22">
        <w:r>
          <w:rPr>
            <w:color w:val="000000"/>
          </w:rPr>
          <w:t>[22]</w:t>
        </w:r>
      </w:hyperlink>
    </w:p>
    <w:p w14:paraId="4416882C" w14:textId="77777777" w:rsidR="009710E3" w:rsidRDefault="004B5DEE">
      <w:pPr>
        <w:pStyle w:val="Question"/>
      </w:pPr>
      <w:r>
        <w:t>Q072  What would you do if a participant had not properly consented?</w:t>
      </w:r>
    </w:p>
    <w:p w14:paraId="2F72CCA3" w14:textId="77777777" w:rsidR="009710E3" w:rsidRDefault="004B5DEE">
      <w:pPr>
        <w:pStyle w:val="SourceNote"/>
        <w:keepNext/>
      </w:pPr>
      <w:r>
        <w:t>Advanced   |   Relevant roles: Clinical research</w:t>
      </w:r>
    </w:p>
    <w:p w14:paraId="62215C15" w14:textId="77777777" w:rsidR="009710E3" w:rsidRDefault="004B5DEE">
      <w:pPr>
        <w:keepNext/>
      </w:pPr>
      <w:r>
        <w:t>I would stop the affected activity, alert the investigator or authorized lead and follow the site process to protect the participant and document the issue. Any necessary safety care must not be delayed. I would not backdate a form or assume a later signature fixes the earlier breach.</w:t>
      </w:r>
    </w:p>
    <w:p w14:paraId="34D68DC9" w14:textId="77777777" w:rsidR="009710E3" w:rsidRDefault="004B5DEE">
      <w:pPr>
        <w:pStyle w:val="StudyDetail"/>
        <w:keepNext/>
      </w:pPr>
      <w:r>
        <w:rPr>
          <w:b/>
        </w:rPr>
        <w:t xml:space="preserve">Remember </w:t>
      </w:r>
      <w:r>
        <w:t>Protect the participant; Escalate and document promptly; Never backdate consent</w:t>
      </w:r>
    </w:p>
    <w:p w14:paraId="260A3109" w14:textId="77777777" w:rsidR="009710E3" w:rsidRDefault="004B5DEE">
      <w:pPr>
        <w:pStyle w:val="StudyDetail"/>
        <w:keepNext/>
      </w:pPr>
      <w:r>
        <w:rPr>
          <w:b/>
        </w:rPr>
        <w:t xml:space="preserve">Common trap </w:t>
      </w:r>
      <w:r>
        <w:t>Do not independently decide that a consent deviation is harmless.</w:t>
      </w:r>
    </w:p>
    <w:p w14:paraId="7007F804" w14:textId="77777777" w:rsidR="009710E3" w:rsidRDefault="004B5DEE">
      <w:pPr>
        <w:pStyle w:val="StudyDetail"/>
        <w:keepNext/>
      </w:pPr>
      <w:r>
        <w:rPr>
          <w:b/>
        </w:rPr>
        <w:t xml:space="preserve">Further practice </w:t>
      </w:r>
      <w:r>
        <w:t>What follow-up review might the investigator and ethics committee require?</w:t>
      </w:r>
    </w:p>
    <w:p w14:paraId="7CC291CF" w14:textId="190EB905" w:rsidR="009710E3" w:rsidRDefault="004B5DEE">
      <w:pPr>
        <w:pStyle w:val="SourceNote"/>
      </w:pPr>
      <w:r>
        <w:t xml:space="preserve">References </w:t>
      </w:r>
      <w:hyperlink w:anchor="reference_24">
        <w:r>
          <w:rPr>
            <w:color w:val="000000"/>
          </w:rPr>
          <w:t>[24]</w:t>
        </w:r>
      </w:hyperlink>
      <w:r>
        <w:t xml:space="preserve">  </w:t>
      </w:r>
      <w:hyperlink w:anchor="reference_22">
        <w:r>
          <w:rPr>
            <w:color w:val="000000"/>
          </w:rPr>
          <w:t>[22]</w:t>
        </w:r>
      </w:hyperlink>
    </w:p>
    <w:p w14:paraId="4F60A2D1" w14:textId="77777777" w:rsidR="009710E3" w:rsidRDefault="004B5DEE">
      <w:pPr>
        <w:pStyle w:val="Question"/>
      </w:pPr>
      <w:r>
        <w:t>Q073  What do quality by design and proportionality mean in E6(R3)?</w:t>
      </w:r>
    </w:p>
    <w:p w14:paraId="49530610" w14:textId="77777777" w:rsidR="009710E3" w:rsidRDefault="004B5DEE">
      <w:pPr>
        <w:pStyle w:val="SourceNote"/>
        <w:keepNext/>
      </w:pPr>
      <w:r>
        <w:t>Advanced   |   Relevant roles: Clinical research</w:t>
      </w:r>
    </w:p>
    <w:p w14:paraId="111C815C" w14:textId="77777777" w:rsidR="009710E3" w:rsidRDefault="004B5DEE">
      <w:pPr>
        <w:keepNext/>
      </w:pPr>
      <w:r>
        <w:t>Quality by design identifies factors critical to participant protection and reliable results while planning the trial. Proportionality matches controls to the importance and risk of those factors. The aim is purposeful, fit-for-purpose oversight rather than identical procedures for every study.</w:t>
      </w:r>
    </w:p>
    <w:p w14:paraId="0D9B6F55" w14:textId="77777777" w:rsidR="009710E3" w:rsidRDefault="004B5DEE">
      <w:pPr>
        <w:pStyle w:val="StudyDetail"/>
        <w:keepNext/>
      </w:pPr>
      <w:r>
        <w:rPr>
          <w:b/>
        </w:rPr>
        <w:t xml:space="preserve">Remember </w:t>
      </w:r>
      <w:r>
        <w:t>Identify critical-to-quality factors; Match controls to risk; Review as the trial evolves</w:t>
      </w:r>
    </w:p>
    <w:p w14:paraId="1F0AB93E" w14:textId="77777777" w:rsidR="009710E3" w:rsidRDefault="004B5DEE">
      <w:pPr>
        <w:pStyle w:val="StudyDetail"/>
        <w:keepNext/>
      </w:pPr>
      <w:r>
        <w:rPr>
          <w:b/>
        </w:rPr>
        <w:t xml:space="preserve">Common trap </w:t>
      </w:r>
      <w:r>
        <w:t>Proportionality is not permission to ignore essential protections.</w:t>
      </w:r>
    </w:p>
    <w:p w14:paraId="79713D30" w14:textId="77777777" w:rsidR="009710E3" w:rsidRDefault="004B5DEE">
      <w:pPr>
        <w:pStyle w:val="StudyDetail"/>
        <w:keepNext/>
      </w:pPr>
      <w:r>
        <w:rPr>
          <w:b/>
        </w:rPr>
        <w:t xml:space="preserve">Further practice </w:t>
      </w:r>
      <w:r>
        <w:t>Which data might be critical to a trial's primary endpoint?</w:t>
      </w:r>
    </w:p>
    <w:p w14:paraId="08454716" w14:textId="1B09B70F" w:rsidR="009710E3" w:rsidRDefault="004B5DEE">
      <w:pPr>
        <w:pStyle w:val="SourceNote"/>
      </w:pPr>
      <w:r>
        <w:t xml:space="preserve">References </w:t>
      </w:r>
      <w:hyperlink w:anchor="reference_22">
        <w:r>
          <w:rPr>
            <w:color w:val="000000"/>
          </w:rPr>
          <w:t>[22]</w:t>
        </w:r>
      </w:hyperlink>
      <w:r>
        <w:t xml:space="preserve">  </w:t>
      </w:r>
      <w:hyperlink w:anchor="reference_23">
        <w:r>
          <w:rPr>
            <w:color w:val="000000"/>
          </w:rPr>
          <w:t>[23]</w:t>
        </w:r>
      </w:hyperlink>
    </w:p>
    <w:p w14:paraId="64C4D927" w14:textId="77777777" w:rsidR="009710E3" w:rsidRDefault="004B5DEE">
      <w:pPr>
        <w:pStyle w:val="Question"/>
      </w:pPr>
      <w:r>
        <w:t>Q074  How would you protect participant confidentiality?</w:t>
      </w:r>
    </w:p>
    <w:p w14:paraId="6ECB95EA" w14:textId="77777777" w:rsidR="009710E3" w:rsidRDefault="004B5DEE">
      <w:pPr>
        <w:pStyle w:val="SourceNote"/>
        <w:keepNext/>
      </w:pPr>
      <w:r>
        <w:t>Intermediate   |   Relevant roles: Clinical research</w:t>
      </w:r>
    </w:p>
    <w:p w14:paraId="13432FAA" w14:textId="77777777" w:rsidR="009710E3" w:rsidRDefault="004B5DEE">
      <w:pPr>
        <w:keepNext/>
      </w:pPr>
      <w:r>
        <w:t>I would access only authorized information, use approved systems and coded identifiers where required, and share data only through authorized channels. I would follow consent, protocol and applicable privacy requirements. If a disclosure occurred, I would preserve evidence and report it through the incident procedure.</w:t>
      </w:r>
    </w:p>
    <w:p w14:paraId="138857C4" w14:textId="77777777" w:rsidR="009710E3" w:rsidRDefault="004B5DEE">
      <w:pPr>
        <w:pStyle w:val="StudyDetail"/>
        <w:keepNext/>
      </w:pPr>
      <w:r>
        <w:rPr>
          <w:b/>
        </w:rPr>
        <w:t xml:space="preserve">Remember </w:t>
      </w:r>
      <w:r>
        <w:t>Limit access; Use approved systems; Report suspected disclosures</w:t>
      </w:r>
    </w:p>
    <w:p w14:paraId="709BA6DC" w14:textId="77777777" w:rsidR="009710E3" w:rsidRDefault="004B5DEE">
      <w:pPr>
        <w:pStyle w:val="StudyDetail"/>
        <w:keepNext/>
      </w:pPr>
      <w:r>
        <w:rPr>
          <w:b/>
        </w:rPr>
        <w:t xml:space="preserve">Common trap </w:t>
      </w:r>
      <w:r>
        <w:t>Do not send identifiable participant records through a personal messaging account.</w:t>
      </w:r>
    </w:p>
    <w:p w14:paraId="1E5D29A7" w14:textId="77777777" w:rsidR="009710E3" w:rsidRDefault="004B5DEE">
      <w:pPr>
        <w:pStyle w:val="StudyDetail"/>
        <w:keepNext/>
      </w:pPr>
      <w:r>
        <w:rPr>
          <w:b/>
        </w:rPr>
        <w:t xml:space="preserve">Further practice </w:t>
      </w:r>
      <w:r>
        <w:t>How does coded data differ from truly anonymous data?</w:t>
      </w:r>
    </w:p>
    <w:p w14:paraId="7713BC83" w14:textId="197395AF" w:rsidR="009710E3" w:rsidRDefault="004B5DEE">
      <w:pPr>
        <w:pStyle w:val="SourceNote"/>
      </w:pPr>
      <w:r>
        <w:t xml:space="preserve">References </w:t>
      </w:r>
      <w:hyperlink w:anchor="reference_22">
        <w:r>
          <w:rPr>
            <w:color w:val="000000"/>
          </w:rPr>
          <w:t>[22]</w:t>
        </w:r>
      </w:hyperlink>
    </w:p>
    <w:p w14:paraId="4B33ED6B" w14:textId="77777777" w:rsidR="009710E3" w:rsidRDefault="004B5DEE">
      <w:pPr>
        <w:pStyle w:val="Heading1"/>
      </w:pPr>
      <w:bookmarkStart w:id="5" w:name="section_6"/>
      <w:r>
        <w:lastRenderedPageBreak/>
        <w:t>6 HR and Communication</w:t>
      </w:r>
      <w:bookmarkEnd w:id="5"/>
    </w:p>
    <w:p w14:paraId="2227F737" w14:textId="77777777" w:rsidR="009710E3" w:rsidRDefault="004B5DEE">
      <w:pPr>
        <w:pStyle w:val="SourceNote"/>
        <w:keepNext/>
      </w:pPr>
      <w:r>
        <w:t>10 core questions   |   Basic through advanced practice</w:t>
      </w:r>
    </w:p>
    <w:p w14:paraId="7243CE8C" w14:textId="77777777" w:rsidR="009710E3" w:rsidRDefault="004B5DEE">
      <w:pPr>
        <w:pStyle w:val="Question"/>
      </w:pPr>
      <w:r>
        <w:t>Q075  Tell me about yourself.</w:t>
      </w:r>
    </w:p>
    <w:p w14:paraId="2E57BB55" w14:textId="77777777" w:rsidR="009710E3" w:rsidRDefault="004B5DEE">
      <w:pPr>
        <w:pStyle w:val="SourceNote"/>
        <w:keepNext/>
      </w:pPr>
      <w:r>
        <w:t>Basic   |   Relevant roles: Pharma QC, Food &amp; water, Research, Clinical research</w:t>
      </w:r>
    </w:p>
    <w:p w14:paraId="76BA8A10" w14:textId="77777777" w:rsidR="009710E3" w:rsidRDefault="004B5DEE">
      <w:pPr>
        <w:keepNext/>
      </w:pPr>
      <w:r>
        <w:t>I'm Srijita Banerjee, a 2026 M.Sc. Microbiology graduate from Sister Nivedita University. My internships at BITM and AIIHPH and academic projects gave me exposure to microbiological testing and scientific communication. I'm looking for a trainee role where I can contribute careful work and keep developing under experienced supervision.</w:t>
      </w:r>
    </w:p>
    <w:p w14:paraId="6D4F6E03" w14:textId="77777777" w:rsidR="009710E3" w:rsidRDefault="004B5DEE">
      <w:pPr>
        <w:pStyle w:val="StudyDetail"/>
        <w:keepNext/>
      </w:pPr>
      <w:r>
        <w:rPr>
          <w:b/>
        </w:rPr>
        <w:t xml:space="preserve">Remember </w:t>
      </w:r>
      <w:r>
        <w:t>Education and graduation year; Two relevant experiences; Connect strengths to this role</w:t>
      </w:r>
    </w:p>
    <w:p w14:paraId="1B3C6001" w14:textId="77777777" w:rsidR="009710E3" w:rsidRDefault="004B5DEE">
      <w:pPr>
        <w:pStyle w:val="StudyDetail"/>
        <w:keepNext/>
      </w:pPr>
      <w:r>
        <w:rPr>
          <w:b/>
        </w:rPr>
        <w:t xml:space="preserve">Common trap </w:t>
      </w:r>
      <w:r>
        <w:t>Use this as a starting draft; do not memorize it word for word.</w:t>
      </w:r>
    </w:p>
    <w:p w14:paraId="763BC407" w14:textId="77777777" w:rsidR="009710E3" w:rsidRDefault="004B5DEE">
      <w:pPr>
        <w:pStyle w:val="StudyDetail"/>
        <w:keepNext/>
      </w:pPr>
      <w:r>
        <w:rPr>
          <w:b/>
        </w:rPr>
        <w:t xml:space="preserve">Further practice </w:t>
      </w:r>
      <w:r>
        <w:t>Which project is most relevant to this vacancy?</w:t>
      </w:r>
    </w:p>
    <w:p w14:paraId="6DDC2D30" w14:textId="77777777" w:rsidR="009710E3" w:rsidRDefault="004B5DEE">
      <w:pPr>
        <w:pStyle w:val="SourceNote"/>
      </w:pPr>
      <w:r>
        <w:t>Original CV-based coaching. Adapt the answer using only genuine details.</w:t>
      </w:r>
    </w:p>
    <w:p w14:paraId="32BE72F7" w14:textId="77777777" w:rsidR="009710E3" w:rsidRDefault="004B5DEE">
      <w:pPr>
        <w:pStyle w:val="Question"/>
      </w:pPr>
      <w:r>
        <w:t>Q076  Why should we hire you as a fresher?</w:t>
      </w:r>
    </w:p>
    <w:p w14:paraId="4F4D3031" w14:textId="77777777" w:rsidR="009710E3" w:rsidRDefault="004B5DEE">
      <w:pPr>
        <w:pStyle w:val="SourceNote"/>
        <w:keepNext/>
      </w:pPr>
      <w:r>
        <w:t>Basic   |   Relevant roles: Pharma QC, Food &amp; water, Research, Clinical research</w:t>
      </w:r>
    </w:p>
    <w:p w14:paraId="5F3EA60F" w14:textId="77777777" w:rsidR="009710E3" w:rsidRDefault="004B5DEE">
      <w:pPr>
        <w:keepNext/>
      </w:pPr>
      <w:r>
        <w:t>I bring a strong microbiology foundation, practical academic and internship exposure, and a willingness to learn your methods carefully. I understand that commercial work requires training and reliable documentation. I would aim to become dependable at assigned tasks, ask timely questions and act on feedback.</w:t>
      </w:r>
    </w:p>
    <w:p w14:paraId="01757AA0" w14:textId="77777777" w:rsidR="009710E3" w:rsidRDefault="004B5DEE">
      <w:pPr>
        <w:pStyle w:val="StudyDetail"/>
        <w:keepNext/>
      </w:pPr>
      <w:r>
        <w:rPr>
          <w:b/>
        </w:rPr>
        <w:t xml:space="preserve">Remember </w:t>
      </w:r>
      <w:r>
        <w:t>Evidence rather than superlatives; Respect the learning curve; Emphasize reliable work habits</w:t>
      </w:r>
    </w:p>
    <w:p w14:paraId="12EDF231" w14:textId="77777777" w:rsidR="009710E3" w:rsidRDefault="004B5DEE">
      <w:pPr>
        <w:pStyle w:val="StudyDetail"/>
        <w:keepNext/>
      </w:pPr>
      <w:r>
        <w:rPr>
          <w:b/>
        </w:rPr>
        <w:t xml:space="preserve">Common trap </w:t>
      </w:r>
      <w:r>
        <w:t>Do not claim industry independence or techniques you have only observed.</w:t>
      </w:r>
    </w:p>
    <w:p w14:paraId="4D70FFC4" w14:textId="77777777" w:rsidR="009710E3" w:rsidRDefault="004B5DEE">
      <w:pPr>
        <w:pStyle w:val="StudyDetail"/>
        <w:keepNext/>
      </w:pPr>
      <w:r>
        <w:rPr>
          <w:b/>
        </w:rPr>
        <w:t xml:space="preserve">Further practice </w:t>
      </w:r>
      <w:r>
        <w:t>Give one real example of learning a technique quickly.</w:t>
      </w:r>
    </w:p>
    <w:p w14:paraId="0310EFDD" w14:textId="77777777" w:rsidR="009710E3" w:rsidRDefault="004B5DEE">
      <w:pPr>
        <w:pStyle w:val="SourceNote"/>
      </w:pPr>
      <w:r>
        <w:t>Original CV-based coaching. Adapt the answer using only genuine details.</w:t>
      </w:r>
    </w:p>
    <w:p w14:paraId="3BCEB16D" w14:textId="77777777" w:rsidR="009710E3" w:rsidRDefault="004B5DEE">
      <w:pPr>
        <w:pStyle w:val="Question"/>
      </w:pPr>
      <w:r>
        <w:t>Q077  How would you explain your Staphylococcus project in one minute?</w:t>
      </w:r>
    </w:p>
    <w:p w14:paraId="037968A9" w14:textId="77777777" w:rsidR="009710E3" w:rsidRDefault="004B5DEE">
      <w:pPr>
        <w:pStyle w:val="SourceNote"/>
        <w:keepNext/>
      </w:pPr>
      <w:r>
        <w:t>Intermediate   |   Relevant roles: Pharma QC, Food &amp; water, Research, Clinical research</w:t>
      </w:r>
    </w:p>
    <w:p w14:paraId="63B0DF81" w14:textId="77777777" w:rsidR="009710E3" w:rsidRDefault="004B5DEE">
      <w:pPr>
        <w:keepNext/>
      </w:pPr>
      <w:r>
        <w:t>Use this structure: the food-safety question, why sweets were studied, how samples were examined, the tests you personally performed, the actual findings, and one limitation. Bring your project notes so you can quote real sample numbers and results. End with what the project taught you about careful identification.</w:t>
      </w:r>
    </w:p>
    <w:p w14:paraId="137B35FA" w14:textId="77777777" w:rsidR="009710E3" w:rsidRDefault="004B5DEE">
      <w:pPr>
        <w:pStyle w:val="StudyDetail"/>
        <w:keepNext/>
      </w:pPr>
      <w:r>
        <w:rPr>
          <w:b/>
        </w:rPr>
        <w:t xml:space="preserve">Remember </w:t>
      </w:r>
      <w:r>
        <w:t>Objective  &gt;  method  &gt;  actual finding; Clarify your personal work; Name one limitation</w:t>
      </w:r>
    </w:p>
    <w:p w14:paraId="78D270B0" w14:textId="77777777" w:rsidR="009710E3" w:rsidRDefault="004B5DEE">
      <w:pPr>
        <w:pStyle w:val="StudyDetail"/>
        <w:keepNext/>
      </w:pPr>
      <w:r>
        <w:rPr>
          <w:b/>
        </w:rPr>
        <w:t xml:space="preserve">Common trap </w:t>
      </w:r>
      <w:r>
        <w:t>The supplied CV does not provide sample numbers or prevalence; never fill those gaps by guessing.</w:t>
      </w:r>
    </w:p>
    <w:p w14:paraId="3C3A0AF8" w14:textId="77777777" w:rsidR="009710E3" w:rsidRDefault="004B5DEE">
      <w:pPr>
        <w:pStyle w:val="StudyDetail"/>
        <w:keepNext/>
      </w:pPr>
      <w:r>
        <w:rPr>
          <w:b/>
        </w:rPr>
        <w:t xml:space="preserve">Further practice </w:t>
      </w:r>
      <w:r>
        <w:t>What would you change in a follow-up study?</w:t>
      </w:r>
    </w:p>
    <w:p w14:paraId="19C3AFD3" w14:textId="77777777" w:rsidR="009710E3" w:rsidRDefault="004B5DEE">
      <w:pPr>
        <w:pStyle w:val="SourceNote"/>
      </w:pPr>
      <w:r>
        <w:t>Original CV-based coaching. Adapt the answer using only genuine details.</w:t>
      </w:r>
    </w:p>
    <w:p w14:paraId="033D026E" w14:textId="77777777" w:rsidR="009710E3" w:rsidRDefault="004B5DEE">
      <w:pPr>
        <w:pStyle w:val="Question"/>
      </w:pPr>
      <w:r>
        <w:t>Q078  Tell me about a challenge using STAR.</w:t>
      </w:r>
    </w:p>
    <w:p w14:paraId="5692E218" w14:textId="77777777" w:rsidR="009710E3" w:rsidRDefault="004B5DEE">
      <w:pPr>
        <w:pStyle w:val="SourceNote"/>
        <w:keepNext/>
      </w:pPr>
      <w:r>
        <w:t>Intermediate   |   Relevant roles: Pharma QC, Food &amp; water, Research, Clinical research</w:t>
      </w:r>
    </w:p>
    <w:p w14:paraId="5BF88C09" w14:textId="77777777" w:rsidR="009710E3" w:rsidRDefault="004B5DEE">
      <w:pPr>
        <w:keepNext/>
      </w:pPr>
      <w:r>
        <w:t>Choose a genuine example from a project, internship or group assignment. State the Situation and Task briefly, describe the Actions you personally took, then give the Result and lesson. If the outcome was imperfect, explain what you changed rather than turning it into an invented success.</w:t>
      </w:r>
    </w:p>
    <w:p w14:paraId="69211387" w14:textId="77777777" w:rsidR="009710E3" w:rsidRDefault="004B5DEE">
      <w:pPr>
        <w:pStyle w:val="StudyDetail"/>
        <w:keepNext/>
      </w:pPr>
      <w:r>
        <w:rPr>
          <w:b/>
        </w:rPr>
        <w:t xml:space="preserve">Remember </w:t>
      </w:r>
      <w:r>
        <w:t>Use a genuine example; Make your actions clear; Finish with outcome and learning</w:t>
      </w:r>
    </w:p>
    <w:p w14:paraId="34F70F37" w14:textId="77777777" w:rsidR="009710E3" w:rsidRDefault="004B5DEE">
      <w:pPr>
        <w:pStyle w:val="StudyDetail"/>
        <w:keepNext/>
      </w:pPr>
      <w:r>
        <w:rPr>
          <w:b/>
        </w:rPr>
        <w:t xml:space="preserve">Common trap </w:t>
      </w:r>
      <w:r>
        <w:t>This is a structure, not evidence that any particular incident happened.</w:t>
      </w:r>
    </w:p>
    <w:p w14:paraId="050F7D69" w14:textId="77777777" w:rsidR="009710E3" w:rsidRDefault="004B5DEE">
      <w:pPr>
        <w:pStyle w:val="StudyDetail"/>
        <w:keepNext/>
      </w:pPr>
      <w:r>
        <w:rPr>
          <w:b/>
        </w:rPr>
        <w:t xml:space="preserve">Further practice </w:t>
      </w:r>
      <w:r>
        <w:t>How did you know your action helped?</w:t>
      </w:r>
    </w:p>
    <w:p w14:paraId="3E4AE31C" w14:textId="77777777" w:rsidR="009710E3" w:rsidRDefault="004B5DEE">
      <w:pPr>
        <w:pStyle w:val="SourceNote"/>
      </w:pPr>
      <w:r>
        <w:t>Original CV-based coaching. Adapt the answer using only genuine details.</w:t>
      </w:r>
    </w:p>
    <w:p w14:paraId="59F78B54" w14:textId="77777777" w:rsidR="009710E3" w:rsidRDefault="004B5DEE">
      <w:pPr>
        <w:pStyle w:val="Question"/>
      </w:pPr>
      <w:r>
        <w:lastRenderedPageBreak/>
        <w:t>Q079  What would you say when you do not know an answer?</w:t>
      </w:r>
    </w:p>
    <w:p w14:paraId="08A8ED69" w14:textId="77777777" w:rsidR="009710E3" w:rsidRDefault="004B5DEE">
      <w:pPr>
        <w:pStyle w:val="SourceNote"/>
        <w:keepNext/>
      </w:pPr>
      <w:r>
        <w:t>Basic   |   Relevant roles: Pharma QC, Food &amp; water, Research, Clinical research</w:t>
      </w:r>
    </w:p>
    <w:p w14:paraId="53A88B18" w14:textId="77777777" w:rsidR="009710E3" w:rsidRDefault="004B5DEE">
      <w:pPr>
        <w:keepNext/>
      </w:pPr>
      <w:r>
        <w:t>I haven't worked with that method yet. My understanding is [state only what you know]. Before performing it, I would read the approved procedure, complete the required training and ask an experienced colleague to clarify any uncertainty. I'm happy to explain how I would approach learning it.</w:t>
      </w:r>
    </w:p>
    <w:p w14:paraId="03ECE92B" w14:textId="77777777" w:rsidR="009710E3" w:rsidRDefault="004B5DEE">
      <w:pPr>
        <w:pStyle w:val="StudyDetail"/>
        <w:keepNext/>
      </w:pPr>
      <w:r>
        <w:rPr>
          <w:b/>
        </w:rPr>
        <w:t xml:space="preserve">Remember </w:t>
      </w:r>
      <w:r>
        <w:t>Be direct about the gap; Offer related understanding; Explain a sensible learning approach</w:t>
      </w:r>
    </w:p>
    <w:p w14:paraId="32B9DB1B" w14:textId="77777777" w:rsidR="009710E3" w:rsidRDefault="004B5DEE">
      <w:pPr>
        <w:pStyle w:val="StudyDetail"/>
        <w:keepNext/>
      </w:pPr>
      <w:r>
        <w:rPr>
          <w:b/>
        </w:rPr>
        <w:t xml:space="preserve">Common trap </w:t>
      </w:r>
      <w:r>
        <w:t>Do not bluff a technical limit or invent experience.</w:t>
      </w:r>
    </w:p>
    <w:p w14:paraId="1F177566" w14:textId="77777777" w:rsidR="009710E3" w:rsidRDefault="004B5DEE">
      <w:pPr>
        <w:pStyle w:val="StudyDetail"/>
        <w:keepNext/>
      </w:pPr>
      <w:r>
        <w:rPr>
          <w:b/>
        </w:rPr>
        <w:t xml:space="preserve">Further practice </w:t>
      </w:r>
      <w:r>
        <w:t>Can you connect the unfamiliar method to a principle you understand?</w:t>
      </w:r>
    </w:p>
    <w:p w14:paraId="61FF94AE" w14:textId="77777777" w:rsidR="009710E3" w:rsidRDefault="004B5DEE">
      <w:pPr>
        <w:pStyle w:val="SourceNote"/>
      </w:pPr>
      <w:r>
        <w:t>Original CV-based coaching. Adapt the answer using only genuine details.</w:t>
      </w:r>
    </w:p>
    <w:p w14:paraId="24F7D41E" w14:textId="77777777" w:rsidR="009710E3" w:rsidRDefault="004B5DEE">
      <w:pPr>
        <w:pStyle w:val="Question"/>
      </w:pPr>
      <w:r>
        <w:t>Q080  What is one strength you can support with evidence?</w:t>
      </w:r>
    </w:p>
    <w:p w14:paraId="529154DF" w14:textId="77777777" w:rsidR="009710E3" w:rsidRDefault="004B5DEE">
      <w:pPr>
        <w:pStyle w:val="SourceNote"/>
        <w:keepNext/>
      </w:pPr>
      <w:r>
        <w:t>Basic   |   Relevant roles: Pharma QC, Food &amp; water, Research, Clinical research</w:t>
      </w:r>
    </w:p>
    <w:p w14:paraId="2C71BDEA" w14:textId="77777777" w:rsidR="009710E3" w:rsidRDefault="004B5DEE">
      <w:pPr>
        <w:keepNext/>
      </w:pPr>
      <w:r>
        <w:t>One strength is explaining scientific ideas clearly. At BITM, my internship included biotechnology demonstrations for students and visitors. I would describe one demonstration I actually delivered and how I adjusted my explanation. I can bring that communication habit to teamwork and clear reporting.</w:t>
      </w:r>
    </w:p>
    <w:p w14:paraId="228F77C0" w14:textId="77777777" w:rsidR="009710E3" w:rsidRDefault="004B5DEE">
      <w:pPr>
        <w:pStyle w:val="StudyDetail"/>
        <w:keepNext/>
      </w:pPr>
      <w:r>
        <w:rPr>
          <w:b/>
        </w:rPr>
        <w:t xml:space="preserve">Remember </w:t>
      </w:r>
      <w:r>
        <w:t>Name a relevant strength; Use a real BITM example; Connect it to the vacancy</w:t>
      </w:r>
    </w:p>
    <w:p w14:paraId="74F1CE00" w14:textId="77777777" w:rsidR="009710E3" w:rsidRDefault="004B5DEE">
      <w:pPr>
        <w:pStyle w:val="StudyDetail"/>
        <w:keepNext/>
      </w:pPr>
      <w:r>
        <w:rPr>
          <w:b/>
        </w:rPr>
        <w:t xml:space="preserve">Common trap </w:t>
      </w:r>
      <w:r>
        <w:t>Only use this answer if it accurately reflects your own experience.</w:t>
      </w:r>
    </w:p>
    <w:p w14:paraId="7B78BA40" w14:textId="77777777" w:rsidR="009710E3" w:rsidRDefault="004B5DEE">
      <w:pPr>
        <w:pStyle w:val="StudyDetail"/>
        <w:keepNext/>
      </w:pPr>
      <w:r>
        <w:rPr>
          <w:b/>
        </w:rPr>
        <w:t xml:space="preserve">Further practice </w:t>
      </w:r>
      <w:r>
        <w:t>How would you explain CFU to someone without a science background?</w:t>
      </w:r>
    </w:p>
    <w:p w14:paraId="618E2AF3" w14:textId="77777777" w:rsidR="009710E3" w:rsidRDefault="004B5DEE">
      <w:pPr>
        <w:pStyle w:val="SourceNote"/>
      </w:pPr>
      <w:r>
        <w:t>Original CV-based coaching. Adapt the answer using only genuine details.</w:t>
      </w:r>
    </w:p>
    <w:p w14:paraId="2612964E" w14:textId="77777777" w:rsidR="009710E3" w:rsidRDefault="004B5DEE">
      <w:pPr>
        <w:pStyle w:val="Question"/>
      </w:pPr>
      <w:r>
        <w:t>Q081  What is a development area you are working on?</w:t>
      </w:r>
    </w:p>
    <w:p w14:paraId="321CE2A3" w14:textId="77777777" w:rsidR="009710E3" w:rsidRDefault="004B5DEE">
      <w:pPr>
        <w:pStyle w:val="SourceNote"/>
        <w:keepNext/>
      </w:pPr>
      <w:r>
        <w:t>Intermediate   |   Relevant roles: Pharma QC, Food &amp; water, Research, Clinical research</w:t>
      </w:r>
    </w:p>
    <w:p w14:paraId="192F58D0" w14:textId="77777777" w:rsidR="009710E3" w:rsidRDefault="004B5DEE">
      <w:pPr>
        <w:keepNext/>
      </w:pPr>
      <w:r>
        <w:t>As a fresher, I am still building familiarity with industry documentation and site-specific quality systems. I am improving by studying data integrity and practicing clear, traceable recording. I would welcome structured training and feedback so I can apply the organization's procedures accurately.</w:t>
      </w:r>
    </w:p>
    <w:p w14:paraId="486EF5FC" w14:textId="77777777" w:rsidR="009710E3" w:rsidRDefault="004B5DEE">
      <w:pPr>
        <w:pStyle w:val="StudyDetail"/>
        <w:keepNext/>
      </w:pPr>
      <w:r>
        <w:rPr>
          <w:b/>
        </w:rPr>
        <w:t xml:space="preserve">Remember </w:t>
      </w:r>
      <w:r>
        <w:t>Choose a genuine development area; Describe action already taken; Show openness to feedback</w:t>
      </w:r>
    </w:p>
    <w:p w14:paraId="63DF96E4" w14:textId="77777777" w:rsidR="009710E3" w:rsidRDefault="004B5DEE">
      <w:pPr>
        <w:pStyle w:val="StudyDetail"/>
        <w:keepNext/>
      </w:pPr>
      <w:r>
        <w:rPr>
          <w:b/>
        </w:rPr>
        <w:t xml:space="preserve">Common trap </w:t>
      </w:r>
      <w:r>
        <w:t>Do not claim completed training or practice that you have not actually done.</w:t>
      </w:r>
    </w:p>
    <w:p w14:paraId="13AC9A93" w14:textId="77777777" w:rsidR="009710E3" w:rsidRDefault="004B5DEE">
      <w:pPr>
        <w:pStyle w:val="StudyDetail"/>
        <w:keepNext/>
      </w:pPr>
      <w:r>
        <w:rPr>
          <w:b/>
        </w:rPr>
        <w:t xml:space="preserve">Further practice </w:t>
      </w:r>
      <w:r>
        <w:t>What have you learned recently about contemporaneous recording?</w:t>
      </w:r>
    </w:p>
    <w:p w14:paraId="5FB2A289" w14:textId="77777777" w:rsidR="009710E3" w:rsidRDefault="004B5DEE">
      <w:pPr>
        <w:pStyle w:val="SourceNote"/>
      </w:pPr>
      <w:r>
        <w:t>Original CV-based coaching. Adapt the answer using only genuine details.</w:t>
      </w:r>
    </w:p>
    <w:p w14:paraId="63125741" w14:textId="77777777" w:rsidR="009710E3" w:rsidRDefault="004B5DEE">
      <w:pPr>
        <w:pStyle w:val="Question"/>
      </w:pPr>
      <w:r>
        <w:t>Q082  Why do you want this role and this company?</w:t>
      </w:r>
    </w:p>
    <w:p w14:paraId="51AA519F" w14:textId="77777777" w:rsidR="009710E3" w:rsidRDefault="004B5DEE">
      <w:pPr>
        <w:pStyle w:val="SourceNote"/>
        <w:keepNext/>
      </w:pPr>
      <w:r>
        <w:t>Intermediate   |   Relevant roles: Pharma QC, Food &amp; water, Research, Clinical research</w:t>
      </w:r>
    </w:p>
    <w:p w14:paraId="0E0A2804" w14:textId="77777777" w:rsidR="009710E3" w:rsidRDefault="004B5DEE">
      <w:pPr>
        <w:keepNext/>
      </w:pPr>
      <w:r>
        <w:t>Build the answer from the vacancy: identify one real responsibility, explain which project or training relates to it, and mention one verified aspect of the employer's work. Then explain what you want to learn. For example, water-quality projects can support interest in a food-testing trainee position.</w:t>
      </w:r>
    </w:p>
    <w:p w14:paraId="36ADE078" w14:textId="77777777" w:rsidR="009710E3" w:rsidRDefault="004B5DEE">
      <w:pPr>
        <w:pStyle w:val="StudyDetail"/>
        <w:keepNext/>
      </w:pPr>
      <w:r>
        <w:rPr>
          <w:b/>
        </w:rPr>
        <w:t xml:space="preserve">Remember </w:t>
      </w:r>
      <w:r>
        <w:t>Read the actual job description; Connect a relevant experience; Use a verified company fact</w:t>
      </w:r>
    </w:p>
    <w:p w14:paraId="47892C37" w14:textId="77777777" w:rsidR="009710E3" w:rsidRDefault="004B5DEE">
      <w:pPr>
        <w:pStyle w:val="StudyDetail"/>
        <w:keepNext/>
      </w:pPr>
      <w:r>
        <w:rPr>
          <w:b/>
        </w:rPr>
        <w:t xml:space="preserve">Common trap </w:t>
      </w:r>
      <w:r>
        <w:t>Do not give an identical company answer to every employer or invent its products.</w:t>
      </w:r>
    </w:p>
    <w:p w14:paraId="747224E6" w14:textId="77777777" w:rsidR="009710E3" w:rsidRDefault="004B5DEE">
      <w:pPr>
        <w:pStyle w:val="StudyDetail"/>
        <w:keepNext/>
      </w:pPr>
      <w:r>
        <w:rPr>
          <w:b/>
        </w:rPr>
        <w:t xml:space="preserve">Further practice </w:t>
      </w:r>
      <w:r>
        <w:t>Which requirement would need the most training?</w:t>
      </w:r>
    </w:p>
    <w:p w14:paraId="59FE9379" w14:textId="77777777" w:rsidR="009710E3" w:rsidRDefault="004B5DEE">
      <w:pPr>
        <w:pStyle w:val="SourceNote"/>
      </w:pPr>
      <w:r>
        <w:t>Original CV-based coaching. Adapt the answer using only genuine details.</w:t>
      </w:r>
    </w:p>
    <w:p w14:paraId="166C75FB" w14:textId="77777777" w:rsidR="009710E3" w:rsidRDefault="004B5DEE">
      <w:pPr>
        <w:pStyle w:val="Question"/>
      </w:pPr>
      <w:r>
        <w:t>Q083  What questions should a fresher ask the interviewer?</w:t>
      </w:r>
    </w:p>
    <w:p w14:paraId="59F6DCAC" w14:textId="77777777" w:rsidR="009710E3" w:rsidRDefault="004B5DEE">
      <w:pPr>
        <w:pStyle w:val="SourceNote"/>
        <w:keepNext/>
      </w:pPr>
      <w:r>
        <w:t>Basic   |   Relevant roles: Pharma QC, Food &amp; water, Research, Clinical research</w:t>
      </w:r>
    </w:p>
    <w:p w14:paraId="6E7C9F0E" w14:textId="77777777" w:rsidR="009710E3" w:rsidRDefault="004B5DEE">
      <w:pPr>
        <w:keepNext/>
      </w:pPr>
      <w:r>
        <w:t>Ask how trainees are trained and assessed, which methods the role uses most, what successful work looks like in the first three months and how the team gives feedback. Confirm shifts, location and role scope when appropriate. Choose two or three questions that the discussion has not already answered.</w:t>
      </w:r>
    </w:p>
    <w:p w14:paraId="3DEEBD7E" w14:textId="77777777" w:rsidR="009710E3" w:rsidRDefault="004B5DEE">
      <w:pPr>
        <w:pStyle w:val="StudyDetail"/>
        <w:keepNext/>
      </w:pPr>
      <w:r>
        <w:rPr>
          <w:b/>
        </w:rPr>
        <w:t xml:space="preserve">Remember </w:t>
      </w:r>
      <w:r>
        <w:t>Training and supervision; Early success expectations; Practical role conditions</w:t>
      </w:r>
    </w:p>
    <w:p w14:paraId="0AE869B6" w14:textId="77777777" w:rsidR="009710E3" w:rsidRDefault="004B5DEE">
      <w:pPr>
        <w:pStyle w:val="StudyDetail"/>
        <w:keepNext/>
      </w:pPr>
      <w:r>
        <w:rPr>
          <w:b/>
        </w:rPr>
        <w:t xml:space="preserve">Common trap </w:t>
      </w:r>
      <w:r>
        <w:t>Avoid asking only about promotions before understanding the role.</w:t>
      </w:r>
    </w:p>
    <w:p w14:paraId="112C23EB" w14:textId="77777777" w:rsidR="009710E3" w:rsidRDefault="004B5DEE">
      <w:pPr>
        <w:pStyle w:val="StudyDetail"/>
        <w:keepNext/>
      </w:pPr>
      <w:r>
        <w:rPr>
          <w:b/>
        </w:rPr>
        <w:t xml:space="preserve">Further practice </w:t>
      </w:r>
      <w:r>
        <w:t>Which answer would help you judge whether the position fits?</w:t>
      </w:r>
    </w:p>
    <w:p w14:paraId="656A95B5" w14:textId="77777777" w:rsidR="009710E3" w:rsidRDefault="004B5DEE">
      <w:pPr>
        <w:pStyle w:val="SourceNote"/>
      </w:pPr>
      <w:r>
        <w:t>Original CV-based coaching. Adapt the answer using only genuine details.</w:t>
      </w:r>
    </w:p>
    <w:p w14:paraId="44FE2874" w14:textId="77777777" w:rsidR="009710E3" w:rsidRDefault="004B5DEE">
      <w:pPr>
        <w:pStyle w:val="Question"/>
      </w:pPr>
      <w:r>
        <w:lastRenderedPageBreak/>
        <w:t>Q084  How would you handle pressure to change an inconvenient result?</w:t>
      </w:r>
    </w:p>
    <w:p w14:paraId="6562D2F7" w14:textId="77777777" w:rsidR="009710E3" w:rsidRDefault="004B5DEE">
      <w:pPr>
        <w:pStyle w:val="SourceNote"/>
        <w:keepNext/>
      </w:pPr>
      <w:r>
        <w:t>Advanced   |   Relevant roles: Pharma QC, Food &amp; water, Research, Clinical research</w:t>
      </w:r>
    </w:p>
    <w:p w14:paraId="1B442BFE" w14:textId="77777777" w:rsidR="009710E3" w:rsidRDefault="004B5DEE">
      <w:pPr>
        <w:keepNext/>
      </w:pPr>
      <w:r>
        <w:t>I would preserve the original record, explain that results must remain accurate and traceable, and follow the escalation procedure through the supervisor or quality function. I would cooperate with a legitimate investigation but would not change, omit or backdate data to make a result acceptable.</w:t>
      </w:r>
    </w:p>
    <w:p w14:paraId="21587615" w14:textId="77777777" w:rsidR="009710E3" w:rsidRDefault="004B5DEE">
      <w:pPr>
        <w:pStyle w:val="StudyDetail"/>
        <w:keepNext/>
      </w:pPr>
      <w:r>
        <w:rPr>
          <w:b/>
        </w:rPr>
        <w:t xml:space="preserve">Remember </w:t>
      </w:r>
      <w:r>
        <w:t>Protect the original data; Support a legitimate investigation; Use the escalation route</w:t>
      </w:r>
    </w:p>
    <w:p w14:paraId="59B6D00E" w14:textId="77777777" w:rsidR="009710E3" w:rsidRDefault="004B5DEE">
      <w:pPr>
        <w:pStyle w:val="StudyDetail"/>
        <w:keepNext/>
      </w:pPr>
      <w:r>
        <w:rPr>
          <w:b/>
        </w:rPr>
        <w:t xml:space="preserve">Common trap </w:t>
      </w:r>
      <w:r>
        <w:t>Do not agree to change data just because the request comes from a senior person.</w:t>
      </w:r>
    </w:p>
    <w:p w14:paraId="55588D6A" w14:textId="77777777" w:rsidR="009710E3" w:rsidRDefault="004B5DEE">
      <w:pPr>
        <w:pStyle w:val="StudyDetail"/>
        <w:keepNext/>
      </w:pPr>
      <w:r>
        <w:rPr>
          <w:b/>
        </w:rPr>
        <w:t xml:space="preserve">Further practice </w:t>
      </w:r>
      <w:r>
        <w:t>How can you communicate the concern calmly and professionally?</w:t>
      </w:r>
    </w:p>
    <w:p w14:paraId="4135FDAA" w14:textId="3BFC5091" w:rsidR="009710E3" w:rsidRDefault="004B5DEE">
      <w:pPr>
        <w:pStyle w:val="SourceNote"/>
      </w:pPr>
      <w:r>
        <w:t xml:space="preserve">References </w:t>
      </w:r>
      <w:hyperlink w:anchor="reference_14">
        <w:r>
          <w:rPr>
            <w:color w:val="000000"/>
          </w:rPr>
          <w:t>[14]</w:t>
        </w:r>
      </w:hyperlink>
    </w:p>
    <w:p w14:paraId="4F513AA6" w14:textId="77777777" w:rsidR="009710E3" w:rsidRDefault="004B5DEE">
      <w:pPr>
        <w:pStyle w:val="Heading1"/>
      </w:pPr>
      <w:bookmarkStart w:id="6" w:name="section_7"/>
      <w:r>
        <w:t>7 Personal Introduction and Project Stories</w:t>
      </w:r>
      <w:bookmarkEnd w:id="6"/>
    </w:p>
    <w:p w14:paraId="7A43CE9D" w14:textId="77777777" w:rsidR="009710E3" w:rsidRDefault="004B5DEE">
      <w:pPr>
        <w:pStyle w:val="Heading2"/>
      </w:pPr>
      <w:r>
        <w:t>Your personal introduction</w:t>
      </w:r>
    </w:p>
    <w:p w14:paraId="165A54D9" w14:textId="77777777" w:rsidR="009710E3" w:rsidRDefault="004B5DEE">
      <w:r>
        <w:t>I'm Srijita Banerjee, a Microbiology postgraduate from Sister Nivedita University, with 88% in my M.Sc. My academic projects covered food and water microbiology, antibiotic susceptibility testing, and isolation of soil microorganisms. During internships at AIIHPH and BITM's Biotech Lab, I gained exposure to food-safety research and scientific demonstrations. I also have foundational training in clinical research. I'm looking for an entry-level role where I can apply careful laboratory practice, clear documentation, and a willingness to learn the team's procedures. I would be happy to explain one of my projects in more detail.</w:t>
      </w:r>
    </w:p>
    <w:p w14:paraId="2275CD65" w14:textId="77777777" w:rsidR="009710E3" w:rsidRDefault="004B5DEE">
      <w:pPr>
        <w:pStyle w:val="StudyDetail"/>
      </w:pPr>
      <w:r>
        <w:rPr>
          <w:b/>
        </w:rPr>
        <w:t xml:space="preserve">Adapt it </w:t>
      </w:r>
      <w:r>
        <w:t>Choose the final sentence to match the vacancy: quality control, food testing, research support, or clinical research. Say it naturally; this is a starting point, not a script to memorize.</w:t>
      </w:r>
    </w:p>
    <w:p w14:paraId="1C5556E3" w14:textId="77777777" w:rsidR="009710E3" w:rsidRDefault="004B5DEE">
      <w:pPr>
        <w:pStyle w:val="StudyDetail"/>
      </w:pPr>
      <w:r>
        <w:t>Use your project records to confirm the details before an interview. A clear account of your own contribution is stronger than an invented result.</w:t>
      </w:r>
    </w:p>
    <w:p w14:paraId="10F308FA" w14:textId="77777777" w:rsidR="009710E3" w:rsidRDefault="004B5DEE">
      <w:pPr>
        <w:pStyle w:val="Heading2"/>
      </w:pPr>
      <w:r>
        <w:t>1 Staphylococcal species in Kolkata sweets</w:t>
      </w:r>
    </w:p>
    <w:p w14:paraId="56AC0F5F" w14:textId="77777777" w:rsidR="009710E3" w:rsidRDefault="004B5DEE">
      <w:pPr>
        <w:pStyle w:val="SourceNote"/>
        <w:keepNext/>
      </w:pPr>
      <w:r>
        <w:t>Food safety  |  AIIHPH</w:t>
      </w:r>
    </w:p>
    <w:p w14:paraId="21D6A454" w14:textId="77777777" w:rsidR="009710E3" w:rsidRDefault="004B5DEE">
      <w:pPr>
        <w:pStyle w:val="StudyDetail"/>
      </w:pPr>
      <w:r>
        <w:rPr>
          <w:b/>
        </w:rPr>
        <w:t xml:space="preserve">Project answer </w:t>
      </w:r>
      <w:r>
        <w:t>My project focused on isolating and identifying pathogenic Staphylococcal species in sweets sold in Kolkata markets. The food-safety question was what the microbiological findings could tell us about the samples. I would explain the study aim, the sample handling and identification methods I actually used, the controls, and the observations recorded in my report. I would also distinguish an identification result from a claim about toxin production. The experience gives me a concrete project to discuss when talking about careful laboratory work and scientific reporting.</w:t>
      </w:r>
    </w:p>
    <w:p w14:paraId="426AE4CF" w14:textId="77777777" w:rsidR="009710E3" w:rsidRDefault="004B5DEE">
      <w:pPr>
        <w:pStyle w:val="Question"/>
      </w:pPr>
      <w:r>
        <w:t>P1.1  What was your individual contribution?</w:t>
      </w:r>
    </w:p>
    <w:p w14:paraId="19D8BF2E" w14:textId="77777777" w:rsidR="009710E3" w:rsidRDefault="004B5DEE">
      <w:r>
        <w:t>Name the steps you personally performed and separate them from work you observed or did with a supervisor. Use your notebook to confirm the details before the interview. Teamwork is a strength; you do not need to claim the entire study.</w:t>
      </w:r>
    </w:p>
    <w:p w14:paraId="2B2B035B" w14:textId="77777777" w:rsidR="009710E3" w:rsidRDefault="004B5DEE">
      <w:pPr>
        <w:pStyle w:val="Question"/>
      </w:pPr>
      <w:r>
        <w:t>P1.2  What did you find?</w:t>
      </w:r>
    </w:p>
    <w:p w14:paraId="2C2C8404" w14:textId="77777777" w:rsidR="009710E3" w:rsidRDefault="004B5DEE">
      <w:r>
        <w:t>State only the findings supported by your report. If you cannot recall a count or identification detail, say you would verify the record rather than estimate. Your CV does not provide results, so add them to your spoken answer only after checking.</w:t>
      </w:r>
    </w:p>
    <w:p w14:paraId="42D14BA5" w14:textId="77777777" w:rsidR="009710E3" w:rsidRDefault="004B5DEE">
      <w:pPr>
        <w:pStyle w:val="Question"/>
      </w:pPr>
      <w:r>
        <w:t>P1.3  What would you improve in a repeat study?</w:t>
      </w:r>
    </w:p>
    <w:p w14:paraId="724FC9A3" w14:textId="77777777" w:rsidR="009710E3" w:rsidRDefault="004B5DEE">
      <w:pPr>
        <w:keepNext/>
      </w:pPr>
      <w:r>
        <w:t>Discuss one realistic improvement, such as a clearer sampling plan, better traceability, or an additional validated confirmation step. Explain the reason, and avoid claiming that an improvement was part of the original study if it was not.</w:t>
      </w:r>
    </w:p>
    <w:p w14:paraId="79F7641A" w14:textId="77777777" w:rsidR="009710E3" w:rsidRDefault="004B5DEE">
      <w:pPr>
        <w:pStyle w:val="StudyDetail"/>
      </w:pPr>
      <w:r>
        <w:rPr>
          <w:b/>
        </w:rPr>
        <w:t xml:space="preserve">Keep it accurate </w:t>
      </w:r>
      <w:r>
        <w:t>Do not invent sample numbers, contamination rates, species-level confirmation, enterotoxin testing, or a public-health conclusion. Verify these against the project report.</w:t>
      </w:r>
    </w:p>
    <w:p w14:paraId="22C83D3F" w14:textId="77777777" w:rsidR="009710E3" w:rsidRDefault="004B5DEE">
      <w:pPr>
        <w:pStyle w:val="Heading2"/>
      </w:pPr>
      <w:r>
        <w:lastRenderedPageBreak/>
        <w:t>2 Kirby Bauer antibiotic susceptibility testing</w:t>
      </w:r>
    </w:p>
    <w:p w14:paraId="76E260D7" w14:textId="77777777" w:rsidR="009710E3" w:rsidRDefault="004B5DEE">
      <w:pPr>
        <w:pStyle w:val="SourceNote"/>
        <w:keepNext/>
      </w:pPr>
      <w:r>
        <w:t>Academic project  |  AST</w:t>
      </w:r>
    </w:p>
    <w:p w14:paraId="65AA18D5" w14:textId="77777777" w:rsidR="009710E3" w:rsidRDefault="004B5DEE">
      <w:pPr>
        <w:pStyle w:val="StudyDetail"/>
      </w:pPr>
      <w:r>
        <w:rPr>
          <w:b/>
        </w:rPr>
        <w:t xml:space="preserve">Project answer </w:t>
      </w:r>
      <w:r>
        <w:t>I worked on antibiotic susceptibility testing of Gram-negative bacteria using the Kirby-Bauer disc diffusion method. In an interview, I would explain the purpose of the test, the preparation and measurement steps I actually performed, and how results were interpreted in that project. A zone size needs the correct organism-antimicrobial criteria and the applicable standard; it is not meaningful to compare every disc directly. I would describe my level of supervision clearly and check my report before quoting any isolate or antibiotic result.</w:t>
      </w:r>
    </w:p>
    <w:p w14:paraId="49877F9E" w14:textId="77777777" w:rsidR="009710E3" w:rsidRDefault="004B5DEE">
      <w:pPr>
        <w:pStyle w:val="Question"/>
      </w:pPr>
      <w:r>
        <w:t>P2.1  Which antibiotics and organisms did you test?</w:t>
      </w:r>
    </w:p>
    <w:p w14:paraId="6E379AE0" w14:textId="77777777" w:rsidR="009710E3" w:rsidRDefault="004B5DEE">
      <w:r>
        <w:t>Give the exact names from your report. Do not infer a list from what is commonly tested. Bring one verified organism-antibiotic example to your rehearsal.</w:t>
      </w:r>
    </w:p>
    <w:p w14:paraId="663D7258" w14:textId="77777777" w:rsidR="009710E3" w:rsidRDefault="004B5DEE">
      <w:pPr>
        <w:pStyle w:val="Question"/>
      </w:pPr>
      <w:r>
        <w:t>P2.2  How would you handle an unexpected result?</w:t>
      </w:r>
    </w:p>
    <w:p w14:paraId="5E587441" w14:textId="77777777" w:rsidR="009710E3" w:rsidRDefault="004B5DEE">
      <w:pPr>
        <w:keepNext/>
      </w:pPr>
      <w:r>
        <w:t>I would preserve the original record, check the method and quality-control information, and discuss the result with the supervisor. I would follow the approved procedure for any investigation or repeat, rather than change a result to fit an expectation.</w:t>
      </w:r>
    </w:p>
    <w:p w14:paraId="0270DD19" w14:textId="77777777" w:rsidR="009710E3" w:rsidRDefault="004B5DEE">
      <w:pPr>
        <w:pStyle w:val="StudyDetail"/>
      </w:pPr>
      <w:r>
        <w:rPr>
          <w:b/>
        </w:rPr>
        <w:t xml:space="preserve">Keep it accurate </w:t>
      </w:r>
      <w:r>
        <w:t>Do not claim clinical reporting authority, a specific resistance mechanism, or experience with a particular standards edition unless you can substantiate it.</w:t>
      </w:r>
    </w:p>
    <w:p w14:paraId="3EDEC8BF" w14:textId="77777777" w:rsidR="009710E3" w:rsidRDefault="004B5DEE">
      <w:pPr>
        <w:pStyle w:val="Heading2"/>
      </w:pPr>
      <w:r>
        <w:t>3 Microbial water quality assessment</w:t>
      </w:r>
    </w:p>
    <w:p w14:paraId="03C817DE" w14:textId="77777777" w:rsidR="009710E3" w:rsidRDefault="004B5DEE">
      <w:pPr>
        <w:pStyle w:val="SourceNote"/>
        <w:keepNext/>
      </w:pPr>
      <w:r>
        <w:t>Academic project  |  MPN &amp; plate count</w:t>
      </w:r>
    </w:p>
    <w:p w14:paraId="2E4846EA" w14:textId="77777777" w:rsidR="009710E3" w:rsidRDefault="004B5DEE">
      <w:pPr>
        <w:pStyle w:val="StudyDetail"/>
      </w:pPr>
      <w:r>
        <w:rPr>
          <w:b/>
        </w:rPr>
        <w:t xml:space="preserve">Project answer </w:t>
      </w:r>
      <w:r>
        <w:t>My academic work included microbial water quality assessment using MPN and plate count methods, followed by an evaluation report. I would explain the purpose of each method, the observations I recorded, and how I presented the results. Before interpreting a result, I would establish the sample type, method, units, and applicable requirement. I would be careful not to turn an indicator result into a claim that a specific pathogen was detected, or claim that a single test proves overall water safety.</w:t>
      </w:r>
    </w:p>
    <w:p w14:paraId="25D53961" w14:textId="77777777" w:rsidR="009710E3" w:rsidRDefault="004B5DEE">
      <w:pPr>
        <w:pStyle w:val="Question"/>
      </w:pPr>
      <w:r>
        <w:t>P3.1  Why did you use two methods?</w:t>
      </w:r>
    </w:p>
    <w:p w14:paraId="000704D3" w14:textId="77777777" w:rsidR="009710E3" w:rsidRDefault="004B5DEE">
      <w:r>
        <w:t>Explain the aims stated in your project and what each method measured. Describe the methods as complementary only if that matches the actual study design. Their outputs should not be treated as interchangeable counts.</w:t>
      </w:r>
    </w:p>
    <w:p w14:paraId="2850CA2D" w14:textId="77777777" w:rsidR="009710E3" w:rsidRDefault="004B5DEE">
      <w:pPr>
        <w:pStyle w:val="Question"/>
      </w:pPr>
      <w:r>
        <w:t>P3.2  What limit did you compare against?</w:t>
      </w:r>
    </w:p>
    <w:p w14:paraId="3E68EAAE" w14:textId="77777777" w:rsidR="009710E3" w:rsidRDefault="004B5DEE">
      <w:pPr>
        <w:keepNext/>
      </w:pPr>
      <w:r>
        <w:t>Identify the water category and the exact requirement used in your report. If you do not remember the reference or units, say you would check them. Limits vary with the intended use and jurisdiction.</w:t>
      </w:r>
    </w:p>
    <w:p w14:paraId="59FFDD84" w14:textId="77777777" w:rsidR="009710E3" w:rsidRDefault="004B5DEE">
      <w:pPr>
        <w:pStyle w:val="StudyDetail"/>
      </w:pPr>
      <w:r>
        <w:rPr>
          <w:b/>
        </w:rPr>
        <w:t xml:space="preserve">Keep it accurate </w:t>
      </w:r>
      <w:r>
        <w:t>Verify the sample source, target organisms, MPN setup, units, and reported results. Do not add drinking-water certification or routine industrial testing experience.</w:t>
      </w:r>
    </w:p>
    <w:p w14:paraId="47E1F5A8" w14:textId="77777777" w:rsidR="009710E3" w:rsidRDefault="004B5DEE">
      <w:pPr>
        <w:pStyle w:val="Heading2"/>
      </w:pPr>
      <w:r>
        <w:t>4 Isolation of soil microorganisms</w:t>
      </w:r>
    </w:p>
    <w:p w14:paraId="429A0CAA" w14:textId="77777777" w:rsidR="009710E3" w:rsidRDefault="004B5DEE">
      <w:pPr>
        <w:pStyle w:val="SourceNote"/>
        <w:keepNext/>
      </w:pPr>
      <w:r>
        <w:t>Academic project  |  Culture &amp; identification</w:t>
      </w:r>
    </w:p>
    <w:p w14:paraId="2AE4BF69" w14:textId="77777777" w:rsidR="009710E3" w:rsidRDefault="004B5DEE">
      <w:pPr>
        <w:pStyle w:val="StudyDetail"/>
      </w:pPr>
      <w:r>
        <w:rPr>
          <w:b/>
        </w:rPr>
        <w:t xml:space="preserve">Project answer </w:t>
      </w:r>
      <w:r>
        <w:t>I isolated and studied soil microorganisms using serial dilution, spread and streak plating, and biochemical tests including catalase, coagulase, and oxidase. I would describe why each step was used in the actual project and how the observations contributed to identification. I would explain which isolates received which tests, rather than imply that every test was applied to every organism. My answer would separate an observed test result from a final identification and acknowledge any limits of the methods used.</w:t>
      </w:r>
    </w:p>
    <w:p w14:paraId="248FD6F8" w14:textId="77777777" w:rsidR="009710E3" w:rsidRDefault="004B5DEE">
      <w:pPr>
        <w:pStyle w:val="Question"/>
      </w:pPr>
      <w:r>
        <w:t>P4.1  How did you decide which colony to investigate?</w:t>
      </w:r>
    </w:p>
    <w:p w14:paraId="3D36A7EF" w14:textId="77777777" w:rsidR="009710E3" w:rsidRDefault="004B5DEE">
      <w:r>
        <w:t>Describe the selection criteria from your own work, including colony features or the project protocol if applicable. Do not invent a screening strategy. Explain how you kept the chosen isolate traceable.</w:t>
      </w:r>
    </w:p>
    <w:p w14:paraId="74D54C5F" w14:textId="77777777" w:rsidR="009710E3" w:rsidRDefault="004B5DEE">
      <w:pPr>
        <w:pStyle w:val="Question"/>
      </w:pPr>
      <w:r>
        <w:lastRenderedPageBreak/>
        <w:t>P4.2  Could biochemical tests alone confirm any species?</w:t>
      </w:r>
    </w:p>
    <w:p w14:paraId="35DFBC78" w14:textId="77777777" w:rsidR="009710E3" w:rsidRDefault="004B5DEE">
      <w:pPr>
        <w:keepNext/>
      </w:pPr>
      <w:r>
        <w:t>Identification depends on the organism, method, and required level of confidence. I would report the level of identification supported by the tests, and seek an appropriate validated confirmation method where needed.</w:t>
      </w:r>
    </w:p>
    <w:p w14:paraId="634E070E" w14:textId="77777777" w:rsidR="009710E3" w:rsidRDefault="004B5DEE">
      <w:pPr>
        <w:pStyle w:val="StudyDetail"/>
      </w:pPr>
      <w:r>
        <w:rPr>
          <w:b/>
        </w:rPr>
        <w:t xml:space="preserve">Keep it accurate </w:t>
      </w:r>
      <w:r>
        <w:t>Do not imply molecular identification, sequencing, or a novel isolate. Add actual organisms and observations only from your records.</w:t>
      </w:r>
    </w:p>
    <w:p w14:paraId="43719E85" w14:textId="77777777" w:rsidR="009710E3" w:rsidRDefault="004B5DEE">
      <w:pPr>
        <w:pStyle w:val="Heading2"/>
      </w:pPr>
      <w:r>
        <w:t>5 Comparative vitamin C analysis in fruits</w:t>
      </w:r>
    </w:p>
    <w:p w14:paraId="78DB2682" w14:textId="77777777" w:rsidR="009710E3" w:rsidRDefault="004B5DEE">
      <w:pPr>
        <w:pStyle w:val="SourceNote"/>
        <w:keepNext/>
      </w:pPr>
      <w:r>
        <w:t>Academic project  |  Analytical thinking</w:t>
      </w:r>
    </w:p>
    <w:p w14:paraId="0A615366" w14:textId="77777777" w:rsidR="009710E3" w:rsidRDefault="004B5DEE">
      <w:pPr>
        <w:pStyle w:val="StudyDetail"/>
      </w:pPr>
      <w:r>
        <w:rPr>
          <w:b/>
        </w:rPr>
        <w:t xml:space="preserve">Project answer </w:t>
      </w:r>
      <w:r>
        <w:t>My project compared vitamin C in fruits listed in my study, including amla, grapefruit, guava, sapodilla, and papaya. I would explain the analytical method used, how samples were prepared, and how the comparisons were recorded. I would then state the actual findings and one limitation from the report. This is a useful example of planning a comparison and communicating results, but I would not describe it as a microbiological test or generalize the findings to every sample of those fruits.</w:t>
      </w:r>
    </w:p>
    <w:p w14:paraId="52C9216E" w14:textId="77777777" w:rsidR="009710E3" w:rsidRDefault="004B5DEE">
      <w:pPr>
        <w:pStyle w:val="Question"/>
      </w:pPr>
      <w:r>
        <w:t>P5.1  Which fruit had the highest vitamin C?</w:t>
      </w:r>
    </w:p>
    <w:p w14:paraId="09146DB4" w14:textId="77777777" w:rsidR="009710E3" w:rsidRDefault="004B5DEE">
      <w:r>
        <w:t>Answer from your report and specify that this was the result for the samples tested. Do not substitute a general nutrition fact for your own experimental finding.</w:t>
      </w:r>
    </w:p>
    <w:p w14:paraId="6FC145B7" w14:textId="77777777" w:rsidR="009710E3" w:rsidRDefault="004B5DEE">
      <w:pPr>
        <w:pStyle w:val="Question"/>
      </w:pPr>
      <w:r>
        <w:t>P5.2  What could affect the comparison?</w:t>
      </w:r>
    </w:p>
    <w:p w14:paraId="649C6794" w14:textId="77777777" w:rsidR="009710E3" w:rsidRDefault="004B5DEE">
      <w:pPr>
        <w:keepNext/>
      </w:pPr>
      <w:r>
        <w:t>Select factors relevant to your method and records, such as sample storage, ripeness, preparation, or measurement variability. Explain how a factor might affect the interpretation, without claiming you controlled it if you did not.</w:t>
      </w:r>
    </w:p>
    <w:p w14:paraId="5F3E7A65" w14:textId="77777777" w:rsidR="009710E3" w:rsidRDefault="004B5DEE">
      <w:pPr>
        <w:pStyle w:val="StudyDetail"/>
      </w:pPr>
      <w:r>
        <w:rPr>
          <w:b/>
        </w:rPr>
        <w:t xml:space="preserve">Keep it accurate </w:t>
      </w:r>
      <w:r>
        <w:t>The CV does not state the analytical method, replicates, or numerical results. Check the project report before adding any of these.</w:t>
      </w:r>
    </w:p>
    <w:p w14:paraId="7AEA6887" w14:textId="77777777" w:rsidR="009710E3" w:rsidRDefault="004B5DEE">
      <w:pPr>
        <w:pStyle w:val="Heading2"/>
      </w:pPr>
      <w:r>
        <w:t>6 Explaining science at the BITM Biotech Lab</w:t>
      </w:r>
    </w:p>
    <w:p w14:paraId="0DB8FC35" w14:textId="77777777" w:rsidR="009710E3" w:rsidRDefault="004B5DEE">
      <w:pPr>
        <w:pStyle w:val="SourceNote"/>
        <w:keepNext/>
      </w:pPr>
      <w:r>
        <w:t>Internship  |  Communication</w:t>
      </w:r>
    </w:p>
    <w:p w14:paraId="0CB025CB" w14:textId="77777777" w:rsidR="009710E3" w:rsidRDefault="004B5DEE">
      <w:pPr>
        <w:pStyle w:val="StudyDetail"/>
      </w:pPr>
      <w:r>
        <w:rPr>
          <w:b/>
        </w:rPr>
        <w:t xml:space="preserve">Project answer </w:t>
      </w:r>
      <w:r>
        <w:t>During my research internship at BITM's Biotech Lab, I conducted hands-on biotechnology demonstrations and basic microbiology procedures for students and visitors. For a communication question, I would choose one demonstration I remember well, explain who the audience was, and describe how I made the idea understandable. I would end with something I directly observed about the interaction. This experience helps me discuss clear explanations and responsible communication without claiming an industrial or independent research role.</w:t>
      </w:r>
    </w:p>
    <w:p w14:paraId="5CA69A7C" w14:textId="77777777" w:rsidR="009710E3" w:rsidRDefault="004B5DEE">
      <w:pPr>
        <w:pStyle w:val="Question"/>
      </w:pPr>
      <w:r>
        <w:t>P6.1  How would you explain a technical idea to a beginner?</w:t>
      </w:r>
    </w:p>
    <w:p w14:paraId="7E817AA8" w14:textId="77777777" w:rsidR="009710E3" w:rsidRDefault="004B5DEE">
      <w:r>
        <w:t>I would start with the purpose, use one simple comparison, explain the essential steps, and check understanding with a question. I would use a real demonstration from BITM to show how I applied that approach.</w:t>
      </w:r>
    </w:p>
    <w:p w14:paraId="484B89A6" w14:textId="77777777" w:rsidR="009710E3" w:rsidRDefault="004B5DEE">
      <w:pPr>
        <w:pStyle w:val="Question"/>
      </w:pPr>
      <w:r>
        <w:t>P6.2  What did the internship teach you?</w:t>
      </w:r>
    </w:p>
    <w:p w14:paraId="14EC80A5" w14:textId="77777777" w:rsidR="009710E3" w:rsidRDefault="004B5DEE">
      <w:pPr>
        <w:keepNext/>
      </w:pPr>
      <w:r>
        <w:t>Choose one personal learning point you can support with a specific example. A small, concrete example of adapting an explanation is stronger than a broad claim that you mastered all biotechnology techniques.</w:t>
      </w:r>
    </w:p>
    <w:p w14:paraId="500FFD87" w14:textId="77777777" w:rsidR="009710E3" w:rsidRDefault="004B5DEE">
      <w:pPr>
        <w:pStyle w:val="StudyDetail"/>
      </w:pPr>
      <w:r>
        <w:rPr>
          <w:b/>
        </w:rPr>
        <w:t xml:space="preserve">Keep it accurate </w:t>
      </w:r>
      <w:r>
        <w:t>Choose a real demonstration and a real observation. Do not invent audience sizes, feedback scores, dates, or supervisory responsibilities.</w:t>
      </w:r>
    </w:p>
    <w:p w14:paraId="107DF7BE" w14:textId="77777777" w:rsidR="009710E3" w:rsidRDefault="004B5DEE">
      <w:pPr>
        <w:pStyle w:val="Heading1"/>
      </w:pPr>
      <w:bookmarkStart w:id="7" w:name="section_8"/>
      <w:r>
        <w:t>8 Additional HR Practice</w:t>
      </w:r>
      <w:bookmarkEnd w:id="7"/>
    </w:p>
    <w:p w14:paraId="4B95E361" w14:textId="77777777" w:rsidR="009710E3" w:rsidRDefault="004B5DEE">
      <w:pPr>
        <w:pStyle w:val="StudyDetail"/>
      </w:pPr>
      <w:r>
        <w:t>Use these answers as a starting point. Substitute real examples and preferences; do not memorize an experience that did not happen.</w:t>
      </w:r>
    </w:p>
    <w:p w14:paraId="5040D249" w14:textId="77777777" w:rsidR="009710E3" w:rsidRDefault="004B5DEE">
      <w:pPr>
        <w:pStyle w:val="Question"/>
      </w:pPr>
      <w:r>
        <w:lastRenderedPageBreak/>
        <w:t>H01  Tell me about yourself.</w:t>
      </w:r>
    </w:p>
    <w:p w14:paraId="61D01063" w14:textId="77777777" w:rsidR="009710E3" w:rsidRDefault="004B5DEE">
      <w:pPr>
        <w:keepNext/>
      </w:pPr>
      <w:r>
        <w:t>I'm a Microbiology postgraduate from Sister Nivedita University, with academic experience in food and water microbiology, AST, and microbial isolation. My internships at AIIHPH and BITM gave me exposure to food-safety research and communicating science. I also have foundational clinical research training. I'm now looking for an entry-level role where I can develop reliable practical skills, follow procedures carefully, and contribute to the team.</w:t>
      </w:r>
    </w:p>
    <w:p w14:paraId="061185F4" w14:textId="77777777" w:rsidR="009710E3" w:rsidRDefault="004B5DEE">
      <w:pPr>
        <w:pStyle w:val="StudyDetail"/>
      </w:pPr>
      <w:r>
        <w:rPr>
          <w:b/>
        </w:rPr>
        <w:t xml:space="preserve">Rehearsal tip </w:t>
      </w:r>
      <w:r>
        <w:t>Aim for 45-60 seconds. End with one sentence connecting your background to this vacancy.</w:t>
      </w:r>
    </w:p>
    <w:p w14:paraId="694C88E7" w14:textId="77777777" w:rsidR="009710E3" w:rsidRDefault="004B5DEE">
      <w:pPr>
        <w:pStyle w:val="Question"/>
      </w:pPr>
      <w:r>
        <w:t>H02  Why do you want this role?</w:t>
      </w:r>
    </w:p>
    <w:p w14:paraId="382CE6A7" w14:textId="77777777" w:rsidR="009710E3" w:rsidRDefault="004B5DEE">
      <w:pPr>
        <w:keepNext/>
      </w:pPr>
      <w:r>
        <w:t>The work described in this vacancy connects with my interest in microbiology and careful scientific work. My academic projects give me a foundation in culture methods, testing, and documentation. I would like to build that foundation in a professional setting, learn your procedures, and become dependable in the responsibilities assigned to a fresher.</w:t>
      </w:r>
    </w:p>
    <w:p w14:paraId="2D995B40" w14:textId="77777777" w:rsidR="009710E3" w:rsidRDefault="004B5DEE">
      <w:pPr>
        <w:pStyle w:val="StudyDetail"/>
      </w:pPr>
      <w:r>
        <w:rPr>
          <w:b/>
        </w:rPr>
        <w:t xml:space="preserve">Rehearsal tip </w:t>
      </w:r>
      <w:r>
        <w:t>Replace the opening with two actual duties from the job description. Generic enthusiasm is less persuasive than a clear connection.</w:t>
      </w:r>
    </w:p>
    <w:p w14:paraId="6F4E8422" w14:textId="77777777" w:rsidR="009710E3" w:rsidRDefault="004B5DEE">
      <w:pPr>
        <w:pStyle w:val="Question"/>
      </w:pPr>
      <w:r>
        <w:t>H03  Why should we hire you as a fresher?</w:t>
      </w:r>
    </w:p>
    <w:p w14:paraId="322FFD0B" w14:textId="77777777" w:rsidR="009710E3" w:rsidRDefault="004B5DEE">
      <w:pPr>
        <w:keepNext/>
      </w:pPr>
      <w:r>
        <w:t>I bring relevant academic training, project experience, and a willingness to learn your systems carefully. I can explain the work listed on my CV and I am comfortable asking when something needs clarification. I would not claim to know your laboratory already, but I would bring preparation, honest reporting, and consistent effort to the role.</w:t>
      </w:r>
    </w:p>
    <w:p w14:paraId="760B7006" w14:textId="77777777" w:rsidR="009710E3" w:rsidRDefault="004B5DEE">
      <w:pPr>
        <w:pStyle w:val="StudyDetail"/>
      </w:pPr>
      <w:r>
        <w:rPr>
          <w:b/>
        </w:rPr>
        <w:t xml:space="preserve">Rehearsal tip </w:t>
      </w:r>
      <w:r>
        <w:t>Support one strength with a real project or internship example. Avoid promising zero mistakes.</w:t>
      </w:r>
    </w:p>
    <w:p w14:paraId="2FD59F00" w14:textId="77777777" w:rsidR="009710E3" w:rsidRDefault="004B5DEE">
      <w:pPr>
        <w:pStyle w:val="Question"/>
      </w:pPr>
      <w:r>
        <w:t>H04  What is your strongest skill?</w:t>
      </w:r>
    </w:p>
    <w:p w14:paraId="3141908D" w14:textId="77777777" w:rsidR="009710E3" w:rsidRDefault="004B5DEE">
      <w:pPr>
        <w:keepNext/>
      </w:pPr>
      <w:r>
        <w:t>One strength I can build on is explaining scientific work clearly. At BITM's Biotech Lab, I conducted demonstrations for students and visitors. I would use one specific example to show how I made an idea understandable. In a laboratory team, I would apply the same care to communicating observations and asking clear questions.</w:t>
      </w:r>
    </w:p>
    <w:p w14:paraId="3B534AFD" w14:textId="77777777" w:rsidR="009710E3" w:rsidRDefault="004B5DEE">
      <w:pPr>
        <w:pStyle w:val="StudyDetail"/>
      </w:pPr>
      <w:r>
        <w:rPr>
          <w:b/>
        </w:rPr>
        <w:t xml:space="preserve">Rehearsal tip </w:t>
      </w:r>
      <w:r>
        <w:t>Use a true example you remember. You can choose another strength if you have stronger evidence for it.</w:t>
      </w:r>
    </w:p>
    <w:p w14:paraId="0570969E" w14:textId="77777777" w:rsidR="009710E3" w:rsidRDefault="004B5DEE">
      <w:pPr>
        <w:pStyle w:val="Question"/>
      </w:pPr>
      <w:r>
        <w:t>H05  What is one area you need to improve?</w:t>
      </w:r>
    </w:p>
    <w:p w14:paraId="4B4EE28C" w14:textId="77777777" w:rsidR="009710E3" w:rsidRDefault="004B5DEE">
      <w:pPr>
        <w:keepNext/>
      </w:pPr>
      <w:r>
        <w:t>As a fresher, I need to build experience with a company's validated procedures and professional quality systems. My academic exposure gives me a starting point, but I know it does not replace role-specific training. I would improve by studying the assigned procedures, observing trained colleagues, and completing supervised practice before working independently.</w:t>
      </w:r>
    </w:p>
    <w:p w14:paraId="2C55E2B6" w14:textId="77777777" w:rsidR="009710E3" w:rsidRDefault="004B5DEE">
      <w:pPr>
        <w:pStyle w:val="StudyDetail"/>
      </w:pPr>
      <w:r>
        <w:rPr>
          <w:b/>
        </w:rPr>
        <w:t xml:space="preserve">Rehearsal tip </w:t>
      </w:r>
      <w:r>
        <w:t>Choose a genuine development area and show a practical learning plan. Do not disguise a strength as a weakness.</w:t>
      </w:r>
    </w:p>
    <w:p w14:paraId="75E72F63" w14:textId="77777777" w:rsidR="009710E3" w:rsidRDefault="004B5DEE">
      <w:pPr>
        <w:pStyle w:val="Question"/>
      </w:pPr>
      <w:r>
        <w:t>H06  Tell me about a mistake or a setback.</w:t>
      </w:r>
    </w:p>
    <w:p w14:paraId="4111EFE9" w14:textId="77777777" w:rsidR="009710E3" w:rsidRDefault="004B5DEE">
      <w:pPr>
        <w:keepNext/>
      </w:pPr>
      <w:r>
        <w:t>Choose one real, manageable example from your studies or internship. Explain what happened, what you personally did to address it, and what you changed afterward. If it involved laboratory data, be clear that you preserved the original record and worked with the supervisor. Do not invent a contamination incident just because it sounds relevant.</w:t>
      </w:r>
    </w:p>
    <w:p w14:paraId="682D9CBA" w14:textId="77777777" w:rsidR="009710E3" w:rsidRDefault="004B5DEE">
      <w:pPr>
        <w:pStyle w:val="StudyDetail"/>
      </w:pPr>
      <w:r>
        <w:rPr>
          <w:b/>
        </w:rPr>
        <w:t xml:space="preserve">Rehearsal tip </w:t>
      </w:r>
      <w:r>
        <w:t>Use Situation  &gt;  Task  &gt;  Action  &gt;  Result  &gt;  Learning. A modest real story is enough.</w:t>
      </w:r>
    </w:p>
    <w:p w14:paraId="38E278AB" w14:textId="77777777" w:rsidR="009710E3" w:rsidRDefault="004B5DEE">
      <w:pPr>
        <w:pStyle w:val="Question"/>
      </w:pPr>
      <w:r>
        <w:t>H07  How do you handle pressure or competing tasks?</w:t>
      </w:r>
    </w:p>
    <w:p w14:paraId="633BFD94" w14:textId="77777777" w:rsidR="009710E3" w:rsidRDefault="004B5DEE">
      <w:pPr>
        <w:keepNext/>
      </w:pPr>
      <w:r>
        <w:t>I would first clarify the priorities and any safety or time-sensitive requirements with my supervisor. I would plan the work, keep records as required, and communicate early if a deadline or workload became unrealistic. I would not skip a required check to look faster. I can support this with a real example from preparing academic work or demonstrations.</w:t>
      </w:r>
    </w:p>
    <w:p w14:paraId="0F7BFF38" w14:textId="77777777" w:rsidR="009710E3" w:rsidRDefault="004B5DEE">
      <w:pPr>
        <w:pStyle w:val="StudyDetail"/>
      </w:pPr>
      <w:r>
        <w:rPr>
          <w:b/>
        </w:rPr>
        <w:t xml:space="preserve">Rehearsal tip </w:t>
      </w:r>
      <w:r>
        <w:t>The example must be yours. Explain a decision you made, rather than simply saying you work well under pressure.</w:t>
      </w:r>
    </w:p>
    <w:p w14:paraId="22FAC2C4" w14:textId="77777777" w:rsidR="009710E3" w:rsidRDefault="004B5DEE">
      <w:pPr>
        <w:pStyle w:val="Question"/>
      </w:pPr>
      <w:r>
        <w:lastRenderedPageBreak/>
        <w:t>H08  What if you do not know a technical answer?</w:t>
      </w:r>
    </w:p>
    <w:p w14:paraId="090E8E42" w14:textId="77777777" w:rsidR="009710E3" w:rsidRDefault="004B5DEE">
      <w:pPr>
        <w:keepNext/>
      </w:pPr>
      <w:r>
        <w:t>I would say what I understand, identify the part I am unsure of, and explain how I would verify it using the applicable procedure, reference, or supervisor. For example: 'I understand the principle, but I would check the method before giving an exact acceptance limit.' I would rather be precise about a gap than give a confident guess.</w:t>
      </w:r>
    </w:p>
    <w:p w14:paraId="0E741E2C" w14:textId="77777777" w:rsidR="009710E3" w:rsidRDefault="004B5DEE">
      <w:pPr>
        <w:pStyle w:val="StudyDetail"/>
      </w:pPr>
      <w:r>
        <w:rPr>
          <w:b/>
        </w:rPr>
        <w:t xml:space="preserve">Rehearsal tip </w:t>
      </w:r>
      <w:r>
        <w:t>Pause before answering. A calm, bounded answer can demonstrate good judgment.</w:t>
      </w:r>
    </w:p>
    <w:p w14:paraId="17B62733" w14:textId="77777777" w:rsidR="009710E3" w:rsidRDefault="004B5DEE">
      <w:pPr>
        <w:pStyle w:val="Question"/>
      </w:pPr>
      <w:r>
        <w:t>H09  Are you comfortable with shifts or relocation?</w:t>
      </w:r>
    </w:p>
    <w:p w14:paraId="420A7F42" w14:textId="77777777" w:rsidR="009710E3" w:rsidRDefault="004B5DEE">
      <w:pPr>
        <w:keepNext/>
      </w:pPr>
      <w:r>
        <w:t>Give your actual availability and boundaries. You can say: 'I would like to understand the shift pattern, location, training arrangements, and transport requirements before confirming. My current availability is…' If you are flexible, say so honestly; if you have a constraint, state it clearly and professionally.</w:t>
      </w:r>
    </w:p>
    <w:p w14:paraId="27C0D581" w14:textId="77777777" w:rsidR="009710E3" w:rsidRDefault="004B5DEE">
      <w:pPr>
        <w:pStyle w:val="StudyDetail"/>
      </w:pPr>
      <w:r>
        <w:rPr>
          <w:b/>
        </w:rPr>
        <w:t xml:space="preserve">Rehearsal tip </w:t>
      </w:r>
      <w:r>
        <w:t>Do not promise a schedule or move you cannot accept. Agreeing without understanding the details creates avoidable problems.</w:t>
      </w:r>
    </w:p>
    <w:p w14:paraId="2BCB7721" w14:textId="77777777" w:rsidR="009710E3" w:rsidRDefault="004B5DEE">
      <w:pPr>
        <w:pStyle w:val="Question"/>
      </w:pPr>
      <w:r>
        <w:t>H10  What are your salary expectations?</w:t>
      </w:r>
    </w:p>
    <w:p w14:paraId="37A5E87B" w14:textId="77777777" w:rsidR="009710E3" w:rsidRDefault="004B5DEE">
      <w:pPr>
        <w:keepNext/>
      </w:pPr>
      <w:r>
        <w:t>As a fresher, I am interested in a role with relevant responsibilities and structured learning. Could you share the budgeted range and the full compensation structure for this position? I would consider the location, shift requirements, benefits, and growth opportunities alongside the fixed pay.</w:t>
      </w:r>
    </w:p>
    <w:p w14:paraId="72D49910" w14:textId="77777777" w:rsidR="009710E3" w:rsidRDefault="004B5DEE">
      <w:pPr>
        <w:pStyle w:val="StudyDetail"/>
      </w:pPr>
      <w:r>
        <w:rPr>
          <w:b/>
        </w:rPr>
        <w:t xml:space="preserve">Rehearsal tip </w:t>
      </w:r>
      <w:r>
        <w:t>Prepare your own acceptable range before the interview. This site does not invent salary benchmarks.</w:t>
      </w:r>
    </w:p>
    <w:p w14:paraId="6100E79B" w14:textId="77777777" w:rsidR="009710E3" w:rsidRDefault="004B5DEE">
      <w:pPr>
        <w:pStyle w:val="Question"/>
      </w:pPr>
      <w:r>
        <w:t>H11  Where do you see yourself in a few years?</w:t>
      </w:r>
    </w:p>
    <w:p w14:paraId="7AC21B9E" w14:textId="77777777" w:rsidR="009710E3" w:rsidRDefault="004B5DEE">
      <w:pPr>
        <w:keepNext/>
      </w:pPr>
      <w:r>
        <w:t>I would like to become a dependable professional in the area I join, with strong fundamentals and the ability to perform my responsibilities accurately. Initially I want to learn the procedures and expectations thoroughly. Over time, I would like to handle more responsibility and contribute to improvements as my competence grows.</w:t>
      </w:r>
    </w:p>
    <w:p w14:paraId="03AA7556" w14:textId="77777777" w:rsidR="009710E3" w:rsidRDefault="004B5DEE">
      <w:pPr>
        <w:pStyle w:val="StudyDetail"/>
      </w:pPr>
      <w:r>
        <w:rPr>
          <w:b/>
        </w:rPr>
        <w:t xml:space="preserve">Rehearsal tip </w:t>
      </w:r>
      <w:r>
        <w:t>Keep the answer connected to the role. You do not need a dramatic title or a rigid five-year promise.</w:t>
      </w:r>
    </w:p>
    <w:p w14:paraId="3D641E50" w14:textId="77777777" w:rsidR="009710E3" w:rsidRDefault="004B5DEE">
      <w:pPr>
        <w:pStyle w:val="Question"/>
      </w:pPr>
      <w:r>
        <w:t>H12  Do you have any questions for us?</w:t>
      </w:r>
    </w:p>
    <w:p w14:paraId="44EBB423" w14:textId="77777777" w:rsidR="009710E3" w:rsidRDefault="004B5DEE">
      <w:pPr>
        <w:keepNext/>
      </w:pPr>
      <w:r>
        <w:t>What would the first three months look like for a fresher in this team? How are training and competency assessed? What are the most important responsibilities for this role? What are the next steps in the selection process?</w:t>
      </w:r>
    </w:p>
    <w:p w14:paraId="216A6AB9" w14:textId="77777777" w:rsidR="009710E3" w:rsidRDefault="004B5DEE">
      <w:pPr>
        <w:pStyle w:val="StudyDetail"/>
      </w:pPr>
      <w:r>
        <w:rPr>
          <w:b/>
        </w:rPr>
        <w:t xml:space="preserve">Rehearsal tip </w:t>
      </w:r>
      <w:r>
        <w:t>Choose two questions that have not already been answered. Ask about shifts and location if they affect your decision.</w:t>
      </w:r>
    </w:p>
    <w:p w14:paraId="0A8D040A" w14:textId="77777777" w:rsidR="009710E3" w:rsidRDefault="004B5DEE">
      <w:pPr>
        <w:pStyle w:val="Heading1"/>
      </w:pPr>
      <w:bookmarkStart w:id="8" w:name="section_9"/>
      <w:r>
        <w:t>9 Company Interview Preparation</w:t>
      </w:r>
      <w:bookmarkEnd w:id="8"/>
    </w:p>
    <w:p w14:paraId="5EE0BC63" w14:textId="77777777" w:rsidR="009710E3" w:rsidRDefault="004B5DEE">
      <w:pPr>
        <w:pStyle w:val="StudyDetail"/>
      </w:pPr>
      <w:r>
        <w:t>Read the role context before rehearsing the questions. Official job pages show the kind of work a company does; they do not establish that a vacancy is currently open or suitable for a fresher.</w:t>
      </w:r>
    </w:p>
    <w:p w14:paraId="6EA80A1D" w14:textId="77777777" w:rsidR="009710E3" w:rsidRDefault="004B5DEE">
      <w:pPr>
        <w:pStyle w:val="Heading2"/>
      </w:pPr>
      <w:r>
        <w:t>1 Sun Pharma</w:t>
      </w:r>
    </w:p>
    <w:p w14:paraId="3F98E6CF" w14:textId="77777777" w:rsidR="009710E3" w:rsidRDefault="004B5DEE">
      <w:pPr>
        <w:pStyle w:val="SourceNote"/>
        <w:keepNext/>
      </w:pPr>
      <w:r>
        <w:t>Pharmaceutical quality</w:t>
      </w:r>
    </w:p>
    <w:p w14:paraId="67DB58CE" w14:textId="77777777" w:rsidR="009710E3" w:rsidRDefault="004B5DEE">
      <w:r>
        <w:t>Explore microbiology trainee, apprentice and QC opportunities through the official careers portal. Company role descriptions provide useful preparation context, but an experienced vacancy is not a fresher opening.</w:t>
      </w:r>
    </w:p>
    <w:p w14:paraId="64EACD39" w14:textId="77777777" w:rsidR="009710E3" w:rsidRDefault="004B5DEE">
      <w:pPr>
        <w:pStyle w:val="StudyDetail"/>
      </w:pPr>
      <w:r>
        <w:rPr>
          <w:b/>
        </w:rPr>
        <w:t xml:space="preserve">Location and eligibility </w:t>
      </w:r>
      <w:r>
        <w:t>India; eligibility and plant location vary by vacancy.</w:t>
      </w:r>
    </w:p>
    <w:p w14:paraId="1ECFDD40" w14:textId="77777777" w:rsidR="009710E3" w:rsidRDefault="004B5DEE">
      <w:pPr>
        <w:pStyle w:val="StudyDetail"/>
      </w:pPr>
      <w:r>
        <w:rPr>
          <w:b/>
        </w:rPr>
        <w:t xml:space="preserve">Preparation topics </w:t>
      </w:r>
      <w:r>
        <w:t>Aseptic technique; Environmental monitoring; Water microbiology; Good documentation; Deviation escalation</w:t>
      </w:r>
    </w:p>
    <w:p w14:paraId="2767960D" w14:textId="77777777" w:rsidR="009710E3" w:rsidRDefault="004B5DEE">
      <w:pPr>
        <w:pStyle w:val="StudyDetail"/>
        <w:keepNext/>
      </w:pPr>
      <w:r>
        <w:rPr>
          <w:b/>
        </w:rPr>
        <w:t xml:space="preserve">Evidence context </w:t>
      </w:r>
      <w:r>
        <w:t>No independently readable, role-specific Indian fresher microbiology interview account was verified in this research. Preparation topics are inferred from official role context, not attributed to an interviewer. The referenced manager role requires extensive experience and is background reading only.</w:t>
      </w:r>
    </w:p>
    <w:p w14:paraId="4BF4343C" w14:textId="27D09045" w:rsidR="009710E3" w:rsidRDefault="004B5DEE">
      <w:pPr>
        <w:pStyle w:val="SourceNote"/>
      </w:pPr>
      <w:r>
        <w:t xml:space="preserve">References </w:t>
      </w:r>
      <w:hyperlink w:anchor="reference_42">
        <w:r>
          <w:rPr>
            <w:color w:val="000000"/>
          </w:rPr>
          <w:t>[42]</w:t>
        </w:r>
      </w:hyperlink>
    </w:p>
    <w:p w14:paraId="7284AE85" w14:textId="77777777" w:rsidR="009710E3" w:rsidRDefault="004B5DEE">
      <w:pPr>
        <w:pStyle w:val="Heading3"/>
      </w:pPr>
      <w:r>
        <w:lastRenderedPageBreak/>
        <w:t>Suggested role practice</w:t>
      </w:r>
    </w:p>
    <w:p w14:paraId="67282484" w14:textId="77777777" w:rsidR="009710E3" w:rsidRDefault="004B5DEE">
      <w:pPr>
        <w:pStyle w:val="SourceNote"/>
        <w:keepNext/>
      </w:pPr>
      <w:r>
        <w:t>Suggested role preparation  |  not verified Sun Pharma interview questions</w:t>
      </w:r>
    </w:p>
    <w:p w14:paraId="0A0DD411" w14:textId="77777777" w:rsidR="009710E3" w:rsidRDefault="004B5DEE">
      <w:pPr>
        <w:pStyle w:val="Question"/>
      </w:pPr>
      <w:r>
        <w:t>C1.1  What would you do if you recorded the wrong observation?</w:t>
      </w:r>
    </w:p>
    <w:p w14:paraId="4F8D4A2B" w14:textId="77777777" w:rsidR="009710E3" w:rsidRDefault="004B5DEE">
      <w:r>
        <w:t>Preserve the original entry and make a traceable correction under the approved procedure. Record the reason when required, date and identify the correction, and escalate any impact on results.</w:t>
      </w:r>
    </w:p>
    <w:p w14:paraId="7A634416" w14:textId="77777777" w:rsidR="009710E3" w:rsidRDefault="004B5DEE">
      <w:pPr>
        <w:pStyle w:val="Question"/>
      </w:pPr>
      <w:r>
        <w:t>C1.2  Why is environmental monitoring useful?</w:t>
      </w:r>
    </w:p>
    <w:p w14:paraId="4D37F27B" w14:textId="77777777" w:rsidR="009710E3" w:rsidRDefault="004B5DEE">
      <w:r>
        <w:t>It detects and trends microbial or particulate contamination risks. Results support investigation and control of the manufacturing environment; a satisfactory sample does not prove every product is sterile.</w:t>
      </w:r>
    </w:p>
    <w:p w14:paraId="765E4780" w14:textId="77777777" w:rsidR="009710E3" w:rsidRDefault="004B5DEE">
      <w:pPr>
        <w:pStyle w:val="Question"/>
      </w:pPr>
      <w:r>
        <w:t>C1.3  How does your academic experience connect to QC?</w:t>
      </w:r>
    </w:p>
    <w:p w14:paraId="19E9EC25" w14:textId="77777777" w:rsidR="009710E3" w:rsidRDefault="004B5DEE">
      <w:pPr>
        <w:keepNext/>
      </w:pPr>
      <w:r>
        <w:t>My culture, biochemical-testing and water-analysis projects developed careful technique and documentation. I would bring those habits to QC while learning the site's approved methods and GMP procedures under supervision.</w:t>
      </w:r>
    </w:p>
    <w:p w14:paraId="3E14F79F" w14:textId="42BAF3E9" w:rsidR="009710E3" w:rsidRDefault="004B5DEE">
      <w:pPr>
        <w:pStyle w:val="SourceNote"/>
      </w:pPr>
      <w:r>
        <w:t xml:space="preserve">References </w:t>
      </w:r>
      <w:hyperlink w:anchor="reference_43">
        <w:r>
          <w:rPr>
            <w:color w:val="000000"/>
          </w:rPr>
          <w:t>[43]</w:t>
        </w:r>
      </w:hyperlink>
      <w:r>
        <w:t xml:space="preserve">  </w:t>
      </w:r>
      <w:hyperlink w:anchor="reference_14">
        <w:r>
          <w:rPr>
            <w:color w:val="000000"/>
          </w:rPr>
          <w:t>[14]</w:t>
        </w:r>
      </w:hyperlink>
    </w:p>
    <w:p w14:paraId="456C60BC" w14:textId="77777777" w:rsidR="009710E3" w:rsidRDefault="004B5DEE">
      <w:pPr>
        <w:pStyle w:val="Heading2"/>
      </w:pPr>
      <w:r>
        <w:t>2 Dr Reddys Laboratories</w:t>
      </w:r>
    </w:p>
    <w:p w14:paraId="69C7DB32" w14:textId="77777777" w:rsidR="009710E3" w:rsidRDefault="004B5DEE">
      <w:pPr>
        <w:pStyle w:val="SourceNote"/>
        <w:keepNext/>
      </w:pPr>
      <w:r>
        <w:t>Pharmaceutical quality</w:t>
      </w:r>
    </w:p>
    <w:p w14:paraId="3330F145" w14:textId="77777777" w:rsidR="009710E3" w:rsidRDefault="004B5DEE">
      <w:r>
        <w:t>An official microbiology job description emphasizes environmental and utility monitoring, accurate records, trend review and escalation. Use it to understand the work, then search separately for an eligible trainee or early-career vacancy.</w:t>
      </w:r>
    </w:p>
    <w:p w14:paraId="77A4B150" w14:textId="77777777" w:rsidR="009710E3" w:rsidRDefault="004B5DEE">
      <w:pPr>
        <w:pStyle w:val="StudyDetail"/>
      </w:pPr>
      <w:r>
        <w:rPr>
          <w:b/>
        </w:rPr>
        <w:t xml:space="preserve">Location and eligibility </w:t>
      </w:r>
      <w:r>
        <w:t>India; the reviewed Hyderabad environmental-monitoring vacancy is expired and required two years of experience.</w:t>
      </w:r>
    </w:p>
    <w:p w14:paraId="043354AF" w14:textId="77777777" w:rsidR="009710E3" w:rsidRDefault="004B5DEE">
      <w:pPr>
        <w:pStyle w:val="StudyDetail"/>
      </w:pPr>
      <w:r>
        <w:rPr>
          <w:b/>
        </w:rPr>
        <w:t xml:space="preserve">Preparation topics </w:t>
      </w:r>
      <w:r>
        <w:t>Viable vs non-viable monitoring; Sampling plans; Alert and action levels; Trend review; cGMP and SOPs</w:t>
      </w:r>
    </w:p>
    <w:p w14:paraId="4044728D" w14:textId="77777777" w:rsidR="009710E3" w:rsidRDefault="004B5DEE">
      <w:pPr>
        <w:pStyle w:val="StudyDetail"/>
        <w:keepNext/>
      </w:pPr>
      <w:r>
        <w:rPr>
          <w:b/>
        </w:rPr>
        <w:t xml:space="preserve">Evidence context </w:t>
      </w:r>
      <w:r>
        <w:t>No verified fresher microbiology interview account was found. The expired official role is used only as a skills reference; it is not presented as an available job or a source of interview questions.</w:t>
      </w:r>
    </w:p>
    <w:p w14:paraId="1CEB4ECF" w14:textId="49290C93" w:rsidR="009710E3" w:rsidRDefault="004B5DEE">
      <w:pPr>
        <w:pStyle w:val="SourceNote"/>
      </w:pPr>
      <w:r>
        <w:t xml:space="preserve">References </w:t>
      </w:r>
      <w:hyperlink w:anchor="reference_44">
        <w:r>
          <w:rPr>
            <w:color w:val="000000"/>
          </w:rPr>
          <w:t>[44]</w:t>
        </w:r>
      </w:hyperlink>
    </w:p>
    <w:p w14:paraId="0A3B2EE6" w14:textId="77777777" w:rsidR="009710E3" w:rsidRDefault="004B5DEE">
      <w:pPr>
        <w:pStyle w:val="Heading3"/>
      </w:pPr>
      <w:r>
        <w:t>Suggested role practice</w:t>
      </w:r>
    </w:p>
    <w:p w14:paraId="1B82DCE9" w14:textId="77777777" w:rsidR="009710E3" w:rsidRDefault="004B5DEE">
      <w:pPr>
        <w:pStyle w:val="SourceNote"/>
        <w:keepNext/>
      </w:pPr>
      <w:r>
        <w:t>Suggested role preparation  |  not verified Dr. Reddy's interview questions</w:t>
      </w:r>
    </w:p>
    <w:p w14:paraId="0661A8B2" w14:textId="77777777" w:rsidR="009710E3" w:rsidRDefault="004B5DEE">
      <w:pPr>
        <w:pStyle w:val="Question"/>
      </w:pPr>
      <w:r>
        <w:t>C2.1  How do viable and non-viable monitoring differ?</w:t>
      </w:r>
    </w:p>
    <w:p w14:paraId="6B91642B" w14:textId="77777777" w:rsidR="009710E3" w:rsidRDefault="004B5DEE">
      <w:r>
        <w:t>Viable monitoring assesses microorganisms recovered under the chosen culture conditions. Non-viable monitoring counts airborne particles by size. Both inform contamination control, but they measure different things.</w:t>
      </w:r>
    </w:p>
    <w:p w14:paraId="43BCA59B" w14:textId="77777777" w:rsidR="009710E3" w:rsidRDefault="004B5DEE">
      <w:pPr>
        <w:pStyle w:val="Question"/>
      </w:pPr>
      <w:r>
        <w:t>C2.2  What would you do with an unexpected monitoring result?</w:t>
      </w:r>
    </w:p>
    <w:p w14:paraId="3729F903" w14:textId="77777777" w:rsidR="009710E3" w:rsidRDefault="004B5DEE">
      <w:r>
        <w:t>Document and notify the responsible supervisor, preserve the data and follow the excursion procedure. Review relevant sampling and environmental context with the team; do not dismiss the result or retest until acceptable.</w:t>
      </w:r>
    </w:p>
    <w:p w14:paraId="6042A96D" w14:textId="77777777" w:rsidR="009710E3" w:rsidRDefault="004B5DEE">
      <w:pPr>
        <w:pStyle w:val="Question"/>
      </w:pPr>
      <w:r>
        <w:t>C2.3  Why review a trend when individual results pass?</w:t>
      </w:r>
    </w:p>
    <w:p w14:paraId="786AA36B" w14:textId="77777777" w:rsidR="009710E3" w:rsidRDefault="004B5DEE">
      <w:pPr>
        <w:keepNext/>
      </w:pPr>
      <w:r>
        <w:t>A sustained change may indicate deteriorating control before a limit is exceeded. Evaluate comparable locations, methods and operating conditions using the approved trend-review procedure.</w:t>
      </w:r>
    </w:p>
    <w:p w14:paraId="2E0C447F" w14:textId="5569BA46" w:rsidR="009710E3" w:rsidRDefault="004B5DEE">
      <w:pPr>
        <w:pStyle w:val="SourceNote"/>
      </w:pPr>
      <w:r>
        <w:t xml:space="preserve">References </w:t>
      </w:r>
      <w:hyperlink w:anchor="reference_45">
        <w:r>
          <w:rPr>
            <w:color w:val="000000"/>
          </w:rPr>
          <w:t>[45]</w:t>
        </w:r>
      </w:hyperlink>
    </w:p>
    <w:p w14:paraId="27AC8318" w14:textId="77777777" w:rsidR="009710E3" w:rsidRDefault="004B5DEE">
      <w:pPr>
        <w:pStyle w:val="Heading2"/>
      </w:pPr>
      <w:r>
        <w:lastRenderedPageBreak/>
        <w:t>3 Cipla</w:t>
      </w:r>
    </w:p>
    <w:p w14:paraId="202E0A16" w14:textId="77777777" w:rsidR="009710E3" w:rsidRDefault="004B5DEE">
      <w:pPr>
        <w:pStyle w:val="SourceNote"/>
        <w:keepNext/>
      </w:pPr>
      <w:r>
        <w:t>Pharmaceutical quality</w:t>
      </w:r>
    </w:p>
    <w:p w14:paraId="2145A3B8" w14:textId="77777777" w:rsidR="009710E3" w:rsidRDefault="004B5DEE">
      <w:r>
        <w:t>The official microbiology role describes testing allocated samples, checking results against methods and specifications, and reporting errors or abnormal observations. Prepare to explain how accuracy and timely communication work together.</w:t>
      </w:r>
    </w:p>
    <w:p w14:paraId="07A68664" w14:textId="77777777" w:rsidR="009710E3" w:rsidRDefault="004B5DEE">
      <w:pPr>
        <w:pStyle w:val="StudyDetail"/>
      </w:pPr>
      <w:r>
        <w:rPr>
          <w:b/>
        </w:rPr>
        <w:t xml:space="preserve">Location and eligibility </w:t>
      </w:r>
      <w:r>
        <w:t>India; the reviewed Rangpo Junior Team Member role specifies prior experience. Always read eligibility rather than relying on the word 'junior'.</w:t>
      </w:r>
    </w:p>
    <w:p w14:paraId="1A7E54D1" w14:textId="77777777" w:rsidR="009710E3" w:rsidRDefault="004B5DEE">
      <w:pPr>
        <w:pStyle w:val="StudyDetail"/>
      </w:pPr>
      <w:r>
        <w:rPr>
          <w:b/>
        </w:rPr>
        <w:t xml:space="preserve">Preparation topics </w:t>
      </w:r>
      <w:r>
        <w:t>Media and controls; Reproducible results; Reporting abnormalities; Sample traceability; Clear English communication</w:t>
      </w:r>
    </w:p>
    <w:p w14:paraId="7B888906" w14:textId="77777777" w:rsidR="009710E3" w:rsidRDefault="004B5DEE">
      <w:pPr>
        <w:pStyle w:val="StudyDetail"/>
        <w:keepNext/>
      </w:pPr>
      <w:r>
        <w:rPr>
          <w:b/>
        </w:rPr>
        <w:t xml:space="preserve">Evidence context </w:t>
      </w:r>
      <w:r>
        <w:t>No sufficiently readable Indian fresher microbiology account was verified. Search-index snippets and generic question-bank pages were excluded from company-asked claims. The reviewed official junior role requires 1-5 years for analysts.</w:t>
      </w:r>
    </w:p>
    <w:p w14:paraId="3FFDA6BD" w14:textId="50ADCCC2" w:rsidR="009710E3" w:rsidRDefault="004B5DEE">
      <w:pPr>
        <w:pStyle w:val="SourceNote"/>
      </w:pPr>
      <w:r>
        <w:t xml:space="preserve">References </w:t>
      </w:r>
      <w:hyperlink w:anchor="reference_46">
        <w:r>
          <w:rPr>
            <w:color w:val="000000"/>
          </w:rPr>
          <w:t>[46]</w:t>
        </w:r>
      </w:hyperlink>
    </w:p>
    <w:p w14:paraId="00F2685F" w14:textId="77777777" w:rsidR="009710E3" w:rsidRDefault="004B5DEE">
      <w:pPr>
        <w:pStyle w:val="Heading3"/>
      </w:pPr>
      <w:r>
        <w:t>Suggested role practice</w:t>
      </w:r>
    </w:p>
    <w:p w14:paraId="6E9AB177" w14:textId="77777777" w:rsidR="009710E3" w:rsidRDefault="004B5DEE">
      <w:pPr>
        <w:pStyle w:val="SourceNote"/>
        <w:keepNext/>
      </w:pPr>
      <w:r>
        <w:t>Suggested role preparation  |  not verified Cipla interview questions</w:t>
      </w:r>
    </w:p>
    <w:p w14:paraId="3F9721D6" w14:textId="77777777" w:rsidR="009710E3" w:rsidRDefault="004B5DEE">
      <w:pPr>
        <w:pStyle w:val="Question"/>
      </w:pPr>
      <w:r>
        <w:t>C3.1  Why should an analyst report an abnormal observation promptly?</w:t>
      </w:r>
    </w:p>
    <w:p w14:paraId="23F9DAA6" w14:textId="77777777" w:rsidR="009710E3" w:rsidRDefault="004B5DEE">
      <w:r>
        <w:t>It allows the responsible team to assess data validity, sample impact and next steps before results are used. I would record what I observed, avoid assumptions and follow the escalation procedure.</w:t>
      </w:r>
    </w:p>
    <w:p w14:paraId="4345C5DB" w14:textId="77777777" w:rsidR="009710E3" w:rsidRDefault="004B5DEE">
      <w:pPr>
        <w:pStyle w:val="Question"/>
      </w:pPr>
      <w:r>
        <w:t>C3.2  What makes two test results meaningfully comparable?</w:t>
      </w:r>
    </w:p>
    <w:p w14:paraId="66C43B32" w14:textId="77777777" w:rsidR="009710E3" w:rsidRDefault="004B5DEE">
      <w:r>
        <w:t>Comparable sampling, methods, units, controls and relevant test conditions matter. A numerical difference alone does not establish a problem; first assess method performance and context.</w:t>
      </w:r>
    </w:p>
    <w:p w14:paraId="111FE8CD" w14:textId="77777777" w:rsidR="009710E3" w:rsidRDefault="004B5DEE">
      <w:pPr>
        <w:pStyle w:val="Question"/>
      </w:pPr>
      <w:r>
        <w:t>C3.3  What is the purpose of growth media?</w:t>
      </w:r>
    </w:p>
    <w:p w14:paraId="1032A8B6" w14:textId="77777777" w:rsidR="009710E3" w:rsidRDefault="004B5DEE">
      <w:pPr>
        <w:keepNext/>
      </w:pPr>
      <w:r>
        <w:t>Media provide conditions and nutrients for recovery or differentiation of microorganisms. Selection depends on the target and method. Suitability, sterility and performance controls are essential before interpreting sample results.</w:t>
      </w:r>
    </w:p>
    <w:p w14:paraId="027F165A" w14:textId="6A443B06" w:rsidR="009710E3" w:rsidRDefault="004B5DEE">
      <w:pPr>
        <w:pStyle w:val="SourceNote"/>
      </w:pPr>
      <w:r>
        <w:t xml:space="preserve">References </w:t>
      </w:r>
      <w:hyperlink w:anchor="reference_47">
        <w:r>
          <w:rPr>
            <w:color w:val="000000"/>
          </w:rPr>
          <w:t>[47]</w:t>
        </w:r>
      </w:hyperlink>
      <w:r>
        <w:t xml:space="preserve">  </w:t>
      </w:r>
      <w:hyperlink w:anchor="reference_18">
        <w:r>
          <w:rPr>
            <w:color w:val="000000"/>
          </w:rPr>
          <w:t>[18]</w:t>
        </w:r>
      </w:hyperlink>
    </w:p>
    <w:p w14:paraId="60893211" w14:textId="77777777" w:rsidR="009710E3" w:rsidRDefault="004B5DEE">
      <w:pPr>
        <w:pStyle w:val="Heading2"/>
      </w:pPr>
      <w:r>
        <w:t>4 Biocon</w:t>
      </w:r>
    </w:p>
    <w:p w14:paraId="0A5298F0" w14:textId="77777777" w:rsidR="009710E3" w:rsidRDefault="004B5DEE">
      <w:pPr>
        <w:pStyle w:val="SourceNote"/>
        <w:keepNext/>
      </w:pPr>
      <w:r>
        <w:t>Biopharmaceuticals</w:t>
      </w:r>
    </w:p>
    <w:p w14:paraId="1DC1E2BE" w14:textId="77777777" w:rsidR="009710E3" w:rsidRDefault="004B5DEE">
      <w:r>
        <w:t>Biocon's official careers material explicitly welcomes microbiology graduates and postgraduates for internships. Its quality roles connect microbiological assays and contamination monitoring with careful records and safety.</w:t>
      </w:r>
    </w:p>
    <w:p w14:paraId="3224454D" w14:textId="77777777" w:rsidR="009710E3" w:rsidRDefault="004B5DEE">
      <w:pPr>
        <w:pStyle w:val="StudyDetail"/>
      </w:pPr>
      <w:r>
        <w:rPr>
          <w:b/>
        </w:rPr>
        <w:t xml:space="preserve">Location and eligibility </w:t>
      </w:r>
      <w:r>
        <w:t>India; check each internship, apprentice or employee vacancy for eligibility and location.</w:t>
      </w:r>
    </w:p>
    <w:p w14:paraId="3483703E" w14:textId="77777777" w:rsidR="009710E3" w:rsidRDefault="004B5DEE">
      <w:pPr>
        <w:pStyle w:val="StudyDetail"/>
      </w:pPr>
      <w:r>
        <w:rPr>
          <w:b/>
        </w:rPr>
        <w:t xml:space="preserve">Preparation topics </w:t>
      </w:r>
      <w:r>
        <w:t>Contamination control; Aseptic behavior; Microbiological assays; Good documentation; Internship learning goals</w:t>
      </w:r>
    </w:p>
    <w:p w14:paraId="3175C920" w14:textId="77777777" w:rsidR="009710E3" w:rsidRDefault="004B5DEE">
      <w:pPr>
        <w:pStyle w:val="StudyDetail"/>
        <w:keepNext/>
      </w:pPr>
      <w:r>
        <w:rPr>
          <w:b/>
        </w:rPr>
        <w:t xml:space="preserve">Evidence context </w:t>
      </w:r>
      <w:r>
        <w:t>No verified Indian fresher microbiology interview account was located. Official internship information is a possible entry route, not a guarantee that an internship or job is currently available. The reviewed QC executive example lists six months of experience.</w:t>
      </w:r>
    </w:p>
    <w:p w14:paraId="0EB198DC" w14:textId="5153DA75" w:rsidR="009710E3" w:rsidRDefault="004B5DEE">
      <w:pPr>
        <w:pStyle w:val="SourceNote"/>
      </w:pPr>
      <w:r>
        <w:t xml:space="preserve">References </w:t>
      </w:r>
      <w:hyperlink w:anchor="reference_48">
        <w:r>
          <w:rPr>
            <w:color w:val="000000"/>
          </w:rPr>
          <w:t>[48]</w:t>
        </w:r>
      </w:hyperlink>
    </w:p>
    <w:p w14:paraId="4E41E74B" w14:textId="77777777" w:rsidR="009710E3" w:rsidRDefault="004B5DEE">
      <w:pPr>
        <w:pStyle w:val="Heading3"/>
      </w:pPr>
      <w:r>
        <w:t>Suggested role practice</w:t>
      </w:r>
    </w:p>
    <w:p w14:paraId="51530B00" w14:textId="77777777" w:rsidR="009710E3" w:rsidRDefault="004B5DEE">
      <w:pPr>
        <w:pStyle w:val="SourceNote"/>
        <w:keepNext/>
      </w:pPr>
      <w:r>
        <w:t>Suggested role preparation  |  not verified Biocon interview questions</w:t>
      </w:r>
    </w:p>
    <w:p w14:paraId="79D9E845" w14:textId="77777777" w:rsidR="009710E3" w:rsidRDefault="004B5DEE">
      <w:pPr>
        <w:pStyle w:val="Question"/>
      </w:pPr>
      <w:r>
        <w:t>C4.1  Why apply for an internship after your M.Sc.?</w:t>
      </w:r>
    </w:p>
    <w:p w14:paraId="37B0A723" w14:textId="77777777" w:rsidR="009710E3" w:rsidRDefault="004B5DEE">
      <w:r>
        <w:t>I want to translate my academic microbiology skills into reliable work in a regulated setting. I am looking for supervised experience in approved methods, documentation and quality systems, with clear learning responsibilities.</w:t>
      </w:r>
    </w:p>
    <w:p w14:paraId="0F08BE2A" w14:textId="77777777" w:rsidR="009710E3" w:rsidRDefault="004B5DEE">
      <w:pPr>
        <w:pStyle w:val="Question"/>
      </w:pPr>
      <w:r>
        <w:lastRenderedPageBreak/>
        <w:t>C4.2  What would you do before using an unfamiliar instrument?</w:t>
      </w:r>
    </w:p>
    <w:p w14:paraId="5D73F991" w14:textId="77777777" w:rsidR="009710E3" w:rsidRDefault="004B5DEE">
      <w:r>
        <w:t>Confirm training and authorization, read the approved procedure, and check its status and required pre-use checks with a qualified colleague. I would not operate it independently before qualification.</w:t>
      </w:r>
    </w:p>
    <w:p w14:paraId="453A253D" w14:textId="77777777" w:rsidR="009710E3" w:rsidRDefault="004B5DEE">
      <w:pPr>
        <w:pStyle w:val="Question"/>
      </w:pPr>
      <w:r>
        <w:t>C4.3  What can you contribute as a fresher?</w:t>
      </w:r>
    </w:p>
    <w:p w14:paraId="62B36EC6" w14:textId="77777777" w:rsidR="009710E3" w:rsidRDefault="004B5DEE">
      <w:pPr>
        <w:keepNext/>
      </w:pPr>
      <w:r>
        <w:t>I bring a strong microbiology foundation, experience explaining laboratory concepts at BITM, and careful work from food and water projects. I am ready to learn site procedures and accept feedback.</w:t>
      </w:r>
    </w:p>
    <w:p w14:paraId="18AD8510" w14:textId="2BED193A" w:rsidR="009710E3" w:rsidRDefault="004B5DEE">
      <w:pPr>
        <w:pStyle w:val="SourceNote"/>
      </w:pPr>
      <w:r>
        <w:t xml:space="preserve">References </w:t>
      </w:r>
      <w:hyperlink w:anchor="reference_48">
        <w:r>
          <w:rPr>
            <w:color w:val="000000"/>
          </w:rPr>
          <w:t>[48]</w:t>
        </w:r>
      </w:hyperlink>
      <w:r>
        <w:t xml:space="preserve">  </w:t>
      </w:r>
      <w:hyperlink w:anchor="reference_49">
        <w:r>
          <w:rPr>
            <w:color w:val="000000"/>
          </w:rPr>
          <w:t>[49]</w:t>
        </w:r>
      </w:hyperlink>
    </w:p>
    <w:p w14:paraId="53D67633" w14:textId="77777777" w:rsidR="009710E3" w:rsidRDefault="004B5DEE">
      <w:pPr>
        <w:pStyle w:val="Heading2"/>
      </w:pPr>
      <w:r>
        <w:t>5 Syngene</w:t>
      </w:r>
    </w:p>
    <w:p w14:paraId="658175FD" w14:textId="77777777" w:rsidR="009710E3" w:rsidRDefault="004B5DEE">
      <w:pPr>
        <w:pStyle w:val="SourceNote"/>
        <w:keepNext/>
      </w:pPr>
      <w:r>
        <w:t>Research &amp; development services</w:t>
      </w:r>
    </w:p>
    <w:p w14:paraId="32986798" w14:textId="77777777" w:rsidR="009710E3" w:rsidRDefault="004B5DEE">
      <w:r>
        <w:t>Syngene's careers portal separates student and trainee opportunities from other roles. Prepare to explain your project decisions, data quality and how you would learn unfamiliar methods.</w:t>
      </w:r>
    </w:p>
    <w:p w14:paraId="1BCAEF4A" w14:textId="77777777" w:rsidR="009710E3" w:rsidRDefault="004B5DEE">
      <w:pPr>
        <w:pStyle w:val="StudyDetail"/>
      </w:pPr>
      <w:r>
        <w:rPr>
          <w:b/>
        </w:rPr>
        <w:t xml:space="preserve">Location and eligibility </w:t>
      </w:r>
      <w:r>
        <w:t>Explore official student, master's and trainee categories; report below concerns a senior US role.</w:t>
      </w:r>
    </w:p>
    <w:p w14:paraId="534A9EC8" w14:textId="77777777" w:rsidR="009710E3" w:rsidRDefault="004B5DEE">
      <w:pPr>
        <w:pStyle w:val="StudyDetail"/>
      </w:pPr>
      <w:r>
        <w:rPr>
          <w:b/>
        </w:rPr>
        <w:t xml:space="preserve">Preparation topics </w:t>
      </w:r>
      <w:r>
        <w:t>Project rationale; Controls and troubleshooting; Data interpretation; Scientific integrity; Moving from academia to industry</w:t>
      </w:r>
    </w:p>
    <w:p w14:paraId="70BA41A2" w14:textId="77777777" w:rsidR="009710E3" w:rsidRDefault="004B5DEE">
      <w:pPr>
        <w:pStyle w:val="StudyDetail"/>
        <w:keepNext/>
      </w:pPr>
      <w:r>
        <w:rPr>
          <w:b/>
        </w:rPr>
        <w:t xml:space="preserve">Evidence context </w:t>
      </w:r>
      <w:r>
        <w:t>One readable microbiology account is included with its seniority and geography. No verified Indian fresher microbiology account was found. Interview structure and questions vary by team.</w:t>
      </w:r>
    </w:p>
    <w:p w14:paraId="3474E208" w14:textId="546A1BD3" w:rsidR="009710E3" w:rsidRDefault="004B5DEE">
      <w:pPr>
        <w:pStyle w:val="SourceNote"/>
      </w:pPr>
      <w:r>
        <w:t xml:space="preserve">References </w:t>
      </w:r>
      <w:hyperlink w:anchor="reference_50">
        <w:r>
          <w:rPr>
            <w:color w:val="000000"/>
          </w:rPr>
          <w:t>[50]</w:t>
        </w:r>
      </w:hyperlink>
    </w:p>
    <w:p w14:paraId="03102241" w14:textId="77777777" w:rsidR="009710E3" w:rsidRDefault="004B5DEE">
      <w:pPr>
        <w:pStyle w:val="Heading3"/>
      </w:pPr>
      <w:r>
        <w:t>Suggested role practice</w:t>
      </w:r>
    </w:p>
    <w:p w14:paraId="1CFEC6D2" w14:textId="77777777" w:rsidR="009710E3" w:rsidRDefault="004B5DEE">
      <w:pPr>
        <w:pStyle w:val="SourceNote"/>
        <w:keepNext/>
      </w:pPr>
      <w:r>
        <w:t>Suggested role preparation  |  distinguish from the reported question below</w:t>
      </w:r>
    </w:p>
    <w:p w14:paraId="751E2A66" w14:textId="77777777" w:rsidR="009710E3" w:rsidRDefault="004B5DEE">
      <w:pPr>
        <w:pStyle w:val="Question"/>
      </w:pPr>
      <w:r>
        <w:t>C5.1  Why move from academic microbiology into industry?</w:t>
      </w:r>
    </w:p>
    <w:p w14:paraId="214D802B" w14:textId="77777777" w:rsidR="009710E3" w:rsidRDefault="004B5DEE">
      <w:r>
        <w:t>I enjoy applying microbiology to practical quality and research questions. My projects gave me a foundation in careful testing; I now want to develop that foundation through structured methods, teamwork and reproducible results.</w:t>
      </w:r>
    </w:p>
    <w:p w14:paraId="353AC7DD" w14:textId="77777777" w:rsidR="009710E3" w:rsidRDefault="004B5DEE">
      <w:pPr>
        <w:pStyle w:val="Question"/>
      </w:pPr>
      <w:r>
        <w:t>C5.2  How would you explain a project without remembering every number?</w:t>
      </w:r>
    </w:p>
    <w:p w14:paraId="2B1245C0" w14:textId="77777777" w:rsidR="009710E3" w:rsidRDefault="004B5DEE">
      <w:r>
        <w:t>Explain the aim, your actual contribution, method rationale and documented conclusions. State clearly which numerical detail you would need to verify. Do not invent a result to complete the story.</w:t>
      </w:r>
    </w:p>
    <w:p w14:paraId="770A8FC4" w14:textId="77777777" w:rsidR="009710E3" w:rsidRDefault="004B5DEE">
      <w:pPr>
        <w:pStyle w:val="Question"/>
      </w:pPr>
      <w:r>
        <w:t>C5.3  How would you respond when a control fails?</w:t>
      </w:r>
    </w:p>
    <w:p w14:paraId="6B3A5B2B" w14:textId="77777777" w:rsidR="009710E3" w:rsidRDefault="004B5DEE">
      <w:pPr>
        <w:keepNext/>
      </w:pPr>
      <w:r>
        <w:t>Do not interpret the affected sample result as valid. Document the failure, notify the responsible scientist and follow the investigation procedure before further testing or reporting.</w:t>
      </w:r>
    </w:p>
    <w:p w14:paraId="38C88253" w14:textId="63EF2A2F" w:rsidR="009710E3" w:rsidRDefault="004B5DEE">
      <w:pPr>
        <w:pStyle w:val="SourceNote"/>
      </w:pPr>
      <w:r>
        <w:t xml:space="preserve">References </w:t>
      </w:r>
      <w:hyperlink w:anchor="reference_51">
        <w:r>
          <w:rPr>
            <w:color w:val="000000"/>
          </w:rPr>
          <w:t>[51]</w:t>
        </w:r>
      </w:hyperlink>
      <w:r>
        <w:t xml:space="preserve">  </w:t>
      </w:r>
      <w:hyperlink w:anchor="reference_50">
        <w:r>
          <w:rPr>
            <w:color w:val="000000"/>
          </w:rPr>
          <w:t>[50]</w:t>
        </w:r>
      </w:hyperlink>
    </w:p>
    <w:p w14:paraId="7F3C6DCF" w14:textId="77777777" w:rsidR="009710E3" w:rsidRDefault="004B5DEE">
      <w:pPr>
        <w:pStyle w:val="Heading3"/>
      </w:pPr>
      <w:r>
        <w:t>Reported interview experiences</w:t>
      </w:r>
    </w:p>
    <w:p w14:paraId="4C4D9F3A" w14:textId="77777777" w:rsidR="009710E3" w:rsidRDefault="004B5DEE">
      <w:pPr>
        <w:pStyle w:val="StudyDetail"/>
        <w:keepNext/>
      </w:pPr>
      <w:r>
        <w:rPr>
          <w:b/>
        </w:rPr>
        <w:t xml:space="preserve">Account 1 </w:t>
      </w:r>
      <w:r>
        <w:t>Release judgment within a stated incubation window</w:t>
      </w:r>
    </w:p>
    <w:p w14:paraId="58E245D1" w14:textId="77777777" w:rsidR="009710E3" w:rsidRDefault="004B5DEE">
      <w:pPr>
        <w:pStyle w:val="SourceNote"/>
        <w:keepNext/>
      </w:pPr>
      <w:r>
        <w:t>Glassdoor  |  anonymous candidate | 7 July 2026 (report date) | Principal Scientist - Microbiology  |  Baltimore, US  |  experienced role</w:t>
      </w:r>
    </w:p>
    <w:p w14:paraId="7B9D4348" w14:textId="77777777" w:rsidR="009710E3" w:rsidRDefault="004B5DEE">
      <w:r>
        <w:t>A candidate described several technical conversations and a scenario about a client requesting release on day 5 of a stated 5-7 day incubation window with no growth.</w:t>
      </w:r>
    </w:p>
    <w:p w14:paraId="5B2B119F" w14:textId="77777777" w:rsidR="009710E3" w:rsidRDefault="004B5DEE">
      <w:pPr>
        <w:pStyle w:val="StudyDetail"/>
      </w:pPr>
      <w:r>
        <w:rPr>
          <w:b/>
        </w:rPr>
        <w:t xml:space="preserve">Reported topics </w:t>
      </w:r>
      <w:r>
        <w:t>Release pressure; Approved incubation and release criteria; Technical judgment</w:t>
      </w:r>
    </w:p>
    <w:p w14:paraId="1E4FF354" w14:textId="77777777" w:rsidR="009710E3" w:rsidRDefault="004B5DEE">
      <w:pPr>
        <w:pStyle w:val="Question"/>
      </w:pPr>
      <w:r>
        <w:lastRenderedPageBreak/>
        <w:t>R5.1.1  A client requests release on day 5 of a stated 5-7 day incubation window with no growth. How would you decide?</w:t>
      </w:r>
    </w:p>
    <w:p w14:paraId="7C36ACF0" w14:textId="77777777" w:rsidR="009710E3" w:rsidRDefault="004B5DEE">
      <w:pPr>
        <w:pStyle w:val="SourceNote"/>
        <w:keepNext/>
      </w:pPr>
      <w:r>
        <w:t>Practice prompt based on a reported topic. Suggested answer written for this guide.</w:t>
      </w:r>
    </w:p>
    <w:p w14:paraId="589561B5" w14:textId="77777777" w:rsidR="009710E3" w:rsidRDefault="004B5DEE">
      <w:pPr>
        <w:keepNext/>
      </w:pPr>
      <w:r>
        <w:t>Verify the exact approved method, specification, protocol, release criteria and decision authority. Do not assume that day 5 is sufficient or that day 7 is universally required. Escalate pressure through the responsible quality team and do not bypass an approved endpoint.</w:t>
      </w:r>
    </w:p>
    <w:p w14:paraId="75D23398" w14:textId="77777777" w:rsidR="009710E3" w:rsidRDefault="004B5DEE">
      <w:pPr>
        <w:pStyle w:val="StudyDetail"/>
        <w:keepNext/>
      </w:pPr>
      <w:r>
        <w:rPr>
          <w:b/>
        </w:rPr>
        <w:t xml:space="preserve">Read this account with care </w:t>
      </w:r>
      <w:r>
        <w:t>One anonymous account from a senior US position. It does not describe an Indian fresher interview. Question is paraphrased; answer is an author-written practice response, not the candidate's answer or company policy.</w:t>
      </w:r>
    </w:p>
    <w:p w14:paraId="1C123C11" w14:textId="46EE6F71" w:rsidR="009710E3" w:rsidRDefault="004B5DEE">
      <w:pPr>
        <w:pStyle w:val="SourceNote"/>
      </w:pPr>
      <w:r>
        <w:t xml:space="preserve">References </w:t>
      </w:r>
      <w:hyperlink w:anchor="reference_52">
        <w:r>
          <w:rPr>
            <w:color w:val="000000"/>
          </w:rPr>
          <w:t>[52]</w:t>
        </w:r>
      </w:hyperlink>
    </w:p>
    <w:p w14:paraId="029716BF" w14:textId="77777777" w:rsidR="009710E3" w:rsidRDefault="004B5DEE">
      <w:pPr>
        <w:pStyle w:val="Heading2"/>
      </w:pPr>
      <w:r>
        <w:t>6 Eurofins</w:t>
      </w:r>
    </w:p>
    <w:p w14:paraId="79504432" w14:textId="77777777" w:rsidR="009710E3" w:rsidRDefault="004B5DEE">
      <w:pPr>
        <w:pStyle w:val="SourceNote"/>
        <w:keepNext/>
      </w:pPr>
      <w:r>
        <w:t>Food, environmental &amp; pharmaceutical testing</w:t>
      </w:r>
    </w:p>
    <w:p w14:paraId="175535D1" w14:textId="77777777" w:rsidR="009710E3" w:rsidRDefault="004B5DEE">
      <w:r>
        <w:t>Official laboratory roles span food and water analysis and pharmaceutical microbiology. Connect your sweets and water projects to sample traceability, method selection, controls and clear reporting.</w:t>
      </w:r>
    </w:p>
    <w:p w14:paraId="3AFE62E0" w14:textId="77777777" w:rsidR="009710E3" w:rsidRDefault="004B5DEE">
      <w:pPr>
        <w:pStyle w:val="StudyDetail"/>
      </w:pPr>
      <w:r>
        <w:rPr>
          <w:b/>
        </w:rPr>
        <w:t xml:space="preserve">Location and eligibility </w:t>
      </w:r>
      <w:r>
        <w:t>Two overseas reports and one Ireland-focused forum discussion with an unconfirmed site/location. Check India eligibility separately.</w:t>
      </w:r>
    </w:p>
    <w:p w14:paraId="4C23FDF2" w14:textId="77777777" w:rsidR="009710E3" w:rsidRDefault="004B5DEE">
      <w:pPr>
        <w:pStyle w:val="StudyDetail"/>
      </w:pPr>
      <w:r>
        <w:rPr>
          <w:b/>
        </w:rPr>
        <w:t xml:space="preserve">Preparation topics </w:t>
      </w:r>
      <w:r>
        <w:t>Food and water testing; Good documentation; GMP awareness; Method controls; Teamwork</w:t>
      </w:r>
    </w:p>
    <w:p w14:paraId="1BD20D33" w14:textId="77777777" w:rsidR="009710E3" w:rsidRDefault="004B5DEE">
      <w:pPr>
        <w:pStyle w:val="StudyDetail"/>
        <w:keepNext/>
      </w:pPr>
      <w:r>
        <w:rPr>
          <w:b/>
        </w:rPr>
        <w:t xml:space="preserve">Evidence context </w:t>
      </w:r>
      <w:r>
        <w:t>Three readable role-related accounts are included: two overseas interviews and one Ireland-focused forum discussion with unconfirmed site/location. All are anecdotal; none establishes what an Indian fresher will be asked. Public pages may later require sign-in.</w:t>
      </w:r>
    </w:p>
    <w:p w14:paraId="645120A9" w14:textId="6D095247" w:rsidR="009710E3" w:rsidRDefault="004B5DEE">
      <w:pPr>
        <w:pStyle w:val="SourceNote"/>
      </w:pPr>
      <w:r>
        <w:t xml:space="preserve">References </w:t>
      </w:r>
      <w:hyperlink w:anchor="reference_53">
        <w:r>
          <w:rPr>
            <w:color w:val="000000"/>
          </w:rPr>
          <w:t>[53]</w:t>
        </w:r>
      </w:hyperlink>
    </w:p>
    <w:p w14:paraId="175EEA02" w14:textId="77777777" w:rsidR="009710E3" w:rsidRDefault="004B5DEE">
      <w:pPr>
        <w:pStyle w:val="Heading3"/>
      </w:pPr>
      <w:r>
        <w:t>Suggested role practice</w:t>
      </w:r>
    </w:p>
    <w:p w14:paraId="2F4416CF" w14:textId="77777777" w:rsidR="009710E3" w:rsidRDefault="004B5DEE">
      <w:pPr>
        <w:pStyle w:val="SourceNote"/>
        <w:keepNext/>
      </w:pPr>
      <w:r>
        <w:t>Suggested role preparation  |  reported topics are separately attributed below</w:t>
      </w:r>
    </w:p>
    <w:p w14:paraId="622BD2FF" w14:textId="77777777" w:rsidR="009710E3" w:rsidRDefault="004B5DEE">
      <w:pPr>
        <w:pStyle w:val="Question"/>
      </w:pPr>
      <w:r>
        <w:t>C6.1  How would you discuss your sweets project?</w:t>
      </w:r>
    </w:p>
    <w:p w14:paraId="464A6BA2" w14:textId="77777777" w:rsidR="009710E3" w:rsidRDefault="004B5DEE">
      <w:r>
        <w:t>Explain why Staphylococcus was investigated, how samples and isolates were tracked, which identification steps you actually performed, and what the documented results support. Avoid equating a presumptive isolate with confirmed toxin production.</w:t>
      </w:r>
    </w:p>
    <w:p w14:paraId="30100E61" w14:textId="77777777" w:rsidR="009710E3" w:rsidRDefault="004B5DEE">
      <w:pPr>
        <w:pStyle w:val="Question"/>
      </w:pPr>
      <w:r>
        <w:t>C6.2  What do positive and negative controls add to testing?</w:t>
      </w:r>
    </w:p>
    <w:p w14:paraId="7304619F" w14:textId="77777777" w:rsidR="009710E3" w:rsidRDefault="004B5DEE">
      <w:r>
        <w:t>They help assess whether the system can detect the expected response and whether contamination or nonspecific responses may affect interpretation. Their exact design and acceptance criteria come from the approved method.</w:t>
      </w:r>
    </w:p>
    <w:p w14:paraId="0A220E6C" w14:textId="77777777" w:rsidR="009710E3" w:rsidRDefault="004B5DEE">
      <w:pPr>
        <w:pStyle w:val="Question"/>
      </w:pPr>
      <w:r>
        <w:t>C6.3  How would you balance turnaround time and quality?</w:t>
      </w:r>
    </w:p>
    <w:p w14:paraId="578FE9E0" w14:textId="77777777" w:rsidR="009710E3" w:rsidRDefault="004B5DEE">
      <w:pPr>
        <w:keepNext/>
      </w:pPr>
      <w:r>
        <w:t>Plan work against approved method timelines, communicate delays early and preserve traceability. I would never shorten required steps or omit controls just to issue a result sooner.</w:t>
      </w:r>
    </w:p>
    <w:p w14:paraId="470C0965" w14:textId="47EF6AFC" w:rsidR="009710E3" w:rsidRDefault="004B5DEE">
      <w:pPr>
        <w:pStyle w:val="SourceNote"/>
      </w:pPr>
      <w:r>
        <w:t xml:space="preserve">References </w:t>
      </w:r>
      <w:hyperlink w:anchor="reference_54">
        <w:r>
          <w:rPr>
            <w:color w:val="000000"/>
          </w:rPr>
          <w:t>[54]</w:t>
        </w:r>
      </w:hyperlink>
      <w:r>
        <w:t xml:space="preserve">  </w:t>
      </w:r>
      <w:hyperlink w:anchor="reference_55">
        <w:r>
          <w:rPr>
            <w:color w:val="000000"/>
          </w:rPr>
          <w:t>[55]</w:t>
        </w:r>
      </w:hyperlink>
      <w:r>
        <w:t xml:space="preserve">  </w:t>
      </w:r>
      <w:hyperlink w:anchor="reference_64">
        <w:r>
          <w:rPr>
            <w:color w:val="000000"/>
          </w:rPr>
          <w:t>[64]</w:t>
        </w:r>
      </w:hyperlink>
    </w:p>
    <w:p w14:paraId="33D14B6C" w14:textId="77777777" w:rsidR="009710E3" w:rsidRDefault="004B5DEE">
      <w:pPr>
        <w:pStyle w:val="Heading3"/>
      </w:pPr>
      <w:r>
        <w:t>Reported interview experiences</w:t>
      </w:r>
    </w:p>
    <w:p w14:paraId="7F473F01" w14:textId="77777777" w:rsidR="009710E3" w:rsidRDefault="004B5DEE">
      <w:pPr>
        <w:pStyle w:val="StudyDetail"/>
        <w:keepNext/>
      </w:pPr>
      <w:r>
        <w:rPr>
          <w:b/>
        </w:rPr>
        <w:t xml:space="preserve">Account 1 </w:t>
      </w:r>
      <w:r>
        <w:t>Micro role account emphasizes documentation</w:t>
      </w:r>
    </w:p>
    <w:p w14:paraId="6B490238" w14:textId="77777777" w:rsidR="009710E3" w:rsidRDefault="004B5DEE">
      <w:pPr>
        <w:pStyle w:val="SourceNote"/>
        <w:keepNext/>
      </w:pPr>
      <w:r>
        <w:t>Reddit  |  r/PharmaEire | 14 July 2026 (discussion date) | Microbiology role  |  Ireland forum  |  site not specified by this commenter</w:t>
      </w:r>
    </w:p>
    <w:p w14:paraId="6AE71E18" w14:textId="77777777" w:rsidR="009710E3" w:rsidRDefault="004B5DEE">
      <w:r>
        <w:t>In a discussion started by a master's graduate with internship experience, a commenter said their own microbiology interview focused on GMP and especially documentation practices. They felt their lack of practical GMP experience affected their outcome.</w:t>
      </w:r>
    </w:p>
    <w:p w14:paraId="3F7A7362" w14:textId="77777777" w:rsidR="009710E3" w:rsidRDefault="004B5DEE">
      <w:pPr>
        <w:pStyle w:val="StudyDetail"/>
      </w:pPr>
      <w:r>
        <w:rPr>
          <w:b/>
        </w:rPr>
        <w:t xml:space="preserve">Reported topics </w:t>
      </w:r>
      <w:r>
        <w:t>GMP; Good documentation practices; ALCOA</w:t>
      </w:r>
    </w:p>
    <w:p w14:paraId="57A94965" w14:textId="77777777" w:rsidR="009710E3" w:rsidRDefault="004B5DEE">
      <w:pPr>
        <w:pStyle w:val="Question"/>
      </w:pPr>
      <w:r>
        <w:lastRenderedPageBreak/>
        <w:t>R6.1.1  What does ALCOA mean in a laboratory record?</w:t>
      </w:r>
    </w:p>
    <w:p w14:paraId="14719CE2" w14:textId="77777777" w:rsidR="009710E3" w:rsidRDefault="004B5DEE">
      <w:pPr>
        <w:pStyle w:val="SourceNote"/>
        <w:keepNext/>
      </w:pPr>
      <w:r>
        <w:t>Practice prompt based on a reported topic. Suggested answer written for this guide.</w:t>
      </w:r>
    </w:p>
    <w:p w14:paraId="659C40DF" w14:textId="77777777" w:rsidR="009710E3" w:rsidRDefault="004B5DEE">
      <w:pPr>
        <w:keepNext/>
      </w:pPr>
      <w:r>
        <w:t>Attributable, legible, contemporaneous, original or a true copy, and accurate. Give an example: record an observation when it happens, identify who made it, and preserve its original context and any traceable correction.</w:t>
      </w:r>
    </w:p>
    <w:p w14:paraId="3671A2BF" w14:textId="77777777" w:rsidR="009710E3" w:rsidRDefault="004B5DEE">
      <w:pPr>
        <w:pStyle w:val="StudyDetail"/>
        <w:keepNext/>
      </w:pPr>
      <w:r>
        <w:rPr>
          <w:b/>
        </w:rPr>
        <w:t xml:space="preserve">Read this account with care </w:t>
      </w:r>
      <w:r>
        <w:t>Unverified first-person comment; employer and location cannot be independently confirmed. Topic-based practice question and answer are written for this guide, not quoted as an exact interview exchange. GDP here means good documentation practices.</w:t>
      </w:r>
    </w:p>
    <w:p w14:paraId="407D5D44" w14:textId="529E63E9" w:rsidR="009710E3" w:rsidRDefault="004B5DEE">
      <w:pPr>
        <w:pStyle w:val="SourceNote"/>
      </w:pPr>
      <w:r>
        <w:t xml:space="preserve">References </w:t>
      </w:r>
      <w:hyperlink w:anchor="reference_56">
        <w:r>
          <w:rPr>
            <w:color w:val="000000"/>
          </w:rPr>
          <w:t>[56]</w:t>
        </w:r>
      </w:hyperlink>
    </w:p>
    <w:p w14:paraId="246FD86A" w14:textId="77777777" w:rsidR="009710E3" w:rsidRDefault="004B5DEE">
      <w:pPr>
        <w:pStyle w:val="StudyDetail"/>
        <w:keepNext/>
      </w:pPr>
      <w:r>
        <w:rPr>
          <w:b/>
        </w:rPr>
        <w:t xml:space="preserve">Account 2 </w:t>
      </w:r>
      <w:r>
        <w:t>Water testing in a Quebec microbiologist interview</w:t>
      </w:r>
    </w:p>
    <w:p w14:paraId="71CE24C2" w14:textId="77777777" w:rsidR="009710E3" w:rsidRDefault="004B5DEE">
      <w:pPr>
        <w:pStyle w:val="SourceNote"/>
        <w:keepNext/>
      </w:pPr>
      <w:r>
        <w:t>Glassdoor  |  anonymous candidate | 23 February 2025 (report date) | Microbiologist  |  Quebec, Canada</w:t>
      </w:r>
    </w:p>
    <w:p w14:paraId="0C6526E8" w14:textId="77777777" w:rsidR="009710E3" w:rsidRDefault="004B5DEE">
      <w:r>
        <w:t>A report described a screening call, technical discussion and French-language assessment. Its listed technical topic concerned water testing and coliform organisms.</w:t>
      </w:r>
    </w:p>
    <w:p w14:paraId="1F9252A6" w14:textId="77777777" w:rsidR="009710E3" w:rsidRDefault="004B5DEE">
      <w:pPr>
        <w:pStyle w:val="StudyDetail"/>
      </w:pPr>
      <w:r>
        <w:rPr>
          <w:b/>
        </w:rPr>
        <w:t xml:space="preserve">Reported topics </w:t>
      </w:r>
      <w:r>
        <w:t>Water quality testing; Coliforms; Language assessment</w:t>
      </w:r>
    </w:p>
    <w:p w14:paraId="4B795EE7" w14:textId="77777777" w:rsidR="009710E3" w:rsidRDefault="004B5DEE">
      <w:pPr>
        <w:pStyle w:val="Question"/>
      </w:pPr>
      <w:r>
        <w:t>R6.2.1  What is your experience with water testing and coliforms?</w:t>
      </w:r>
    </w:p>
    <w:p w14:paraId="0A3AB164" w14:textId="77777777" w:rsidR="009710E3" w:rsidRDefault="004B5DEE">
      <w:pPr>
        <w:pStyle w:val="SourceNote"/>
        <w:keepNext/>
      </w:pPr>
      <w:r>
        <w:t>Practice prompt based on a reported topic. Suggested answer written for this guide.</w:t>
      </w:r>
    </w:p>
    <w:p w14:paraId="08B40B45" w14:textId="77777777" w:rsidR="009710E3" w:rsidRDefault="004B5DEE">
      <w:pPr>
        <w:keepNext/>
      </w:pPr>
      <w:r>
        <w:t>My academic work included MPN and plate-count methods for water quality. Coliforms are indicators used in defined testing frameworks; I would explain the method and controls I used and interpret results against the applicable standard.</w:t>
      </w:r>
    </w:p>
    <w:p w14:paraId="7E21038B" w14:textId="77777777" w:rsidR="009710E3" w:rsidRDefault="004B5DEE">
      <w:pPr>
        <w:pStyle w:val="StudyDetail"/>
        <w:keepNext/>
      </w:pPr>
      <w:r>
        <w:rPr>
          <w:b/>
        </w:rPr>
        <w:t xml:space="preserve">Read this account with care </w:t>
      </w:r>
      <w:r>
        <w:t>Anonymous overseas account; do not generalize the language requirement to India. Question paraphrased; suggested answer uses resume context and must be checked against her actual project record.</w:t>
      </w:r>
    </w:p>
    <w:p w14:paraId="5391F583" w14:textId="3F547B14" w:rsidR="009710E3" w:rsidRDefault="004B5DEE">
      <w:pPr>
        <w:pStyle w:val="SourceNote"/>
      </w:pPr>
      <w:r>
        <w:t xml:space="preserve">References </w:t>
      </w:r>
      <w:hyperlink w:anchor="reference_57">
        <w:r>
          <w:rPr>
            <w:color w:val="000000"/>
          </w:rPr>
          <w:t>[57]</w:t>
        </w:r>
      </w:hyperlink>
    </w:p>
    <w:p w14:paraId="218492E9" w14:textId="77777777" w:rsidR="009710E3" w:rsidRDefault="004B5DEE">
      <w:pPr>
        <w:pStyle w:val="StudyDetail"/>
        <w:keepNext/>
      </w:pPr>
      <w:r>
        <w:rPr>
          <w:b/>
        </w:rPr>
        <w:t xml:space="preserve">Account 3 </w:t>
      </w:r>
      <w:r>
        <w:t>Team problem-solving in a UK microbiologist interview</w:t>
      </w:r>
    </w:p>
    <w:p w14:paraId="7604B2D5" w14:textId="77777777" w:rsidR="009710E3" w:rsidRDefault="004B5DEE">
      <w:pPr>
        <w:pStyle w:val="SourceNote"/>
        <w:keepNext/>
      </w:pPr>
      <w:r>
        <w:t>Glassdoor  |  anonymous employee | 30 July 2025 (posted); interview stated as April 2023 | Microbiologist  |  Wolverhampton, UK</w:t>
      </w:r>
    </w:p>
    <w:p w14:paraId="2D4D8C71" w14:textId="77777777" w:rsidR="009710E3" w:rsidRDefault="004B5DEE">
      <w:r>
        <w:t>The reporter emphasized teamwork and problem-solving rather than a long list of technical questions.</w:t>
      </w:r>
    </w:p>
    <w:p w14:paraId="131196A8" w14:textId="77777777" w:rsidR="009710E3" w:rsidRDefault="004B5DEE">
      <w:pPr>
        <w:pStyle w:val="StudyDetail"/>
      </w:pPr>
      <w:r>
        <w:rPr>
          <w:b/>
        </w:rPr>
        <w:t xml:space="preserve">Reported topics </w:t>
      </w:r>
      <w:r>
        <w:t>Teamwork; Resolving a problem</w:t>
      </w:r>
    </w:p>
    <w:p w14:paraId="24CD6913" w14:textId="77777777" w:rsidR="009710E3" w:rsidRDefault="004B5DEE">
      <w:pPr>
        <w:pStyle w:val="Question"/>
      </w:pPr>
      <w:r>
        <w:t>R6.3.1  How would you handle a problem within your team?</w:t>
      </w:r>
    </w:p>
    <w:p w14:paraId="7744C0A9" w14:textId="77777777" w:rsidR="009710E3" w:rsidRDefault="004B5DEE">
      <w:pPr>
        <w:pStyle w:val="SourceNote"/>
        <w:keepNext/>
      </w:pPr>
      <w:r>
        <w:t>Practice prompt based on a reported topic. Suggested answer written for this guide.</w:t>
      </w:r>
    </w:p>
    <w:p w14:paraId="23A00D88" w14:textId="77777777" w:rsidR="009710E3" w:rsidRDefault="004B5DEE">
      <w:pPr>
        <w:keepNext/>
      </w:pPr>
      <w:r>
        <w:t>Clarify the issue calmly, listen to colleagues and agree on responsibilities. If quality or safety could be affected, escalate promptly. Use a real academic or internship example to show the outcome and what you learned.</w:t>
      </w:r>
    </w:p>
    <w:p w14:paraId="4E33D0E1" w14:textId="77777777" w:rsidR="009710E3" w:rsidRDefault="004B5DEE">
      <w:pPr>
        <w:pStyle w:val="StudyDetail"/>
        <w:keepNext/>
      </w:pPr>
      <w:r>
        <w:rPr>
          <w:b/>
        </w:rPr>
        <w:t xml:space="preserve">Read this account with care </w:t>
      </w:r>
      <w:r>
        <w:t>One anonymous account and an older overseas interview. It does not predict the technical depth of another laboratory. Question paraphrased; answer is original guidance.</w:t>
      </w:r>
    </w:p>
    <w:p w14:paraId="34E1239A" w14:textId="265D4ECB" w:rsidR="009710E3" w:rsidRDefault="004B5DEE">
      <w:pPr>
        <w:pStyle w:val="SourceNote"/>
      </w:pPr>
      <w:r>
        <w:t xml:space="preserve">References </w:t>
      </w:r>
      <w:hyperlink w:anchor="reference_57">
        <w:r>
          <w:rPr>
            <w:color w:val="000000"/>
          </w:rPr>
          <w:t>[57]</w:t>
        </w:r>
      </w:hyperlink>
    </w:p>
    <w:p w14:paraId="3C1F98F2" w14:textId="77777777" w:rsidR="009710E3" w:rsidRDefault="004B5DEE">
      <w:pPr>
        <w:pStyle w:val="Heading2"/>
      </w:pPr>
      <w:r>
        <w:t>7 SGS</w:t>
      </w:r>
    </w:p>
    <w:p w14:paraId="233B5920" w14:textId="77777777" w:rsidR="009710E3" w:rsidRDefault="004B5DEE">
      <w:pPr>
        <w:pStyle w:val="SourceNote"/>
        <w:keepNext/>
      </w:pPr>
      <w:r>
        <w:t>Testing, inspection &amp; certification</w:t>
      </w:r>
    </w:p>
    <w:p w14:paraId="36D6F8F7" w14:textId="77777777" w:rsidR="009710E3" w:rsidRDefault="004B5DEE">
      <w:r>
        <w:t>An official laboratory analyst description emphasizes approved test methods, QA/QC, traceable raw data and turnaround times. Prepare to explain aseptic technique and the care required for routine laboratory work.</w:t>
      </w:r>
    </w:p>
    <w:p w14:paraId="7019FB7C" w14:textId="77777777" w:rsidR="009710E3" w:rsidRDefault="004B5DEE">
      <w:pPr>
        <w:pStyle w:val="StudyDetail"/>
      </w:pPr>
      <w:r>
        <w:rPr>
          <w:b/>
        </w:rPr>
        <w:t xml:space="preserve">Location and eligibility </w:t>
      </w:r>
      <w:r>
        <w:t>Search India vacancies through the official country portal; eligibility varies by role.</w:t>
      </w:r>
    </w:p>
    <w:p w14:paraId="2FD1C97F" w14:textId="77777777" w:rsidR="009710E3" w:rsidRDefault="004B5DEE">
      <w:pPr>
        <w:pStyle w:val="StudyDetail"/>
      </w:pPr>
      <w:r>
        <w:rPr>
          <w:b/>
        </w:rPr>
        <w:t xml:space="preserve">Preparation topics </w:t>
      </w:r>
      <w:r>
        <w:t>Aseptic technique; Sample traceability; Raw data; Laboratory QA/QC; Routine precision</w:t>
      </w:r>
    </w:p>
    <w:p w14:paraId="1E2BD3F2" w14:textId="77777777" w:rsidR="009710E3" w:rsidRDefault="004B5DEE">
      <w:pPr>
        <w:pStyle w:val="StudyDetail"/>
        <w:keepNext/>
      </w:pPr>
      <w:r>
        <w:rPr>
          <w:b/>
        </w:rPr>
        <w:t xml:space="preserve">Evidence context </w:t>
      </w:r>
      <w:r>
        <w:t>No directly readable role-specific microbiology interview account was verified. An index-only account was excluded. The official analyst job is experienced-role context, not a fresher opening.</w:t>
      </w:r>
    </w:p>
    <w:p w14:paraId="126EB758" w14:textId="18596D88" w:rsidR="009710E3" w:rsidRDefault="004B5DEE">
      <w:pPr>
        <w:pStyle w:val="SourceNote"/>
      </w:pPr>
      <w:r>
        <w:t xml:space="preserve">References </w:t>
      </w:r>
      <w:hyperlink w:anchor="reference_58">
        <w:r>
          <w:rPr>
            <w:color w:val="000000"/>
          </w:rPr>
          <w:t>[58]</w:t>
        </w:r>
      </w:hyperlink>
    </w:p>
    <w:p w14:paraId="3C7C68EF" w14:textId="77777777" w:rsidR="009710E3" w:rsidRDefault="004B5DEE">
      <w:pPr>
        <w:pStyle w:val="Heading3"/>
      </w:pPr>
      <w:r>
        <w:lastRenderedPageBreak/>
        <w:t>Suggested role practice</w:t>
      </w:r>
    </w:p>
    <w:p w14:paraId="0BD27AFC" w14:textId="77777777" w:rsidR="009710E3" w:rsidRDefault="004B5DEE">
      <w:pPr>
        <w:pStyle w:val="SourceNote"/>
        <w:keepNext/>
      </w:pPr>
      <w:r>
        <w:t>Suggested role preparation  |  not verified SGS interview questions</w:t>
      </w:r>
    </w:p>
    <w:p w14:paraId="24C4C714" w14:textId="77777777" w:rsidR="009710E3" w:rsidRDefault="004B5DEE">
      <w:pPr>
        <w:pStyle w:val="Question"/>
      </w:pPr>
      <w:r>
        <w:t>C7.1  How can you prevent sample mix-ups?</w:t>
      </w:r>
    </w:p>
    <w:p w14:paraId="2C160037" w14:textId="77777777" w:rsidR="009710E3" w:rsidRDefault="004B5DEE">
      <w:r>
        <w:t>Maintain unique identifiers through receipt, preparation, testing and reporting. Check labels and worksheets at each transfer, follow the lab's sample-handling procedure and stop to resolve any identification discrepancy.</w:t>
      </w:r>
    </w:p>
    <w:p w14:paraId="63130F6D" w14:textId="77777777" w:rsidR="009710E3" w:rsidRDefault="004B5DEE">
      <w:pPr>
        <w:pStyle w:val="Question"/>
      </w:pPr>
      <w:r>
        <w:t>C7.2  Why keep raw data when a final report exists?</w:t>
      </w:r>
    </w:p>
    <w:p w14:paraId="6D43B371" w14:textId="77777777" w:rsidR="009710E3" w:rsidRDefault="004B5DEE">
      <w:r>
        <w:t>Raw data allow reviewers to reconstruct what happened and assess whether the reported result is supported. A final number alone cannot show the full test history, calculations or relevant observations.</w:t>
      </w:r>
    </w:p>
    <w:p w14:paraId="5947F700" w14:textId="77777777" w:rsidR="009710E3" w:rsidRDefault="004B5DEE">
      <w:pPr>
        <w:pStyle w:val="Question"/>
      </w:pPr>
      <w:r>
        <w:t>C7.3  How will you stay careful during repetitive work?</w:t>
      </w:r>
    </w:p>
    <w:p w14:paraId="38DBAC11" w14:textId="77777777" w:rsidR="009710E3" w:rsidRDefault="004B5DEE">
      <w:pPr>
        <w:keepNext/>
      </w:pPr>
      <w:r>
        <w:t>Follow the approved sequence, use required checks and record work as it happens. If fatigue or workload threatens accuracy, communicate early instead of relying on memory or rushing.</w:t>
      </w:r>
    </w:p>
    <w:p w14:paraId="5E64E5AF" w14:textId="573EF8BC" w:rsidR="009710E3" w:rsidRDefault="004B5DEE">
      <w:pPr>
        <w:pStyle w:val="SourceNote"/>
      </w:pPr>
      <w:r>
        <w:t xml:space="preserve">References </w:t>
      </w:r>
      <w:hyperlink w:anchor="reference_59">
        <w:r>
          <w:rPr>
            <w:color w:val="000000"/>
          </w:rPr>
          <w:t>[59]</w:t>
        </w:r>
      </w:hyperlink>
    </w:p>
    <w:p w14:paraId="5FCC5EC9" w14:textId="77777777" w:rsidR="009710E3" w:rsidRDefault="004B5DEE">
      <w:pPr>
        <w:pStyle w:val="Heading2"/>
      </w:pPr>
      <w:r>
        <w:t>8 IQVIA</w:t>
      </w:r>
    </w:p>
    <w:p w14:paraId="3E5D3AA8" w14:textId="77777777" w:rsidR="009710E3" w:rsidRDefault="004B5DEE">
      <w:pPr>
        <w:pStyle w:val="SourceNote"/>
        <w:keepNext/>
      </w:pPr>
      <w:r>
        <w:t>Clinical research &amp; healthcare data</w:t>
      </w:r>
    </w:p>
    <w:p w14:paraId="19A01F9E" w14:textId="77777777" w:rsidR="009710E3" w:rsidRDefault="004B5DEE">
      <w:r>
        <w:t>Explore eligible clinical-trial support, assistant and data roles alongside trainee opportunities. Use her clinical-research training to explain consent, participant protection, documentation and role boundaries without claiming trial experience she does not have.</w:t>
      </w:r>
    </w:p>
    <w:p w14:paraId="2EE9A90C" w14:textId="77777777" w:rsidR="009710E3" w:rsidRDefault="004B5DEE">
      <w:pPr>
        <w:pStyle w:val="StudyDetail"/>
      </w:pPr>
      <w:r>
        <w:rPr>
          <w:b/>
        </w:rPr>
        <w:t xml:space="preserve">Location and eligibility </w:t>
      </w:r>
      <w:r>
        <w:t>India roles span multiple cities; eligibility varies. CRA reports below concern candidates with research experience and do not establish a direct fresher route.</w:t>
      </w:r>
    </w:p>
    <w:p w14:paraId="5506F11F" w14:textId="77777777" w:rsidR="009710E3" w:rsidRDefault="004B5DEE">
      <w:pPr>
        <w:pStyle w:val="StudyDetail"/>
      </w:pPr>
      <w:r>
        <w:rPr>
          <w:b/>
        </w:rPr>
        <w:t xml:space="preserve">Preparation topics </w:t>
      </w:r>
      <w:r>
        <w:t>Informed consent; GCP; Essential records; STAR examples; Role boundaries; Prioritization</w:t>
      </w:r>
    </w:p>
    <w:p w14:paraId="065D2235" w14:textId="77777777" w:rsidR="009710E3" w:rsidRDefault="004B5DEE">
      <w:pPr>
        <w:pStyle w:val="StudyDetail"/>
        <w:keepNext/>
      </w:pPr>
      <w:r>
        <w:rPr>
          <w:b/>
        </w:rPr>
        <w:t xml:space="preserve">Evidence context </w:t>
      </w:r>
      <w:r>
        <w:t>Two readable discussion threads provide clinical-research interview context. They concern CRA applicants, often moving from other research roles. Do not confuse entry-level CRA titles with an assurance that fresh graduates are eligible.</w:t>
      </w:r>
    </w:p>
    <w:p w14:paraId="3DF60CF7" w14:textId="193D0A29" w:rsidR="009710E3" w:rsidRDefault="004B5DEE">
      <w:pPr>
        <w:pStyle w:val="SourceNote"/>
      </w:pPr>
      <w:r>
        <w:t xml:space="preserve">References </w:t>
      </w:r>
      <w:hyperlink w:anchor="reference_60">
        <w:r>
          <w:rPr>
            <w:color w:val="000000"/>
          </w:rPr>
          <w:t>[60]</w:t>
        </w:r>
      </w:hyperlink>
    </w:p>
    <w:p w14:paraId="235C4509" w14:textId="77777777" w:rsidR="009710E3" w:rsidRDefault="004B5DEE">
      <w:pPr>
        <w:pStyle w:val="Heading3"/>
      </w:pPr>
      <w:r>
        <w:t>Suggested role practice</w:t>
      </w:r>
    </w:p>
    <w:p w14:paraId="25D133ED" w14:textId="77777777" w:rsidR="009710E3" w:rsidRDefault="004B5DEE">
      <w:pPr>
        <w:pStyle w:val="SourceNote"/>
        <w:keepNext/>
      </w:pPr>
      <w:r>
        <w:t>Suggested role preparation  |  CRA reports are learning context, not fresher eligibility evidence</w:t>
      </w:r>
    </w:p>
    <w:p w14:paraId="65C1D3C7" w14:textId="77777777" w:rsidR="009710E3" w:rsidRDefault="004B5DEE">
      <w:pPr>
        <w:pStyle w:val="Question"/>
      </w:pPr>
      <w:r>
        <w:t>C8.1  How does clinical-research training prepare you for a support role?</w:t>
      </w:r>
    </w:p>
    <w:p w14:paraId="57E65A79" w14:textId="77777777" w:rsidR="009710E3" w:rsidRDefault="004B5DEE">
      <w:r>
        <w:t>It introduced me to trial phases, consent, study roles and GCP. I can bring scientific communication and documentation habits, while learning the study's procedures and systems. My training is not equivalent to conducting a clinical trial.</w:t>
      </w:r>
    </w:p>
    <w:p w14:paraId="3B29C45A" w14:textId="77777777" w:rsidR="009710E3" w:rsidRDefault="004B5DEE">
      <w:pPr>
        <w:pStyle w:val="Question"/>
      </w:pPr>
      <w:r>
        <w:t>C8.2  What is informed consent?</w:t>
      </w:r>
    </w:p>
    <w:p w14:paraId="4C5E75DB" w14:textId="77777777" w:rsidR="009710E3" w:rsidRDefault="004B5DEE">
      <w:r>
        <w:t>An ongoing process that supports a voluntary, informed choice. Authorized staff explain the study, risks and alternatives, allow questions and document consent before participation as required. A signature alone is not enough.</w:t>
      </w:r>
    </w:p>
    <w:p w14:paraId="5EDC1F22" w14:textId="77777777" w:rsidR="009710E3" w:rsidRDefault="004B5DEE">
      <w:pPr>
        <w:pStyle w:val="Question"/>
      </w:pPr>
      <w:r>
        <w:t>C8.3  What if you see a discrepancy in a study record?</w:t>
      </w:r>
    </w:p>
    <w:p w14:paraId="3DA34D9E" w14:textId="77777777" w:rsidR="009710E3" w:rsidRDefault="004B5DEE">
      <w:pPr>
        <w:keepNext/>
      </w:pPr>
      <w:r>
        <w:t>Protect confidentiality, document and notify the appropriate study-team member through the approved process. Do not guess, overwrite source data or resolve a clinical question outside your delegated responsibility.</w:t>
      </w:r>
    </w:p>
    <w:p w14:paraId="3CE58050" w14:textId="70E5F168" w:rsidR="009710E3" w:rsidRDefault="004B5DEE">
      <w:pPr>
        <w:pStyle w:val="SourceNote"/>
      </w:pPr>
      <w:r>
        <w:t xml:space="preserve">References </w:t>
      </w:r>
      <w:hyperlink w:anchor="reference_61">
        <w:r>
          <w:rPr>
            <w:color w:val="000000"/>
          </w:rPr>
          <w:t>[61]</w:t>
        </w:r>
      </w:hyperlink>
      <w:r>
        <w:t xml:space="preserve">  </w:t>
      </w:r>
      <w:hyperlink w:anchor="reference_65">
        <w:r>
          <w:rPr>
            <w:color w:val="000000"/>
          </w:rPr>
          <w:t>[65]</w:t>
        </w:r>
      </w:hyperlink>
    </w:p>
    <w:p w14:paraId="4B7855B4" w14:textId="77777777" w:rsidR="009710E3" w:rsidRDefault="004B5DEE">
      <w:pPr>
        <w:pStyle w:val="Heading3"/>
      </w:pPr>
      <w:r>
        <w:lastRenderedPageBreak/>
        <w:t>Reported interview experiences</w:t>
      </w:r>
    </w:p>
    <w:p w14:paraId="627CAFA8" w14:textId="77777777" w:rsidR="009710E3" w:rsidRDefault="004B5DEE">
      <w:pPr>
        <w:pStyle w:val="StudyDetail"/>
        <w:keepNext/>
      </w:pPr>
      <w:r>
        <w:rPr>
          <w:b/>
        </w:rPr>
        <w:t xml:space="preserve">Account 1 </w:t>
      </w:r>
      <w:r>
        <w:t>Motivation and behavioral questions for a CRA role</w:t>
      </w:r>
    </w:p>
    <w:p w14:paraId="646BB4FE" w14:textId="77777777" w:rsidR="009710E3" w:rsidRDefault="004B5DEE">
      <w:pPr>
        <w:pStyle w:val="SourceNote"/>
        <w:keepNext/>
      </w:pPr>
      <w:r>
        <w:t>Reddit  |  r/clinicalresearch | 20 February 2024 (comment); interview stated as December 2023 | CRA  |  geography not confirmed</w:t>
      </w:r>
    </w:p>
    <w:p w14:paraId="130B62DF" w14:textId="77777777" w:rsidR="009710E3" w:rsidRDefault="004B5DEE">
      <w:r>
        <w:t>A commenter listed an introduction, reasons for choosing CRA work and IQVIA, understanding the job, and handling disagreement with a colleague.</w:t>
      </w:r>
    </w:p>
    <w:p w14:paraId="36DCBC62" w14:textId="77777777" w:rsidR="009710E3" w:rsidRDefault="004B5DEE">
      <w:pPr>
        <w:pStyle w:val="StudyDetail"/>
      </w:pPr>
      <w:r>
        <w:rPr>
          <w:b/>
        </w:rPr>
        <w:t xml:space="preserve">Reported topics </w:t>
      </w:r>
      <w:r>
        <w:t>Introduction; Why this role and company; CRA responsibilities; Disagreement at work</w:t>
      </w:r>
    </w:p>
    <w:p w14:paraId="4D33DE5B" w14:textId="77777777" w:rsidR="009710E3" w:rsidRDefault="004B5DEE">
      <w:pPr>
        <w:pStyle w:val="Question"/>
      </w:pPr>
      <w:r>
        <w:t>R8.1.1  Describe a time you disagreed with a colleague.</w:t>
      </w:r>
    </w:p>
    <w:p w14:paraId="59E63255" w14:textId="77777777" w:rsidR="009710E3" w:rsidRDefault="004B5DEE">
      <w:pPr>
        <w:pStyle w:val="SourceNote"/>
        <w:keepNext/>
      </w:pPr>
      <w:r>
        <w:t>Practice prompt based on a reported topic. Suggested answer written for this guide.</w:t>
      </w:r>
    </w:p>
    <w:p w14:paraId="6F25C895" w14:textId="77777777" w:rsidR="009710E3" w:rsidRDefault="004B5DEE">
      <w:pPr>
        <w:keepNext/>
      </w:pPr>
      <w:r>
        <w:t>Use a real STAR example: explain the shared task, the specific disagreement, how you listened and used evidence, and the outcome. A modest academic teamwork example is appropriate for a fresher; do not invent a workplace conflict.</w:t>
      </w:r>
    </w:p>
    <w:p w14:paraId="178CF6F0" w14:textId="77777777" w:rsidR="009710E3" w:rsidRDefault="004B5DEE">
      <w:pPr>
        <w:pStyle w:val="StudyDetail"/>
        <w:keepNext/>
      </w:pPr>
      <w:r>
        <w:rPr>
          <w:b/>
        </w:rPr>
        <w:t xml:space="preserve">Read this account with care </w:t>
      </w:r>
      <w:r>
        <w:t>Anonymous first-person comment about a CRA interview, not an Indian fresher support-role report. Question paraphrased; answer is original guidance and requires her real example.</w:t>
      </w:r>
    </w:p>
    <w:p w14:paraId="15EA23F1" w14:textId="687D770D" w:rsidR="009710E3" w:rsidRDefault="004B5DEE">
      <w:pPr>
        <w:pStyle w:val="SourceNote"/>
      </w:pPr>
      <w:r>
        <w:t xml:space="preserve">References </w:t>
      </w:r>
      <w:hyperlink w:anchor="reference_62">
        <w:r>
          <w:rPr>
            <w:color w:val="000000"/>
          </w:rPr>
          <w:t>[62]</w:t>
        </w:r>
      </w:hyperlink>
    </w:p>
    <w:p w14:paraId="5271845B" w14:textId="77777777" w:rsidR="009710E3" w:rsidRDefault="004B5DEE">
      <w:pPr>
        <w:pStyle w:val="StudyDetail"/>
        <w:keepNext/>
      </w:pPr>
      <w:r>
        <w:rPr>
          <w:b/>
        </w:rPr>
        <w:t xml:space="preserve">Account 2 </w:t>
      </w:r>
      <w:r>
        <w:t>Consent, records and situational prompts in a one-way CRA interview</w:t>
      </w:r>
    </w:p>
    <w:p w14:paraId="67EF6C8D" w14:textId="77777777" w:rsidR="009710E3" w:rsidRDefault="004B5DEE">
      <w:pPr>
        <w:pStyle w:val="SourceNote"/>
        <w:keepNext/>
      </w:pPr>
      <w:r>
        <w:t>Reddit  |  r/clinicalresearch | 5 August 2026 (comments) | CRA  |  commenters discuss prior research experience  |  geography not confirmed</w:t>
      </w:r>
    </w:p>
    <w:p w14:paraId="672440BA" w14:textId="77777777" w:rsidR="009710E3" w:rsidRDefault="004B5DEE">
      <w:r>
        <w:t>Respondents described questions on consent, regulatory documents and situational problem-solving. Different commenters described different response formats, showing that one fixed process should not be assumed.</w:t>
      </w:r>
    </w:p>
    <w:p w14:paraId="74D401CC" w14:textId="77777777" w:rsidR="009710E3" w:rsidRDefault="004B5DEE">
      <w:pPr>
        <w:pStyle w:val="StudyDetail"/>
      </w:pPr>
      <w:r>
        <w:rPr>
          <w:b/>
        </w:rPr>
        <w:t xml:space="preserve">Reported topics </w:t>
      </w:r>
      <w:r>
        <w:t>Consent process; Document purpose; Problem-solving scenarios; Research experience</w:t>
      </w:r>
    </w:p>
    <w:p w14:paraId="0455F456" w14:textId="77777777" w:rsidR="009710E3" w:rsidRDefault="004B5DEE">
      <w:pPr>
        <w:pStyle w:val="Question"/>
      </w:pPr>
      <w:r>
        <w:t>R8.2.1  What would you check before a participant starts study procedures?</w:t>
      </w:r>
    </w:p>
    <w:p w14:paraId="708B3937" w14:textId="77777777" w:rsidR="009710E3" w:rsidRDefault="004B5DEE">
      <w:pPr>
        <w:pStyle w:val="SourceNote"/>
        <w:keepNext/>
      </w:pPr>
      <w:r>
        <w:t>Practice prompt based on a reported topic. Suggested answer written for this guide.</w:t>
      </w:r>
    </w:p>
    <w:p w14:paraId="281EF91B" w14:textId="77777777" w:rsidR="009710E3" w:rsidRDefault="004B5DEE">
      <w:pPr>
        <w:keepNext/>
      </w:pPr>
      <w:r>
        <w:t>The authorized study team must ensure the applicable approved consent process has been completed and documented before participation, and confirm required eligibility and protocol checks. As a support-role fresher, I would work within delegated duties and escalate uncertainties.</w:t>
      </w:r>
    </w:p>
    <w:p w14:paraId="474739AE" w14:textId="77777777" w:rsidR="009710E3" w:rsidRDefault="004B5DEE">
      <w:pPr>
        <w:pStyle w:val="StudyDetail"/>
        <w:keepNext/>
      </w:pPr>
      <w:r>
        <w:rPr>
          <w:b/>
        </w:rPr>
        <w:t xml:space="preserve">Read this account with care </w:t>
      </w:r>
      <w:r>
        <w:t>Multiple unverified comments, not an official recruitment guide. This topic-based practice prompt is not claimed as exact wording. It does not establish the number of questions or interview attempts for another applicant.</w:t>
      </w:r>
    </w:p>
    <w:p w14:paraId="127C9CE2" w14:textId="19B16840" w:rsidR="009710E3" w:rsidRDefault="004B5DEE">
      <w:pPr>
        <w:pStyle w:val="SourceNote"/>
      </w:pPr>
      <w:r>
        <w:t xml:space="preserve">References </w:t>
      </w:r>
      <w:hyperlink w:anchor="reference_63">
        <w:r>
          <w:rPr>
            <w:color w:val="000000"/>
          </w:rPr>
          <w:t>[63]</w:t>
        </w:r>
      </w:hyperlink>
    </w:p>
    <w:p w14:paraId="519B4751" w14:textId="77777777" w:rsidR="009710E3" w:rsidRDefault="004B5DEE">
      <w:pPr>
        <w:pStyle w:val="Heading1"/>
        <w:pageBreakBefore/>
      </w:pPr>
      <w:bookmarkStart w:id="9" w:name="section_10"/>
      <w:r>
        <w:lastRenderedPageBreak/>
        <w:t>10 Interview Checklist</w:t>
      </w:r>
      <w:bookmarkEnd w:id="9"/>
    </w:p>
    <w:p w14:paraId="4D0BD7A0" w14:textId="77777777" w:rsidR="009710E3" w:rsidRDefault="004B5DEE">
      <w:r>
        <w:t>A practical reference to use before and after an interview. Tick the items that are helpful to you.</w:t>
      </w:r>
    </w:p>
    <w:p w14:paraId="5A5BEFDD" w14:textId="77777777" w:rsidR="009710E3" w:rsidRDefault="004B5DEE">
      <w:r>
        <w:t>[  ]  Reread the vacancy and match three duties to genuine CV evidence.</w:t>
      </w:r>
    </w:p>
    <w:p w14:paraId="140DC9DA" w14:textId="77777777" w:rsidR="009710E3" w:rsidRDefault="004B5DEE">
      <w:r>
        <w:t>[  ]  Check the official company page, role location, and interview invitation.</w:t>
      </w:r>
    </w:p>
    <w:p w14:paraId="70057E7E" w14:textId="77777777" w:rsidR="009710E3" w:rsidRDefault="004B5DEE">
      <w:r>
        <w:t>[  ]  Rehearse a 45-60 second introduction and why this particular role interests you.</w:t>
      </w:r>
    </w:p>
    <w:p w14:paraId="1DD2A0DC" w14:textId="77777777" w:rsidR="009710E3" w:rsidRDefault="004B5DEE">
      <w:r>
        <w:t>[  ]  Verify two project stories against your reports: aim, contribution, method, result, and limitation.</w:t>
      </w:r>
    </w:p>
    <w:p w14:paraId="3471DFC7" w14:textId="77777777" w:rsidR="009710E3" w:rsidRDefault="004B5DEE">
      <w:r>
        <w:t>[  ]  Review saved questions and the topics you found difficult in your last mock.</w:t>
      </w:r>
    </w:p>
    <w:p w14:paraId="0FA2B68E" w14:textId="77777777" w:rsidR="009710E3" w:rsidRDefault="004B5DEE">
      <w:r>
        <w:t>[  ]  Keep your current CV, academic records, certificates, and requested documents ready.</w:t>
      </w:r>
    </w:p>
    <w:p w14:paraId="70421038" w14:textId="77777777" w:rsidR="009710E3" w:rsidRDefault="004B5DEE">
      <w:r>
        <w:t>[  ]  Confirm the time, route or meeting link, contact person, and any access requirements.</w:t>
      </w:r>
    </w:p>
    <w:p w14:paraId="31751BBF" w14:textId="77777777" w:rsidR="009710E3" w:rsidRDefault="004B5DEE">
      <w:r>
        <w:t>[  ]  For a video call, test audio, camera, internet, charging, lighting, and a quiet space.</w:t>
      </w:r>
    </w:p>
    <w:p w14:paraId="74B63B56" w14:textId="77777777" w:rsidR="009710E3" w:rsidRDefault="004B5DEE">
      <w:r>
        <w:t>[  ]  Know your honest joining availability, shift preferences, and relocation constraints.</w:t>
      </w:r>
    </w:p>
    <w:p w14:paraId="0E0F40FD" w14:textId="77777777" w:rsidR="009710E3" w:rsidRDefault="004B5DEE">
      <w:r>
        <w:t>[  ]  Prepare two questions about training, responsibilities, or the selection process.</w:t>
      </w:r>
    </w:p>
    <w:p w14:paraId="7A3CEF5E" w14:textId="77777777" w:rsidR="009710E3" w:rsidRDefault="004B5DEE">
      <w:r>
        <w:t>[  ]  Keep water nearby, take a breath, and allow yourself a moment before answering.</w:t>
      </w:r>
    </w:p>
    <w:p w14:paraId="0EB7D19A" w14:textId="77777777" w:rsidR="009710E3" w:rsidRDefault="004B5DEE">
      <w:r>
        <w:t>[  ]  Afterward, record the actual questions and one learning point while they are fresh.</w:t>
      </w:r>
    </w:p>
    <w:p w14:paraId="3CF0BC84" w14:textId="77777777" w:rsidR="009710E3" w:rsidRDefault="004B5DEE">
      <w:pPr>
        <w:pStyle w:val="Heading1"/>
        <w:pageBreakBefore/>
      </w:pPr>
      <w:bookmarkStart w:id="10" w:name="section_11"/>
      <w:r>
        <w:lastRenderedPageBreak/>
        <w:t>11 References</w:t>
      </w:r>
      <w:bookmarkEnd w:id="10"/>
    </w:p>
    <w:p w14:paraId="7A7CD6F0" w14:textId="77777777" w:rsidR="009710E3" w:rsidRDefault="004B5DEE">
      <w:pPr>
        <w:pStyle w:val="StudyDetail"/>
      </w:pPr>
      <w:r>
        <w:t>Numbered references correspond to the source numbers beneath the questions and company sections. Links are clickable in Word; the full addresses are printed below. Review date 30 October 2026.</w:t>
      </w:r>
    </w:p>
    <w:p w14:paraId="224E9DDD" w14:textId="77777777" w:rsidR="009710E3" w:rsidRDefault="004B5DEE">
      <w:pPr>
        <w:pStyle w:val="Reference"/>
        <w:keepNext/>
        <w:spacing w:before="100"/>
      </w:pPr>
      <w:bookmarkStart w:id="11" w:name="reference_1"/>
      <w:r>
        <w:rPr>
          <w:b/>
        </w:rPr>
        <w:t>[1] Unique Characteristics of Prokaryotic Cells</w:t>
      </w:r>
      <w:bookmarkEnd w:id="11"/>
    </w:p>
    <w:p w14:paraId="3D0AF7AF" w14:textId="77777777" w:rsidR="009710E3" w:rsidRDefault="004B5DEE">
      <w:pPr>
        <w:pStyle w:val="SourceNote"/>
        <w:keepNext/>
      </w:pPr>
      <w:r>
        <w:t>OpenStax / American Society for Microbiology | Textbook</w:t>
      </w:r>
    </w:p>
    <w:p w14:paraId="68CCCA97" w14:textId="002D914A" w:rsidR="009710E3" w:rsidRDefault="004B5DEE">
      <w:pPr>
        <w:pStyle w:val="SourceNote"/>
      </w:pPr>
      <w:hyperlink r:id="rId8">
        <w:r>
          <w:rPr>
            <w:color w:val="000000"/>
          </w:rPr>
          <w:t>https://openstax.org/books/microbiology/pages/3-3-unique-characteristics-of-prokaryotic-cells</w:t>
        </w:r>
      </w:hyperlink>
    </w:p>
    <w:p w14:paraId="1384F0C7" w14:textId="77777777" w:rsidR="009710E3" w:rsidRDefault="004B5DEE">
      <w:pPr>
        <w:pStyle w:val="Reference"/>
        <w:keepNext/>
        <w:spacing w:before="100"/>
      </w:pPr>
      <w:bookmarkStart w:id="12" w:name="reference_2"/>
      <w:r>
        <w:rPr>
          <w:b/>
        </w:rPr>
        <w:t>[2] Staining Microscopic Specimens</w:t>
      </w:r>
      <w:bookmarkEnd w:id="12"/>
    </w:p>
    <w:p w14:paraId="6E15C7AD" w14:textId="77777777" w:rsidR="009710E3" w:rsidRDefault="004B5DEE">
      <w:pPr>
        <w:pStyle w:val="SourceNote"/>
        <w:keepNext/>
      </w:pPr>
      <w:r>
        <w:t>OpenStax / American Society for Microbiology | Textbook</w:t>
      </w:r>
    </w:p>
    <w:p w14:paraId="549A1954" w14:textId="6FEE08D8" w:rsidR="009710E3" w:rsidRDefault="004B5DEE">
      <w:pPr>
        <w:pStyle w:val="SourceNote"/>
      </w:pPr>
      <w:hyperlink r:id="rId9">
        <w:r>
          <w:rPr>
            <w:color w:val="000000"/>
          </w:rPr>
          <w:t>https://openstax.org/books/microbiology/pages/2-4-staining-microscopic-specimens</w:t>
        </w:r>
      </w:hyperlink>
    </w:p>
    <w:p w14:paraId="36CA917E" w14:textId="77777777" w:rsidR="009710E3" w:rsidRDefault="004B5DEE">
      <w:pPr>
        <w:pStyle w:val="Reference"/>
        <w:keepNext/>
        <w:spacing w:before="100"/>
      </w:pPr>
      <w:bookmarkStart w:id="13" w:name="reference_3"/>
      <w:r>
        <w:rPr>
          <w:b/>
        </w:rPr>
        <w:t>[3] How Microbes Grow</w:t>
      </w:r>
      <w:bookmarkEnd w:id="13"/>
    </w:p>
    <w:p w14:paraId="143C70C8" w14:textId="77777777" w:rsidR="009710E3" w:rsidRDefault="004B5DEE">
      <w:pPr>
        <w:pStyle w:val="SourceNote"/>
        <w:keepNext/>
      </w:pPr>
      <w:r>
        <w:t>OpenStax / American Society for Microbiology | Textbook</w:t>
      </w:r>
    </w:p>
    <w:p w14:paraId="6DBF729C" w14:textId="4C0BCA1C" w:rsidR="009710E3" w:rsidRDefault="004B5DEE">
      <w:pPr>
        <w:pStyle w:val="SourceNote"/>
      </w:pPr>
      <w:hyperlink r:id="rId10">
        <w:r>
          <w:rPr>
            <w:color w:val="000000"/>
          </w:rPr>
          <w:t>https://openstax.org/books/microbiology/pages/9-1-how-microbes-grow</w:t>
        </w:r>
      </w:hyperlink>
    </w:p>
    <w:p w14:paraId="649CAF39" w14:textId="77777777" w:rsidR="009710E3" w:rsidRDefault="004B5DEE">
      <w:pPr>
        <w:pStyle w:val="Reference"/>
        <w:keepNext/>
        <w:spacing w:before="100"/>
      </w:pPr>
      <w:bookmarkStart w:id="14" w:name="reference_4"/>
      <w:r>
        <w:rPr>
          <w:b/>
        </w:rPr>
        <w:t>[4] Media Used for Bacterial Growth</w:t>
      </w:r>
      <w:bookmarkEnd w:id="14"/>
    </w:p>
    <w:p w14:paraId="69FB14EA" w14:textId="77777777" w:rsidR="009710E3" w:rsidRDefault="004B5DEE">
      <w:pPr>
        <w:pStyle w:val="SourceNote"/>
        <w:keepNext/>
      </w:pPr>
      <w:r>
        <w:t>OpenStax / American Society for Microbiology | Textbook</w:t>
      </w:r>
    </w:p>
    <w:p w14:paraId="605E54D5" w14:textId="19AC00C5" w:rsidR="009710E3" w:rsidRDefault="004B5DEE">
      <w:pPr>
        <w:pStyle w:val="SourceNote"/>
      </w:pPr>
      <w:hyperlink r:id="rId11">
        <w:r>
          <w:rPr>
            <w:color w:val="000000"/>
          </w:rPr>
          <w:t>https://openstax.org/books/microbiology/pages/9-6-media-used-for-bacterial-growth</w:t>
        </w:r>
      </w:hyperlink>
    </w:p>
    <w:p w14:paraId="1DE96AF0" w14:textId="77777777" w:rsidR="009710E3" w:rsidRDefault="004B5DEE">
      <w:pPr>
        <w:pStyle w:val="Reference"/>
        <w:keepNext/>
        <w:spacing w:before="100"/>
      </w:pPr>
      <w:bookmarkStart w:id="15" w:name="reference_5"/>
      <w:r>
        <w:rPr>
          <w:b/>
        </w:rPr>
        <w:t>[5] Using Biochemistry to Identify Microorganisms</w:t>
      </w:r>
      <w:bookmarkEnd w:id="15"/>
    </w:p>
    <w:p w14:paraId="1EB840D2" w14:textId="77777777" w:rsidR="009710E3" w:rsidRDefault="004B5DEE">
      <w:pPr>
        <w:pStyle w:val="SourceNote"/>
        <w:keepNext/>
      </w:pPr>
      <w:r>
        <w:t>OpenStax / American Society for Microbiology | Textbook</w:t>
      </w:r>
    </w:p>
    <w:p w14:paraId="1D9B84A5" w14:textId="64319249" w:rsidR="009710E3" w:rsidRDefault="004B5DEE">
      <w:pPr>
        <w:pStyle w:val="SourceNote"/>
      </w:pPr>
      <w:hyperlink r:id="rId12">
        <w:r>
          <w:rPr>
            <w:color w:val="000000"/>
          </w:rPr>
          <w:t>https://openstax.org/books/microbiology/pages/7-5-using-biochemistry-to-identify-microorganisms</w:t>
        </w:r>
      </w:hyperlink>
    </w:p>
    <w:p w14:paraId="723C64F0" w14:textId="77777777" w:rsidR="009710E3" w:rsidRDefault="004B5DEE">
      <w:pPr>
        <w:pStyle w:val="Reference"/>
        <w:keepNext/>
        <w:spacing w:before="100"/>
      </w:pPr>
      <w:bookmarkStart w:id="16" w:name="reference_6"/>
      <w:r>
        <w:rPr>
          <w:b/>
        </w:rPr>
        <w:t>[6] Visualizing and Characterizing DNA, RNA, and Protein</w:t>
      </w:r>
      <w:bookmarkEnd w:id="16"/>
    </w:p>
    <w:p w14:paraId="11F93178" w14:textId="77777777" w:rsidR="009710E3" w:rsidRDefault="004B5DEE">
      <w:pPr>
        <w:pStyle w:val="SourceNote"/>
        <w:keepNext/>
      </w:pPr>
      <w:r>
        <w:t>OpenStax / American Society for Microbiology | Textbook</w:t>
      </w:r>
    </w:p>
    <w:p w14:paraId="1FEB79D3" w14:textId="2CE399EC" w:rsidR="009710E3" w:rsidRDefault="004B5DEE">
      <w:pPr>
        <w:pStyle w:val="SourceNote"/>
      </w:pPr>
      <w:hyperlink r:id="rId13">
        <w:r>
          <w:rPr>
            <w:color w:val="000000"/>
          </w:rPr>
          <w:t>https://openstax.org/books/microbiology/pages/12-2-visualizing-and-characterizing-dna-rna-and-protein</w:t>
        </w:r>
      </w:hyperlink>
    </w:p>
    <w:p w14:paraId="27AD5418" w14:textId="77777777" w:rsidR="009710E3" w:rsidRDefault="004B5DEE">
      <w:pPr>
        <w:pStyle w:val="Reference"/>
        <w:keepNext/>
        <w:spacing w:before="100"/>
      </w:pPr>
      <w:bookmarkStart w:id="17" w:name="reference_7"/>
      <w:r>
        <w:rPr>
          <w:b/>
        </w:rPr>
        <w:t>[7] Drug Resistance</w:t>
      </w:r>
      <w:bookmarkEnd w:id="17"/>
    </w:p>
    <w:p w14:paraId="3F7FD849" w14:textId="77777777" w:rsidR="009710E3" w:rsidRDefault="004B5DEE">
      <w:pPr>
        <w:pStyle w:val="SourceNote"/>
        <w:keepNext/>
      </w:pPr>
      <w:r>
        <w:t>OpenStax / American Society for Microbiology | Textbook</w:t>
      </w:r>
    </w:p>
    <w:p w14:paraId="269951DF" w14:textId="0FB2C983" w:rsidR="009710E3" w:rsidRDefault="004B5DEE">
      <w:pPr>
        <w:pStyle w:val="SourceNote"/>
      </w:pPr>
      <w:hyperlink r:id="rId14">
        <w:r>
          <w:rPr>
            <w:color w:val="000000"/>
          </w:rPr>
          <w:t>https://openstax.org/books/microbiology/pages/14-5-drug-resistance</w:t>
        </w:r>
      </w:hyperlink>
    </w:p>
    <w:p w14:paraId="62E69A52" w14:textId="77777777" w:rsidR="009710E3" w:rsidRDefault="004B5DEE">
      <w:pPr>
        <w:pStyle w:val="Reference"/>
        <w:keepNext/>
        <w:spacing w:before="100"/>
      </w:pPr>
      <w:bookmarkStart w:id="18" w:name="reference_8"/>
      <w:r>
        <w:rPr>
          <w:b/>
        </w:rPr>
        <w:t>[8] Laboratory Biosafety Manual, fourth edition: Risk Assessment</w:t>
      </w:r>
      <w:bookmarkEnd w:id="18"/>
    </w:p>
    <w:p w14:paraId="43BB327A" w14:textId="77777777" w:rsidR="009710E3" w:rsidRDefault="004B5DEE">
      <w:pPr>
        <w:pStyle w:val="SourceNote"/>
        <w:keepNext/>
      </w:pPr>
      <w:r>
        <w:t>World Health Organization | Primary guidance</w:t>
      </w:r>
    </w:p>
    <w:p w14:paraId="7F8C415E" w14:textId="0AF79270" w:rsidR="009710E3" w:rsidRDefault="004B5DEE">
      <w:pPr>
        <w:pStyle w:val="SourceNote"/>
      </w:pPr>
      <w:hyperlink r:id="rId15">
        <w:r>
          <w:rPr>
            <w:color w:val="000000"/>
          </w:rPr>
          <w:t>https://www.who.int/publications-detail-redirect/9789240011458</w:t>
        </w:r>
      </w:hyperlink>
    </w:p>
    <w:p w14:paraId="42B4A531" w14:textId="77777777" w:rsidR="009710E3" w:rsidRDefault="004B5DEE">
      <w:pPr>
        <w:pStyle w:val="Reference"/>
        <w:keepNext/>
        <w:spacing w:before="100"/>
      </w:pPr>
      <w:bookmarkStart w:id="19" w:name="reference_9"/>
      <w:r>
        <w:rPr>
          <w:b/>
        </w:rPr>
        <w:t>[9] Steam Sterilization</w:t>
      </w:r>
      <w:bookmarkEnd w:id="19"/>
    </w:p>
    <w:p w14:paraId="27320DF6" w14:textId="77777777" w:rsidR="009710E3" w:rsidRDefault="004B5DEE">
      <w:pPr>
        <w:pStyle w:val="SourceNote"/>
        <w:keepNext/>
      </w:pPr>
      <w:r>
        <w:t>US Centers for Disease Control and Prevention | Primary guidance</w:t>
      </w:r>
    </w:p>
    <w:p w14:paraId="464E62F2" w14:textId="272601E1" w:rsidR="009710E3" w:rsidRDefault="004B5DEE">
      <w:pPr>
        <w:pStyle w:val="SourceNote"/>
      </w:pPr>
      <w:hyperlink r:id="rId16">
        <w:r>
          <w:rPr>
            <w:color w:val="000000"/>
          </w:rPr>
          <w:t>https://www.cdc.gov/infection-control/hcp/disinfection-sterilization/steam-sterilization.html</w:t>
        </w:r>
      </w:hyperlink>
    </w:p>
    <w:p w14:paraId="4836A9D1" w14:textId="77777777" w:rsidR="009710E3" w:rsidRDefault="004B5DEE">
      <w:pPr>
        <w:pStyle w:val="Reference"/>
        <w:keepNext/>
        <w:spacing w:before="100"/>
      </w:pPr>
      <w:bookmarkStart w:id="20" w:name="reference_10"/>
      <w:r>
        <w:rPr>
          <w:b/>
        </w:rPr>
        <w:t>[10] Recommendations for Disinfection and Sterilization</w:t>
      </w:r>
      <w:bookmarkEnd w:id="20"/>
    </w:p>
    <w:p w14:paraId="741D90D6" w14:textId="77777777" w:rsidR="009710E3" w:rsidRDefault="004B5DEE">
      <w:pPr>
        <w:pStyle w:val="SourceNote"/>
        <w:keepNext/>
      </w:pPr>
      <w:r>
        <w:t>US Centers for Disease Control and Prevention | Primary guidance</w:t>
      </w:r>
    </w:p>
    <w:p w14:paraId="2D4A60BF" w14:textId="6C19989D" w:rsidR="009710E3" w:rsidRDefault="004B5DEE">
      <w:pPr>
        <w:pStyle w:val="SourceNote"/>
      </w:pPr>
      <w:hyperlink r:id="rId17">
        <w:r>
          <w:rPr>
            <w:color w:val="000000"/>
          </w:rPr>
          <w:t>https://www.cdc.gov/infection-control/hcp/disinfection-sterilization/summary-recommendations.html</w:t>
        </w:r>
      </w:hyperlink>
    </w:p>
    <w:p w14:paraId="196E54BC" w14:textId="77777777" w:rsidR="009710E3" w:rsidRDefault="004B5DEE">
      <w:pPr>
        <w:pStyle w:val="Reference"/>
        <w:keepNext/>
        <w:spacing w:before="100"/>
      </w:pPr>
      <w:bookmarkStart w:id="21" w:name="reference_11"/>
      <w:r>
        <w:rPr>
          <w:b/>
        </w:rPr>
        <w:t>[11] Disk Diffusion and Quality Control</w:t>
      </w:r>
      <w:bookmarkEnd w:id="21"/>
    </w:p>
    <w:p w14:paraId="38B55F81" w14:textId="77777777" w:rsidR="009710E3" w:rsidRDefault="004B5DEE">
      <w:pPr>
        <w:pStyle w:val="SourceNote"/>
        <w:keepNext/>
      </w:pPr>
      <w:r>
        <w:t>EUCAST | Primary guidance</w:t>
      </w:r>
    </w:p>
    <w:p w14:paraId="211D9BFA" w14:textId="0C2C0D28" w:rsidR="009710E3" w:rsidRDefault="004B5DEE">
      <w:pPr>
        <w:pStyle w:val="SourceNote"/>
      </w:pPr>
      <w:hyperlink r:id="rId18">
        <w:r>
          <w:rPr>
            <w:color w:val="000000"/>
          </w:rPr>
          <w:t>https://www.eucast.org/bacteria/methodology-and-instructions/disk-diffusion-and-quality-control/</w:t>
        </w:r>
      </w:hyperlink>
    </w:p>
    <w:p w14:paraId="07F57D92" w14:textId="77777777" w:rsidR="009710E3" w:rsidRDefault="004B5DEE">
      <w:pPr>
        <w:pStyle w:val="Reference"/>
        <w:keepNext/>
        <w:spacing w:before="100"/>
      </w:pPr>
      <w:bookmarkStart w:id="22" w:name="reference_12"/>
      <w:r>
        <w:rPr>
          <w:b/>
        </w:rPr>
        <w:t>[12] Clinical Breakpoint Tables</w:t>
      </w:r>
      <w:bookmarkEnd w:id="22"/>
    </w:p>
    <w:p w14:paraId="6FDF02E8" w14:textId="77777777" w:rsidR="009710E3" w:rsidRDefault="004B5DEE">
      <w:pPr>
        <w:pStyle w:val="SourceNote"/>
        <w:keepNext/>
      </w:pPr>
      <w:r>
        <w:t>EUCAST | Primary guidance</w:t>
      </w:r>
    </w:p>
    <w:p w14:paraId="597F7950" w14:textId="01B777C5" w:rsidR="009710E3" w:rsidRDefault="004B5DEE">
      <w:pPr>
        <w:pStyle w:val="SourceNote"/>
      </w:pPr>
      <w:hyperlink r:id="rId19">
        <w:r>
          <w:rPr>
            <w:color w:val="000000"/>
          </w:rPr>
          <w:t>https://www.eucast.org/bacteria/clinical-breakpoints-and-interpretation/clinical-breakpoint-tables/</w:t>
        </w:r>
      </w:hyperlink>
    </w:p>
    <w:p w14:paraId="0A5DD5CC" w14:textId="77777777" w:rsidR="009710E3" w:rsidRDefault="004B5DEE">
      <w:pPr>
        <w:pStyle w:val="Reference"/>
        <w:keepNext/>
        <w:spacing w:before="100"/>
      </w:pPr>
      <w:bookmarkStart w:id="23" w:name="reference_13"/>
      <w:r>
        <w:rPr>
          <w:b/>
        </w:rPr>
        <w:t>[13] Annex 1: Manufacture of Sterile Medicinal Products</w:t>
      </w:r>
      <w:bookmarkEnd w:id="23"/>
    </w:p>
    <w:p w14:paraId="4CDF9D85" w14:textId="77777777" w:rsidR="009710E3" w:rsidRDefault="004B5DEE">
      <w:pPr>
        <w:pStyle w:val="SourceNote"/>
        <w:keepNext/>
      </w:pPr>
      <w:r>
        <w:t>European Commission | Primary guidance</w:t>
      </w:r>
    </w:p>
    <w:p w14:paraId="39AAC9D0" w14:textId="51330DA5" w:rsidR="009710E3" w:rsidRDefault="004B5DEE">
      <w:pPr>
        <w:pStyle w:val="SourceNote"/>
      </w:pPr>
      <w:hyperlink r:id="rId20">
        <w:r>
          <w:rPr>
            <w:color w:val="000000"/>
          </w:rPr>
          <w:t>https://health.ec.europa.eu/latest-updates/revision-manufacture-sterile-medicinal-products-2022-08-25_en</w:t>
        </w:r>
      </w:hyperlink>
    </w:p>
    <w:p w14:paraId="680D09E0" w14:textId="77777777" w:rsidR="009710E3" w:rsidRDefault="004B5DEE">
      <w:pPr>
        <w:pStyle w:val="Reference"/>
        <w:keepNext/>
        <w:spacing w:before="100"/>
      </w:pPr>
      <w:bookmarkStart w:id="24" w:name="reference_14"/>
      <w:r>
        <w:rPr>
          <w:b/>
        </w:rPr>
        <w:t>[14] Data Integrity and Compliance With Drug CGMP: Questions and Answers</w:t>
      </w:r>
      <w:bookmarkEnd w:id="24"/>
    </w:p>
    <w:p w14:paraId="5740C3FE" w14:textId="77777777" w:rsidR="009710E3" w:rsidRDefault="004B5DEE">
      <w:pPr>
        <w:pStyle w:val="SourceNote"/>
        <w:keepNext/>
      </w:pPr>
      <w:r>
        <w:t>US FDA / HHS | Primary guidance</w:t>
      </w:r>
    </w:p>
    <w:p w14:paraId="6AABDD82" w14:textId="334E03EE" w:rsidR="009710E3" w:rsidRDefault="004B5DEE">
      <w:pPr>
        <w:pStyle w:val="SourceNote"/>
      </w:pPr>
      <w:hyperlink r:id="rId21">
        <w:r>
          <w:rPr>
            <w:color w:val="000000"/>
          </w:rPr>
          <w:t>https://www.hhs.gov/guidance/document/data-integrity-and-compliance-drug-cgmp-questions-and-answers-guidance-industry</w:t>
        </w:r>
      </w:hyperlink>
    </w:p>
    <w:p w14:paraId="5E5DB631" w14:textId="77777777" w:rsidR="009710E3" w:rsidRDefault="004B5DEE">
      <w:pPr>
        <w:pStyle w:val="Reference"/>
        <w:keepNext/>
        <w:spacing w:before="100"/>
      </w:pPr>
      <w:bookmarkStart w:id="25" w:name="reference_15"/>
      <w:r>
        <w:rPr>
          <w:b/>
        </w:rPr>
        <w:lastRenderedPageBreak/>
        <w:t>[15] Q7A Good Manufacturing Practice Guidance for Active Pharmaceutical Ingredients</w:t>
      </w:r>
      <w:bookmarkEnd w:id="25"/>
    </w:p>
    <w:p w14:paraId="4C235A34" w14:textId="77777777" w:rsidR="009710E3" w:rsidRDefault="004B5DEE">
      <w:pPr>
        <w:pStyle w:val="SourceNote"/>
        <w:keepNext/>
      </w:pPr>
      <w:r>
        <w:t>US FDA / ICH | Primary guidance</w:t>
      </w:r>
    </w:p>
    <w:p w14:paraId="03486605" w14:textId="49695171" w:rsidR="009710E3" w:rsidRDefault="004B5DEE">
      <w:pPr>
        <w:pStyle w:val="SourceNote"/>
      </w:pPr>
      <w:hyperlink r:id="rId22">
        <w:r>
          <w:rPr>
            <w:color w:val="000000"/>
          </w:rPr>
          <w:t>https://www.fda.gov/regulatory-information/search-fda-guidance-documents/q7a-good-manufacturing-practice-guidance-active-pharmaceutical-ingredients</w:t>
        </w:r>
      </w:hyperlink>
    </w:p>
    <w:p w14:paraId="0B7E7B3A" w14:textId="77777777" w:rsidR="009710E3" w:rsidRDefault="004B5DEE">
      <w:pPr>
        <w:pStyle w:val="Reference"/>
        <w:keepNext/>
        <w:spacing w:before="100"/>
      </w:pPr>
      <w:bookmarkStart w:id="26" w:name="reference_16"/>
      <w:r>
        <w:rPr>
          <w:b/>
        </w:rPr>
        <w:t>[16] Good manufacturing practices guide for drug products (GUI-0001)</w:t>
      </w:r>
      <w:bookmarkEnd w:id="26"/>
    </w:p>
    <w:p w14:paraId="0E4A1666" w14:textId="77777777" w:rsidR="009710E3" w:rsidRDefault="004B5DEE">
      <w:pPr>
        <w:pStyle w:val="SourceNote"/>
        <w:keepNext/>
      </w:pPr>
      <w:r>
        <w:t>Health Canada | Primary guidance</w:t>
      </w:r>
    </w:p>
    <w:p w14:paraId="4B4A059C" w14:textId="356A6F46" w:rsidR="009710E3" w:rsidRDefault="004B5DEE">
      <w:pPr>
        <w:pStyle w:val="SourceNote"/>
      </w:pPr>
      <w:hyperlink r:id="rId23">
        <w:r>
          <w:rPr>
            <w:color w:val="000000"/>
          </w:rPr>
          <w:t>https://www.canada.ca/en/health-canada/services/drugs-health-products/compliance-enforcement/good-manufacturing-practices/guidance-documents/gmp-guidelines-0001/document.html</w:t>
        </w:r>
      </w:hyperlink>
    </w:p>
    <w:p w14:paraId="71C615F6" w14:textId="77777777" w:rsidR="009710E3" w:rsidRDefault="004B5DEE">
      <w:pPr>
        <w:pStyle w:val="Reference"/>
        <w:keepNext/>
        <w:spacing w:before="100"/>
      </w:pPr>
      <w:bookmarkStart w:id="27" w:name="reference_17"/>
      <w:r>
        <w:rPr>
          <w:b/>
        </w:rPr>
        <w:t>[17] Pyrogen and Endotoxins Testing - Questions and Answers, Edition 2</w:t>
      </w:r>
      <w:bookmarkEnd w:id="27"/>
    </w:p>
    <w:p w14:paraId="57457042" w14:textId="77777777" w:rsidR="009710E3" w:rsidRDefault="004B5DEE">
      <w:pPr>
        <w:pStyle w:val="SourceNote"/>
        <w:keepNext/>
      </w:pPr>
      <w:r>
        <w:t>US FDA | Primary guidance</w:t>
      </w:r>
    </w:p>
    <w:p w14:paraId="1DF0716A" w14:textId="3FFCDF5C" w:rsidR="009710E3" w:rsidRDefault="004B5DEE">
      <w:pPr>
        <w:pStyle w:val="SourceNote"/>
      </w:pPr>
      <w:hyperlink r:id="rId24">
        <w:r>
          <w:rPr>
            <w:color w:val="000000"/>
          </w:rPr>
          <w:t>https://www.fda.gov/media/83477/download</w:t>
        </w:r>
      </w:hyperlink>
    </w:p>
    <w:p w14:paraId="2C3BB664" w14:textId="77777777" w:rsidR="009710E3" w:rsidRDefault="004B5DEE">
      <w:pPr>
        <w:pStyle w:val="Reference"/>
        <w:keepNext/>
        <w:spacing w:before="100"/>
      </w:pPr>
      <w:bookmarkStart w:id="28" w:name="reference_18"/>
      <w:r>
        <w:rPr>
          <w:b/>
        </w:rPr>
        <w:t>[18] Bacteriological Analytical Manual</w:t>
      </w:r>
      <w:bookmarkEnd w:id="28"/>
    </w:p>
    <w:p w14:paraId="09D0EDBA" w14:textId="77777777" w:rsidR="009710E3" w:rsidRDefault="004B5DEE">
      <w:pPr>
        <w:pStyle w:val="SourceNote"/>
        <w:keepNext/>
      </w:pPr>
      <w:r>
        <w:t>US FDA | Primary guidance</w:t>
      </w:r>
    </w:p>
    <w:p w14:paraId="2F3CB26B" w14:textId="347808CB" w:rsidR="009710E3" w:rsidRDefault="004B5DEE">
      <w:pPr>
        <w:pStyle w:val="SourceNote"/>
      </w:pPr>
      <w:hyperlink r:id="rId25">
        <w:r>
          <w:rPr>
            <w:color w:val="000000"/>
          </w:rPr>
          <w:t>https://www.fda.gov/food/laboratory-methods-food/bacteriological-analytical-manual-bam</w:t>
        </w:r>
      </w:hyperlink>
    </w:p>
    <w:p w14:paraId="46956F0A" w14:textId="77777777" w:rsidR="009710E3" w:rsidRDefault="004B5DEE">
      <w:pPr>
        <w:pStyle w:val="Reference"/>
        <w:keepNext/>
        <w:spacing w:before="100"/>
      </w:pPr>
      <w:bookmarkStart w:id="29" w:name="reference_19"/>
      <w:r>
        <w:rPr>
          <w:b/>
        </w:rPr>
        <w:t>[19] BAM Chapter 3: Aerobic Plate Count</w:t>
      </w:r>
      <w:bookmarkEnd w:id="29"/>
    </w:p>
    <w:p w14:paraId="6DD1A700" w14:textId="77777777" w:rsidR="009710E3" w:rsidRDefault="004B5DEE">
      <w:pPr>
        <w:pStyle w:val="SourceNote"/>
        <w:keepNext/>
      </w:pPr>
      <w:r>
        <w:t>US FDA | Primary guidance</w:t>
      </w:r>
    </w:p>
    <w:p w14:paraId="1F009912" w14:textId="2BB042A7" w:rsidR="009710E3" w:rsidRDefault="004B5DEE">
      <w:pPr>
        <w:pStyle w:val="SourceNote"/>
      </w:pPr>
      <w:hyperlink r:id="rId26">
        <w:r>
          <w:rPr>
            <w:color w:val="000000"/>
          </w:rPr>
          <w:t>https://www.fda.gov/food/laboratory-methods-food/bam-chapter-3-aerobic-plate-count</w:t>
        </w:r>
      </w:hyperlink>
    </w:p>
    <w:p w14:paraId="74FD1AEE" w14:textId="77777777" w:rsidR="009710E3" w:rsidRDefault="004B5DEE">
      <w:pPr>
        <w:pStyle w:val="Reference"/>
        <w:keepNext/>
        <w:spacing w:before="100"/>
      </w:pPr>
      <w:bookmarkStart w:id="30" w:name="reference_20"/>
      <w:r>
        <w:rPr>
          <w:b/>
        </w:rPr>
        <w:t>[20] BAM Chapter 4: Enumeration of E. coli and Coliform Bacteria</w:t>
      </w:r>
      <w:bookmarkEnd w:id="30"/>
    </w:p>
    <w:p w14:paraId="2CFF2309" w14:textId="77777777" w:rsidR="009710E3" w:rsidRDefault="004B5DEE">
      <w:pPr>
        <w:pStyle w:val="SourceNote"/>
        <w:keepNext/>
      </w:pPr>
      <w:r>
        <w:t>US FDA | Primary guidance</w:t>
      </w:r>
    </w:p>
    <w:p w14:paraId="52EFCC70" w14:textId="4049A10A" w:rsidR="009710E3" w:rsidRDefault="004B5DEE">
      <w:pPr>
        <w:pStyle w:val="SourceNote"/>
      </w:pPr>
      <w:hyperlink r:id="rId27">
        <w:r>
          <w:rPr>
            <w:color w:val="000000"/>
          </w:rPr>
          <w:t>https://www.fda.gov/food/laboratory-methods-food/bam-chapter-4-enumeration-escherichia-coli-and-coliform-bacteria</w:t>
        </w:r>
      </w:hyperlink>
    </w:p>
    <w:p w14:paraId="5482B90E" w14:textId="77777777" w:rsidR="009710E3" w:rsidRDefault="004B5DEE">
      <w:pPr>
        <w:pStyle w:val="Reference"/>
        <w:keepNext/>
        <w:spacing w:before="100"/>
      </w:pPr>
      <w:bookmarkStart w:id="31" w:name="reference_21"/>
      <w:r>
        <w:rPr>
          <w:b/>
        </w:rPr>
        <w:t>[21] BAM Chapter 12: Staphylococcus aureus</w:t>
      </w:r>
      <w:bookmarkEnd w:id="31"/>
    </w:p>
    <w:p w14:paraId="36023C28" w14:textId="77777777" w:rsidR="009710E3" w:rsidRDefault="004B5DEE">
      <w:pPr>
        <w:pStyle w:val="SourceNote"/>
        <w:keepNext/>
      </w:pPr>
      <w:r>
        <w:t>US FDA | Primary guidance</w:t>
      </w:r>
    </w:p>
    <w:p w14:paraId="0ECA9DDB" w14:textId="07375A9D" w:rsidR="009710E3" w:rsidRDefault="004B5DEE">
      <w:pPr>
        <w:pStyle w:val="SourceNote"/>
      </w:pPr>
      <w:hyperlink r:id="rId28">
        <w:r>
          <w:rPr>
            <w:color w:val="000000"/>
          </w:rPr>
          <w:t>https://www.fda.gov/food/laboratory-methods/bam-staphylococcus-aureus</w:t>
        </w:r>
      </w:hyperlink>
    </w:p>
    <w:p w14:paraId="0E168D70" w14:textId="77777777" w:rsidR="009710E3" w:rsidRDefault="004B5DEE">
      <w:pPr>
        <w:pStyle w:val="Reference"/>
        <w:keepNext/>
        <w:spacing w:before="100"/>
      </w:pPr>
      <w:bookmarkStart w:id="32" w:name="reference_22"/>
      <w:r>
        <w:rPr>
          <w:b/>
        </w:rPr>
        <w:t>[22] E6(R3) Good Clinical Practice</w:t>
      </w:r>
      <w:bookmarkEnd w:id="32"/>
    </w:p>
    <w:p w14:paraId="123CC1FB" w14:textId="77777777" w:rsidR="009710E3" w:rsidRDefault="004B5DEE">
      <w:pPr>
        <w:pStyle w:val="SourceNote"/>
        <w:keepNext/>
      </w:pPr>
      <w:r>
        <w:t>US FDA / ICH | Primary guidance</w:t>
      </w:r>
    </w:p>
    <w:p w14:paraId="3FEA67D1" w14:textId="0509B80F" w:rsidR="009710E3" w:rsidRDefault="004B5DEE">
      <w:pPr>
        <w:pStyle w:val="SourceNote"/>
      </w:pPr>
      <w:hyperlink r:id="rId29">
        <w:r>
          <w:rPr>
            <w:color w:val="000000"/>
          </w:rPr>
          <w:t>https://www.fda.gov/regulatory-information/search-fda-guidance-documents/e6r3-good-clinical-practice-gcp</w:t>
        </w:r>
      </w:hyperlink>
    </w:p>
    <w:p w14:paraId="1E9D8828" w14:textId="77777777" w:rsidR="009710E3" w:rsidRDefault="004B5DEE">
      <w:pPr>
        <w:pStyle w:val="Reference"/>
        <w:keepNext/>
        <w:spacing w:before="100"/>
      </w:pPr>
      <w:bookmarkStart w:id="33" w:name="reference_23"/>
      <w:r>
        <w:rPr>
          <w:b/>
        </w:rPr>
        <w:t>[23] ICH E6(R3) Annex 2, final guideline</w:t>
      </w:r>
      <w:bookmarkEnd w:id="33"/>
    </w:p>
    <w:p w14:paraId="1C7D2819" w14:textId="77777777" w:rsidR="009710E3" w:rsidRDefault="004B5DEE">
      <w:pPr>
        <w:pStyle w:val="SourceNote"/>
        <w:keepNext/>
      </w:pPr>
      <w:r>
        <w:t>International Council for Harmonisation | Primary guidance</w:t>
      </w:r>
    </w:p>
    <w:p w14:paraId="0877F817" w14:textId="12B8A41D" w:rsidR="009710E3" w:rsidRDefault="004B5DEE">
      <w:pPr>
        <w:pStyle w:val="SourceNote"/>
      </w:pPr>
      <w:hyperlink r:id="rId30">
        <w:r>
          <w:rPr>
            <w:color w:val="000000"/>
          </w:rPr>
          <w:t>https://database.ich.org/sites/default/files/ICH_E6%28R3%29_Annex%202_Guideline_Step%204_2026_0603_0.pdf</w:t>
        </w:r>
      </w:hyperlink>
    </w:p>
    <w:p w14:paraId="7D7535E3" w14:textId="77777777" w:rsidR="009710E3" w:rsidRDefault="004B5DEE">
      <w:pPr>
        <w:pStyle w:val="Reference"/>
        <w:keepNext/>
        <w:spacing w:before="100"/>
      </w:pPr>
      <w:bookmarkStart w:id="34" w:name="reference_24"/>
      <w:r>
        <w:rPr>
          <w:b/>
        </w:rPr>
        <w:t>[24] Informed Consent: Guidance for IRBs, Clinical Investigators, and Sponsors</w:t>
      </w:r>
      <w:bookmarkEnd w:id="34"/>
    </w:p>
    <w:p w14:paraId="14A133C3" w14:textId="77777777" w:rsidR="009710E3" w:rsidRDefault="004B5DEE">
      <w:pPr>
        <w:pStyle w:val="SourceNote"/>
        <w:keepNext/>
      </w:pPr>
      <w:r>
        <w:t>US FDA | Primary guidance</w:t>
      </w:r>
    </w:p>
    <w:p w14:paraId="074B81B5" w14:textId="5BDEF90C" w:rsidR="009710E3" w:rsidRDefault="004B5DEE">
      <w:pPr>
        <w:pStyle w:val="SourceNote"/>
      </w:pPr>
      <w:hyperlink r:id="rId31">
        <w:r>
          <w:rPr>
            <w:color w:val="000000"/>
          </w:rPr>
          <w:t>https://www.fda.gov/regulatory-information/search-fda-guidance-documents/informed-consent</w:t>
        </w:r>
      </w:hyperlink>
    </w:p>
    <w:p w14:paraId="76BBA344" w14:textId="77777777" w:rsidR="009710E3" w:rsidRDefault="004B5DEE">
      <w:pPr>
        <w:pStyle w:val="Reference"/>
        <w:keepNext/>
        <w:spacing w:before="100"/>
      </w:pPr>
      <w:bookmarkStart w:id="35" w:name="reference_25"/>
      <w:r>
        <w:rPr>
          <w:b/>
        </w:rPr>
        <w:t>[25] Step 3: Clinical Research</w:t>
      </w:r>
      <w:bookmarkEnd w:id="35"/>
    </w:p>
    <w:p w14:paraId="17734F7B" w14:textId="77777777" w:rsidR="009710E3" w:rsidRDefault="004B5DEE">
      <w:pPr>
        <w:pStyle w:val="SourceNote"/>
        <w:keepNext/>
      </w:pPr>
      <w:r>
        <w:t>US FDA | Primary guidance</w:t>
      </w:r>
    </w:p>
    <w:p w14:paraId="3DBCEB30" w14:textId="26D99832" w:rsidR="009710E3" w:rsidRDefault="004B5DEE">
      <w:pPr>
        <w:pStyle w:val="SourceNote"/>
      </w:pPr>
      <w:hyperlink r:id="rId32">
        <w:r>
          <w:rPr>
            <w:color w:val="000000"/>
          </w:rPr>
          <w:t>https://www.fda.gov/patients/drug-development-process/step-3-clinical-research</w:t>
        </w:r>
      </w:hyperlink>
    </w:p>
    <w:p w14:paraId="1397718C" w14:textId="77777777" w:rsidR="009710E3" w:rsidRDefault="004B5DEE">
      <w:pPr>
        <w:pStyle w:val="Reference"/>
        <w:keepNext/>
        <w:spacing w:before="100"/>
      </w:pPr>
      <w:bookmarkStart w:id="36" w:name="reference_26"/>
      <w:r>
        <w:rPr>
          <w:b/>
        </w:rPr>
        <w:t>[26] Bioavailability / Bioequivalence</w:t>
      </w:r>
      <w:bookmarkEnd w:id="36"/>
    </w:p>
    <w:p w14:paraId="33EBCAEC" w14:textId="77777777" w:rsidR="009710E3" w:rsidRDefault="004B5DEE">
      <w:pPr>
        <w:pStyle w:val="SourceNote"/>
        <w:keepNext/>
      </w:pPr>
      <w:r>
        <w:t>Central Drugs Standard Control Organization, India | Primary guidance</w:t>
      </w:r>
    </w:p>
    <w:p w14:paraId="77D48903" w14:textId="024CA22A" w:rsidR="009710E3" w:rsidRDefault="004B5DEE">
      <w:pPr>
        <w:pStyle w:val="SourceNote"/>
      </w:pPr>
      <w:hyperlink r:id="rId33">
        <w:r>
          <w:rPr>
            <w:color w:val="000000"/>
          </w:rPr>
          <w:t>https://www.cdsco.gov.in/opencms/opencms/en/bioequi_bioavail/</w:t>
        </w:r>
      </w:hyperlink>
    </w:p>
    <w:p w14:paraId="2F992AA8" w14:textId="77777777" w:rsidR="009710E3" w:rsidRDefault="004B5DEE">
      <w:pPr>
        <w:pStyle w:val="Reference"/>
        <w:keepNext/>
        <w:spacing w:before="100"/>
      </w:pPr>
      <w:bookmarkStart w:id="37" w:name="reference_27"/>
      <w:r>
        <w:rPr>
          <w:b/>
        </w:rPr>
        <w:t>[27] WHO good practices for pharmaceutical microbiology laboratories</w:t>
      </w:r>
      <w:bookmarkEnd w:id="37"/>
    </w:p>
    <w:p w14:paraId="22063E88" w14:textId="77777777" w:rsidR="009710E3" w:rsidRDefault="004B5DEE">
      <w:pPr>
        <w:pStyle w:val="SourceNote"/>
        <w:keepNext/>
      </w:pPr>
      <w:r>
        <w:t>World Health Organization | Primary guidance</w:t>
      </w:r>
    </w:p>
    <w:p w14:paraId="6499B687" w14:textId="00BC8AAB" w:rsidR="009710E3" w:rsidRDefault="004B5DEE">
      <w:pPr>
        <w:pStyle w:val="SourceNote"/>
      </w:pPr>
      <w:hyperlink r:id="rId34">
        <w:r>
          <w:rPr>
            <w:color w:val="000000"/>
          </w:rPr>
          <w:t>https://www.who.int/publications/m/item/trs961-annex2</w:t>
        </w:r>
      </w:hyperlink>
    </w:p>
    <w:p w14:paraId="77FC520D" w14:textId="77777777" w:rsidR="009710E3" w:rsidRDefault="004B5DEE">
      <w:pPr>
        <w:pStyle w:val="Reference"/>
        <w:keepNext/>
        <w:spacing w:before="100"/>
      </w:pPr>
      <w:bookmarkStart w:id="38" w:name="reference_28"/>
      <w:r>
        <w:rPr>
          <w:b/>
        </w:rPr>
        <w:t>[28] Process Validation: General Principles and Practices</w:t>
      </w:r>
      <w:bookmarkEnd w:id="38"/>
    </w:p>
    <w:p w14:paraId="25E4A3FA" w14:textId="77777777" w:rsidR="009710E3" w:rsidRDefault="004B5DEE">
      <w:pPr>
        <w:pStyle w:val="SourceNote"/>
        <w:keepNext/>
      </w:pPr>
      <w:r>
        <w:t>US FDA | Primary guidance</w:t>
      </w:r>
    </w:p>
    <w:p w14:paraId="4F736CFC" w14:textId="6301AF20" w:rsidR="009710E3" w:rsidRDefault="004B5DEE">
      <w:pPr>
        <w:pStyle w:val="SourceNote"/>
      </w:pPr>
      <w:hyperlink r:id="rId35">
        <w:r>
          <w:rPr>
            <w:color w:val="000000"/>
          </w:rPr>
          <w:t>https://www.fda.gov/regulatory-information/search-fda-guidance-documents/process-validation-general-principles-and-practices</w:t>
        </w:r>
      </w:hyperlink>
    </w:p>
    <w:p w14:paraId="1A28DE1C" w14:textId="77777777" w:rsidR="009710E3" w:rsidRDefault="004B5DEE">
      <w:pPr>
        <w:pStyle w:val="Reference"/>
        <w:keepNext/>
        <w:spacing w:before="100"/>
      </w:pPr>
      <w:bookmarkStart w:id="39" w:name="reference_29"/>
      <w:r>
        <w:rPr>
          <w:b/>
        </w:rPr>
        <w:lastRenderedPageBreak/>
        <w:t>[29] Manual of Methods of Analysis: Microbiological Examination of Food and Water</w:t>
      </w:r>
      <w:bookmarkEnd w:id="39"/>
    </w:p>
    <w:p w14:paraId="2CDD947E" w14:textId="77777777" w:rsidR="009710E3" w:rsidRDefault="004B5DEE">
      <w:pPr>
        <w:pStyle w:val="SourceNote"/>
        <w:keepNext/>
      </w:pPr>
      <w:r>
        <w:t>Food Safety and Standards Authority of India | Primary guidance</w:t>
      </w:r>
    </w:p>
    <w:p w14:paraId="4B9661B7" w14:textId="1E39D47C" w:rsidR="009710E3" w:rsidRDefault="004B5DEE">
      <w:pPr>
        <w:pStyle w:val="SourceNote"/>
      </w:pPr>
      <w:hyperlink r:id="rId36">
        <w:r>
          <w:rPr>
            <w:color w:val="000000"/>
          </w:rPr>
          <w:t>https://fssai.gov.in/upload/uploadfiles/files/Manual%20on%20Microbiological%20Examination%20of%20Food%20and%20Water_compressed.pdf</w:t>
        </w:r>
      </w:hyperlink>
    </w:p>
    <w:p w14:paraId="632F8F4E" w14:textId="77777777" w:rsidR="009710E3" w:rsidRDefault="004B5DEE">
      <w:pPr>
        <w:pStyle w:val="Reference"/>
        <w:keepNext/>
        <w:spacing w:before="100"/>
      </w:pPr>
      <w:bookmarkStart w:id="40" w:name="reference_30"/>
      <w:r>
        <w:rPr>
          <w:b/>
        </w:rPr>
        <w:t>[30] Guidelines for drinking-water quality, fourth edition with first, second and third addenda</w:t>
      </w:r>
      <w:bookmarkEnd w:id="40"/>
    </w:p>
    <w:p w14:paraId="32999DC5" w14:textId="77777777" w:rsidR="009710E3" w:rsidRDefault="004B5DEE">
      <w:pPr>
        <w:pStyle w:val="SourceNote"/>
        <w:keepNext/>
      </w:pPr>
      <w:r>
        <w:t>World Health Organization | Primary guidance</w:t>
      </w:r>
    </w:p>
    <w:p w14:paraId="4A4660C3" w14:textId="376F106F" w:rsidR="009710E3" w:rsidRDefault="004B5DEE">
      <w:pPr>
        <w:pStyle w:val="SourceNote"/>
      </w:pPr>
      <w:hyperlink r:id="rId37">
        <w:r>
          <w:rPr>
            <w:color w:val="000000"/>
          </w:rPr>
          <w:t>https://www.who.int/publications/i/item/9789240121225</w:t>
        </w:r>
      </w:hyperlink>
    </w:p>
    <w:p w14:paraId="08FAFCA6" w14:textId="77777777" w:rsidR="009710E3" w:rsidRDefault="004B5DEE">
      <w:pPr>
        <w:pStyle w:val="Reference"/>
        <w:keepNext/>
        <w:spacing w:before="100"/>
      </w:pPr>
      <w:bookmarkStart w:id="41" w:name="reference_31"/>
      <w:r>
        <w:rPr>
          <w:b/>
        </w:rPr>
        <w:t>[31] About Staph Food Poisoning</w:t>
      </w:r>
      <w:bookmarkEnd w:id="41"/>
    </w:p>
    <w:p w14:paraId="1FBB1DAF" w14:textId="77777777" w:rsidR="009710E3" w:rsidRDefault="004B5DEE">
      <w:pPr>
        <w:pStyle w:val="SourceNote"/>
        <w:keepNext/>
      </w:pPr>
      <w:r>
        <w:t>US Centers for Disease Control and Prevention | Primary guidance</w:t>
      </w:r>
    </w:p>
    <w:p w14:paraId="686E90F2" w14:textId="4777587C" w:rsidR="009710E3" w:rsidRDefault="004B5DEE">
      <w:pPr>
        <w:pStyle w:val="SourceNote"/>
      </w:pPr>
      <w:hyperlink r:id="rId38">
        <w:r>
          <w:rPr>
            <w:color w:val="000000"/>
          </w:rPr>
          <w:t>https://www.cdc.gov/staph-food-poisoning/about/</w:t>
        </w:r>
      </w:hyperlink>
    </w:p>
    <w:p w14:paraId="74BB93F7" w14:textId="77777777" w:rsidR="009710E3" w:rsidRDefault="004B5DEE">
      <w:pPr>
        <w:pStyle w:val="Reference"/>
        <w:keepNext/>
        <w:spacing w:before="100"/>
      </w:pPr>
      <w:bookmarkStart w:id="42" w:name="reference_32"/>
      <w:r>
        <w:rPr>
          <w:b/>
        </w:rPr>
        <w:t>[32] General Principles of Food Hygiene, CXC 1-1969</w:t>
      </w:r>
      <w:bookmarkEnd w:id="42"/>
    </w:p>
    <w:p w14:paraId="5B2854D4" w14:textId="77777777" w:rsidR="009710E3" w:rsidRDefault="004B5DEE">
      <w:pPr>
        <w:pStyle w:val="SourceNote"/>
        <w:keepNext/>
      </w:pPr>
      <w:r>
        <w:t>FAO / WHO Codex Alimentarius | Primary guidance</w:t>
      </w:r>
    </w:p>
    <w:p w14:paraId="354B2AA6" w14:textId="01BF16F3" w:rsidR="009710E3" w:rsidRDefault="004B5DEE">
      <w:pPr>
        <w:pStyle w:val="SourceNote"/>
      </w:pPr>
      <w:hyperlink r:id="rId39">
        <w:r>
          <w:rPr>
            <w:color w:val="000000"/>
          </w:rPr>
          <w:t>https://doi.org/10.4060/cc6125en</w:t>
        </w:r>
      </w:hyperlink>
    </w:p>
    <w:p w14:paraId="1FAFEFC8" w14:textId="77777777" w:rsidR="009710E3" w:rsidRDefault="004B5DEE">
      <w:pPr>
        <w:pStyle w:val="Reference"/>
        <w:keepNext/>
        <w:spacing w:before="100"/>
      </w:pPr>
      <w:bookmarkStart w:id="43" w:name="reference_33"/>
      <w:r>
        <w:rPr>
          <w:b/>
        </w:rPr>
        <w:t>[33] Oxygen Requirements for Microbial Growth</w:t>
      </w:r>
      <w:bookmarkEnd w:id="43"/>
    </w:p>
    <w:p w14:paraId="3B8E9E74" w14:textId="77777777" w:rsidR="009710E3" w:rsidRDefault="004B5DEE">
      <w:pPr>
        <w:pStyle w:val="SourceNote"/>
        <w:keepNext/>
      </w:pPr>
      <w:r>
        <w:t>OpenStax / American Society for Microbiology | Textbook</w:t>
      </w:r>
    </w:p>
    <w:p w14:paraId="696196F7" w14:textId="22C38AB8" w:rsidR="009710E3" w:rsidRDefault="004B5DEE">
      <w:pPr>
        <w:pStyle w:val="SourceNote"/>
      </w:pPr>
      <w:hyperlink r:id="rId40">
        <w:r>
          <w:rPr>
            <w:color w:val="000000"/>
          </w:rPr>
          <w:t>https://openstax.org/books/microbiology/pages/9-2-oxygen-requirements-for-microbial-growth</w:t>
        </w:r>
      </w:hyperlink>
    </w:p>
    <w:p w14:paraId="5FE95EDD" w14:textId="77777777" w:rsidR="009710E3" w:rsidRDefault="004B5DEE">
      <w:pPr>
        <w:pStyle w:val="Reference"/>
        <w:keepNext/>
        <w:spacing w:before="100"/>
      </w:pPr>
      <w:bookmarkStart w:id="44" w:name="reference_34"/>
      <w:r>
        <w:rPr>
          <w:b/>
        </w:rPr>
        <w:t>[34] Characteristics of Infectious Disease</w:t>
      </w:r>
      <w:bookmarkEnd w:id="44"/>
    </w:p>
    <w:p w14:paraId="16E93C06" w14:textId="77777777" w:rsidR="009710E3" w:rsidRDefault="004B5DEE">
      <w:pPr>
        <w:pStyle w:val="SourceNote"/>
        <w:keepNext/>
      </w:pPr>
      <w:r>
        <w:t>OpenStax / American Society for Microbiology | Textbook</w:t>
      </w:r>
    </w:p>
    <w:p w14:paraId="0CB06FB3" w14:textId="168709EA" w:rsidR="009710E3" w:rsidRDefault="004B5DEE">
      <w:pPr>
        <w:pStyle w:val="SourceNote"/>
      </w:pPr>
      <w:hyperlink r:id="rId41">
        <w:r>
          <w:rPr>
            <w:color w:val="000000"/>
          </w:rPr>
          <w:t>https://openstax.org/books/microbiology/pages/15-1-characteristics-of-infectious-disease</w:t>
        </w:r>
      </w:hyperlink>
    </w:p>
    <w:p w14:paraId="67B9DE5F" w14:textId="77777777" w:rsidR="009710E3" w:rsidRDefault="004B5DEE">
      <w:pPr>
        <w:pStyle w:val="Reference"/>
        <w:keepNext/>
        <w:spacing w:before="100"/>
      </w:pPr>
      <w:bookmarkStart w:id="45" w:name="reference_35"/>
      <w:r>
        <w:rPr>
          <w:b/>
        </w:rPr>
        <w:t>[35] Virulence Factors of Bacterial and Viral Pathogens</w:t>
      </w:r>
      <w:bookmarkEnd w:id="45"/>
    </w:p>
    <w:p w14:paraId="6094D321" w14:textId="77777777" w:rsidR="009710E3" w:rsidRDefault="004B5DEE">
      <w:pPr>
        <w:pStyle w:val="SourceNote"/>
        <w:keepNext/>
      </w:pPr>
      <w:r>
        <w:t>OpenStax / American Society for Microbiology | Textbook</w:t>
      </w:r>
    </w:p>
    <w:p w14:paraId="4874730D" w14:textId="2C4DBF6F" w:rsidR="009710E3" w:rsidRDefault="004B5DEE">
      <w:pPr>
        <w:pStyle w:val="SourceNote"/>
      </w:pPr>
      <w:hyperlink r:id="rId42">
        <w:r>
          <w:rPr>
            <w:color w:val="000000"/>
          </w:rPr>
          <w:t>https://openstax.org/books/microbiology/pages/15-3-virulence-factors-of-bacterial-and-viral-pathogens</w:t>
        </w:r>
      </w:hyperlink>
    </w:p>
    <w:p w14:paraId="366EA04D" w14:textId="77777777" w:rsidR="009710E3" w:rsidRDefault="004B5DEE">
      <w:pPr>
        <w:pStyle w:val="Reference"/>
        <w:keepNext/>
        <w:spacing w:before="100"/>
      </w:pPr>
      <w:bookmarkStart w:id="46" w:name="reference_36"/>
      <w:r>
        <w:rPr>
          <w:b/>
        </w:rPr>
        <w:t>[36] Catalase Test Protocol</w:t>
      </w:r>
      <w:bookmarkEnd w:id="46"/>
    </w:p>
    <w:p w14:paraId="4D087700" w14:textId="77777777" w:rsidR="009710E3" w:rsidRDefault="004B5DEE">
      <w:pPr>
        <w:pStyle w:val="SourceNote"/>
        <w:keepNext/>
      </w:pPr>
      <w:r>
        <w:t>American Society for Microbiology | Primary guidance</w:t>
      </w:r>
    </w:p>
    <w:p w14:paraId="58CA0A59" w14:textId="04000E4A" w:rsidR="009710E3" w:rsidRDefault="004B5DEE">
      <w:pPr>
        <w:pStyle w:val="SourceNote"/>
      </w:pPr>
      <w:hyperlink r:id="rId43">
        <w:r>
          <w:rPr>
            <w:color w:val="000000"/>
          </w:rPr>
          <w:t>https://asm.org/protocols/catalase-test-protocol</w:t>
        </w:r>
      </w:hyperlink>
    </w:p>
    <w:p w14:paraId="59FBDFE2" w14:textId="77777777" w:rsidR="009710E3" w:rsidRDefault="004B5DEE">
      <w:pPr>
        <w:pStyle w:val="Reference"/>
        <w:keepNext/>
        <w:spacing w:before="100"/>
      </w:pPr>
      <w:bookmarkStart w:id="47" w:name="reference_37"/>
      <w:r>
        <w:rPr>
          <w:b/>
        </w:rPr>
        <w:t>[37] Oxidase Test Protocol</w:t>
      </w:r>
      <w:bookmarkEnd w:id="47"/>
    </w:p>
    <w:p w14:paraId="2EC8BBFE" w14:textId="77777777" w:rsidR="009710E3" w:rsidRDefault="004B5DEE">
      <w:pPr>
        <w:pStyle w:val="SourceNote"/>
        <w:keepNext/>
      </w:pPr>
      <w:r>
        <w:t>American Society for Microbiology | Primary guidance</w:t>
      </w:r>
    </w:p>
    <w:p w14:paraId="65E0BF69" w14:textId="1A9AA0EA" w:rsidR="009710E3" w:rsidRDefault="004B5DEE">
      <w:pPr>
        <w:pStyle w:val="SourceNote"/>
      </w:pPr>
      <w:hyperlink r:id="rId44">
        <w:r>
          <w:rPr>
            <w:color w:val="000000"/>
          </w:rPr>
          <w:t>https://asm.org/protocols/oxidase-test-protocol</w:t>
        </w:r>
      </w:hyperlink>
    </w:p>
    <w:p w14:paraId="7A1C0B90" w14:textId="77777777" w:rsidR="009710E3" w:rsidRDefault="004B5DEE">
      <w:pPr>
        <w:pStyle w:val="Reference"/>
        <w:keepNext/>
        <w:spacing w:before="100"/>
      </w:pPr>
      <w:bookmarkStart w:id="48" w:name="reference_38"/>
      <w:r>
        <w:rPr>
          <w:b/>
        </w:rPr>
        <w:t>[38] Coagulase Test Protocol</w:t>
      </w:r>
      <w:bookmarkEnd w:id="48"/>
    </w:p>
    <w:p w14:paraId="20F48D26" w14:textId="77777777" w:rsidR="009710E3" w:rsidRDefault="004B5DEE">
      <w:pPr>
        <w:pStyle w:val="SourceNote"/>
        <w:keepNext/>
      </w:pPr>
      <w:r>
        <w:t>American Society for Microbiology | Primary guidance</w:t>
      </w:r>
    </w:p>
    <w:p w14:paraId="60D7ABC4" w14:textId="02D36447" w:rsidR="009710E3" w:rsidRDefault="004B5DEE">
      <w:pPr>
        <w:pStyle w:val="SourceNote"/>
      </w:pPr>
      <w:hyperlink r:id="rId45">
        <w:r>
          <w:rPr>
            <w:color w:val="000000"/>
          </w:rPr>
          <w:t>https://asm.org/protocols/coagulase-test-protocol</w:t>
        </w:r>
      </w:hyperlink>
    </w:p>
    <w:p w14:paraId="4CE56A8D" w14:textId="77777777" w:rsidR="009710E3" w:rsidRDefault="004B5DEE">
      <w:pPr>
        <w:pStyle w:val="Reference"/>
        <w:keepNext/>
        <w:spacing w:before="100"/>
      </w:pPr>
      <w:bookmarkStart w:id="49" w:name="reference_39"/>
      <w:r>
        <w:rPr>
          <w:b/>
        </w:rPr>
        <w:t>[39] Biological safety cabinets and other primary containment devices</w:t>
      </w:r>
      <w:bookmarkEnd w:id="49"/>
    </w:p>
    <w:p w14:paraId="18356FBA" w14:textId="77777777" w:rsidR="009710E3" w:rsidRDefault="004B5DEE">
      <w:pPr>
        <w:pStyle w:val="SourceNote"/>
        <w:keepNext/>
      </w:pPr>
      <w:r>
        <w:t>World Health Organization | Primary guidance</w:t>
      </w:r>
    </w:p>
    <w:p w14:paraId="550BF781" w14:textId="4CED7763" w:rsidR="009710E3" w:rsidRDefault="004B5DEE">
      <w:pPr>
        <w:pStyle w:val="SourceNote"/>
      </w:pPr>
      <w:hyperlink r:id="rId46">
        <w:r>
          <w:rPr>
            <w:color w:val="000000"/>
          </w:rPr>
          <w:t>https://www.who.int/publications/i/item/9789240011335</w:t>
        </w:r>
      </w:hyperlink>
    </w:p>
    <w:p w14:paraId="4722EDE6" w14:textId="77777777" w:rsidR="009710E3" w:rsidRDefault="004B5DEE">
      <w:pPr>
        <w:pStyle w:val="Reference"/>
        <w:keepNext/>
        <w:spacing w:before="100"/>
      </w:pPr>
      <w:bookmarkStart w:id="50" w:name="reference_40"/>
      <w:r>
        <w:rPr>
          <w:b/>
        </w:rPr>
        <w:t>[40] Importance of PCR controls</w:t>
      </w:r>
      <w:bookmarkEnd w:id="50"/>
    </w:p>
    <w:p w14:paraId="220D68D3" w14:textId="77777777" w:rsidR="009710E3" w:rsidRDefault="004B5DEE">
      <w:pPr>
        <w:pStyle w:val="SourceNote"/>
        <w:keepNext/>
      </w:pPr>
      <w:r>
        <w:t>QIAGEN | Primary guidance</w:t>
      </w:r>
    </w:p>
    <w:p w14:paraId="777B1913" w14:textId="13DFDDB5" w:rsidR="009710E3" w:rsidRDefault="004B5DEE">
      <w:pPr>
        <w:pStyle w:val="SourceNote"/>
      </w:pPr>
      <w:hyperlink r:id="rId47">
        <w:r>
          <w:rPr>
            <w:color w:val="000000"/>
          </w:rPr>
          <w:t>https://www.qiagen.com/us/knowledge-and-support/knowledge-hub/bench-guide/pcr/reference-genes-and-controls/pcr-controls</w:t>
        </w:r>
      </w:hyperlink>
    </w:p>
    <w:p w14:paraId="487DF778" w14:textId="77777777" w:rsidR="009710E3" w:rsidRDefault="004B5DEE">
      <w:pPr>
        <w:pStyle w:val="Reference"/>
        <w:keepNext/>
        <w:spacing w:before="100"/>
      </w:pPr>
      <w:bookmarkStart w:id="51" w:name="reference_41"/>
      <w:r>
        <w:rPr>
          <w:b/>
        </w:rPr>
        <w:t>[41] About Microbial Ecology</w:t>
      </w:r>
      <w:bookmarkEnd w:id="51"/>
    </w:p>
    <w:p w14:paraId="238BA351" w14:textId="77777777" w:rsidR="009710E3" w:rsidRDefault="004B5DEE">
      <w:pPr>
        <w:pStyle w:val="SourceNote"/>
        <w:keepNext/>
      </w:pPr>
      <w:r>
        <w:t>US Centers for Disease Control and Prevention | Primary guidance</w:t>
      </w:r>
    </w:p>
    <w:p w14:paraId="3F052368" w14:textId="2725C597" w:rsidR="009710E3" w:rsidRDefault="004B5DEE">
      <w:pPr>
        <w:pStyle w:val="SourceNote"/>
      </w:pPr>
      <w:hyperlink r:id="rId48">
        <w:r>
          <w:rPr>
            <w:color w:val="000000"/>
          </w:rPr>
          <w:t>https://www.cdc.gov/antimicrobial-resistance/about/about-microbial-ecology.html</w:t>
        </w:r>
      </w:hyperlink>
    </w:p>
    <w:p w14:paraId="432C2379" w14:textId="77777777" w:rsidR="009710E3" w:rsidRDefault="004B5DEE">
      <w:pPr>
        <w:pStyle w:val="Reference"/>
        <w:keepNext/>
        <w:spacing w:before="100"/>
      </w:pPr>
      <w:bookmarkStart w:id="52" w:name="reference_42"/>
      <w:r>
        <w:rPr>
          <w:b/>
        </w:rPr>
        <w:t>[42] Sun Pharma careers</w:t>
      </w:r>
      <w:bookmarkEnd w:id="52"/>
    </w:p>
    <w:p w14:paraId="0F59B8DE" w14:textId="77777777" w:rsidR="009710E3" w:rsidRDefault="004B5DEE">
      <w:pPr>
        <w:pStyle w:val="SourceNote"/>
        <w:keepNext/>
      </w:pPr>
      <w:r>
        <w:t>Sun Pharma | Company careers</w:t>
      </w:r>
    </w:p>
    <w:p w14:paraId="0015E34F" w14:textId="500F7915" w:rsidR="009710E3" w:rsidRDefault="004B5DEE">
      <w:pPr>
        <w:pStyle w:val="SourceNote"/>
      </w:pPr>
      <w:hyperlink r:id="rId49">
        <w:r>
          <w:rPr>
            <w:color w:val="000000"/>
          </w:rPr>
          <w:t>https://sunpharma.com/careers/</w:t>
        </w:r>
      </w:hyperlink>
    </w:p>
    <w:p w14:paraId="62BE0C30" w14:textId="77777777" w:rsidR="009710E3" w:rsidRDefault="004B5DEE">
      <w:pPr>
        <w:pStyle w:val="Reference"/>
        <w:keepNext/>
        <w:spacing w:before="100"/>
      </w:pPr>
      <w:bookmarkStart w:id="53" w:name="reference_43"/>
      <w:r>
        <w:rPr>
          <w:b/>
        </w:rPr>
        <w:t>[43] Manager Microbiology role: skills context</w:t>
      </w:r>
      <w:bookmarkEnd w:id="53"/>
    </w:p>
    <w:p w14:paraId="2FE67A03" w14:textId="77777777" w:rsidR="009710E3" w:rsidRDefault="004B5DEE">
      <w:pPr>
        <w:pStyle w:val="SourceNote"/>
        <w:keepNext/>
      </w:pPr>
      <w:r>
        <w:t>Sun Pharma | Company careers</w:t>
      </w:r>
    </w:p>
    <w:p w14:paraId="37E38DC5" w14:textId="62CFC866" w:rsidR="009710E3" w:rsidRDefault="004B5DEE">
      <w:pPr>
        <w:pStyle w:val="SourceNote"/>
      </w:pPr>
      <w:hyperlink r:id="rId50">
        <w:r>
          <w:rPr>
            <w:color w:val="000000"/>
          </w:rPr>
          <w:t>https://careers.sunpharma.com/job/Manager-Microbiology/60538144/</w:t>
        </w:r>
      </w:hyperlink>
    </w:p>
    <w:p w14:paraId="2FC29FC0" w14:textId="77777777" w:rsidR="009710E3" w:rsidRDefault="004B5DEE">
      <w:pPr>
        <w:pStyle w:val="Reference"/>
        <w:keepNext/>
        <w:spacing w:before="100"/>
      </w:pPr>
      <w:bookmarkStart w:id="54" w:name="reference_44"/>
      <w:r>
        <w:rPr>
          <w:b/>
        </w:rPr>
        <w:lastRenderedPageBreak/>
        <w:t>[44] Dr. Reddy's job search</w:t>
      </w:r>
      <w:bookmarkEnd w:id="54"/>
    </w:p>
    <w:p w14:paraId="587752C7" w14:textId="77777777" w:rsidR="009710E3" w:rsidRDefault="004B5DEE">
      <w:pPr>
        <w:pStyle w:val="SourceNote"/>
        <w:keepNext/>
      </w:pPr>
      <w:r>
        <w:t>Dr. Reddy's Laboratories | Company careers</w:t>
      </w:r>
    </w:p>
    <w:p w14:paraId="74AF87D0" w14:textId="558481C2" w:rsidR="009710E3" w:rsidRDefault="004B5DEE">
      <w:pPr>
        <w:pStyle w:val="SourceNote"/>
      </w:pPr>
      <w:hyperlink r:id="rId51">
        <w:r>
          <w:rPr>
            <w:color w:val="000000"/>
          </w:rPr>
          <w:t>https://careers.drreddys.com/jobs</w:t>
        </w:r>
      </w:hyperlink>
    </w:p>
    <w:p w14:paraId="0CFA2982" w14:textId="77777777" w:rsidR="009710E3" w:rsidRDefault="004B5DEE">
      <w:pPr>
        <w:pStyle w:val="Reference"/>
        <w:keepNext/>
        <w:spacing w:before="100"/>
      </w:pPr>
      <w:bookmarkStart w:id="55" w:name="reference_45"/>
      <w:r>
        <w:rPr>
          <w:b/>
        </w:rPr>
        <w:t>[45] Areas, Utilities &amp; Monitoring: expired role context</w:t>
      </w:r>
      <w:bookmarkEnd w:id="55"/>
    </w:p>
    <w:p w14:paraId="741705EA" w14:textId="77777777" w:rsidR="009710E3" w:rsidRDefault="004B5DEE">
      <w:pPr>
        <w:pStyle w:val="SourceNote"/>
        <w:keepNext/>
      </w:pPr>
      <w:r>
        <w:t>Dr. Reddy's Laboratories | Company careers</w:t>
      </w:r>
    </w:p>
    <w:p w14:paraId="324AC9DC" w14:textId="6BFD9EF0" w:rsidR="009710E3" w:rsidRDefault="004B5DEE">
      <w:pPr>
        <w:pStyle w:val="SourceNote"/>
      </w:pPr>
      <w:hyperlink r:id="rId52">
        <w:r>
          <w:rPr>
            <w:color w:val="000000"/>
          </w:rPr>
          <w:t>https://careers.drreddys.com/job/quality-control-associate-areas-utilities-and-monitoring-in-hyderabad-jid-4530</w:t>
        </w:r>
      </w:hyperlink>
    </w:p>
    <w:p w14:paraId="7A2ECD77" w14:textId="77777777" w:rsidR="009710E3" w:rsidRDefault="004B5DEE">
      <w:pPr>
        <w:pStyle w:val="Reference"/>
        <w:keepNext/>
        <w:spacing w:before="100"/>
      </w:pPr>
      <w:bookmarkStart w:id="56" w:name="reference_46"/>
      <w:r>
        <w:rPr>
          <w:b/>
        </w:rPr>
        <w:t>[46] Cipla careers</w:t>
      </w:r>
      <w:bookmarkEnd w:id="56"/>
    </w:p>
    <w:p w14:paraId="708D588C" w14:textId="77777777" w:rsidR="009710E3" w:rsidRDefault="004B5DEE">
      <w:pPr>
        <w:pStyle w:val="SourceNote"/>
        <w:keepNext/>
      </w:pPr>
      <w:r>
        <w:t>Cipla | Company careers</w:t>
      </w:r>
    </w:p>
    <w:p w14:paraId="798AD8AF" w14:textId="270F3CD7" w:rsidR="009710E3" w:rsidRDefault="004B5DEE">
      <w:pPr>
        <w:pStyle w:val="SourceNote"/>
      </w:pPr>
      <w:hyperlink r:id="rId53">
        <w:r>
          <w:rPr>
            <w:color w:val="000000"/>
          </w:rPr>
          <w:t>https://careers.cipla.com/</w:t>
        </w:r>
      </w:hyperlink>
    </w:p>
    <w:p w14:paraId="5EA7AC15" w14:textId="77777777" w:rsidR="009710E3" w:rsidRDefault="004B5DEE">
      <w:pPr>
        <w:pStyle w:val="Reference"/>
        <w:keepNext/>
        <w:spacing w:before="100"/>
      </w:pPr>
      <w:bookmarkStart w:id="57" w:name="reference_47"/>
      <w:r>
        <w:rPr>
          <w:b/>
        </w:rPr>
        <w:t>[47] Junior Team Member - Microbiology, Rangpo</w:t>
      </w:r>
      <w:bookmarkEnd w:id="57"/>
    </w:p>
    <w:p w14:paraId="61817ADE" w14:textId="77777777" w:rsidR="009710E3" w:rsidRDefault="004B5DEE">
      <w:pPr>
        <w:pStyle w:val="SourceNote"/>
        <w:keepNext/>
      </w:pPr>
      <w:r>
        <w:t>Cipla | Company careers</w:t>
      </w:r>
    </w:p>
    <w:p w14:paraId="3F537D4D" w14:textId="56B1FD1B" w:rsidR="009710E3" w:rsidRDefault="004B5DEE">
      <w:pPr>
        <w:pStyle w:val="SourceNote"/>
      </w:pPr>
      <w:hyperlink r:id="rId54">
        <w:r>
          <w:rPr>
            <w:color w:val="000000"/>
          </w:rPr>
          <w:t>https://careers.cipla.com/job/Rangpo-Team-Member-QC-Sikk/1365544866/</w:t>
        </w:r>
      </w:hyperlink>
    </w:p>
    <w:p w14:paraId="00FAC6F9" w14:textId="77777777" w:rsidR="009710E3" w:rsidRDefault="004B5DEE">
      <w:pPr>
        <w:pStyle w:val="Reference"/>
        <w:keepNext/>
        <w:spacing w:before="100"/>
      </w:pPr>
      <w:bookmarkStart w:id="58" w:name="reference_48"/>
      <w:r>
        <w:rPr>
          <w:b/>
        </w:rPr>
        <w:t>[48] Biocon functions and internship opportunities</w:t>
      </w:r>
      <w:bookmarkEnd w:id="58"/>
    </w:p>
    <w:p w14:paraId="2FAFE353" w14:textId="77777777" w:rsidR="009710E3" w:rsidRDefault="004B5DEE">
      <w:pPr>
        <w:pStyle w:val="SourceNote"/>
        <w:keepNext/>
      </w:pPr>
      <w:r>
        <w:t>Biocon | Company careers</w:t>
      </w:r>
    </w:p>
    <w:p w14:paraId="09B0A8B8" w14:textId="30C3B17A" w:rsidR="009710E3" w:rsidRDefault="004B5DEE">
      <w:pPr>
        <w:pStyle w:val="SourceNote"/>
      </w:pPr>
      <w:hyperlink r:id="rId55">
        <w:r>
          <w:rPr>
            <w:color w:val="000000"/>
          </w:rPr>
          <w:t>https://www.biocon.com/careers/functions/</w:t>
        </w:r>
      </w:hyperlink>
    </w:p>
    <w:p w14:paraId="59455759" w14:textId="77777777" w:rsidR="009710E3" w:rsidRDefault="004B5DEE">
      <w:pPr>
        <w:pStyle w:val="Reference"/>
        <w:keepNext/>
        <w:spacing w:before="100"/>
      </w:pPr>
      <w:bookmarkStart w:id="59" w:name="reference_49"/>
      <w:r>
        <w:rPr>
          <w:b/>
        </w:rPr>
        <w:t>[49] QC Microbiology executive role: skills context</w:t>
      </w:r>
      <w:bookmarkEnd w:id="59"/>
    </w:p>
    <w:p w14:paraId="5434D1E0" w14:textId="77777777" w:rsidR="009710E3" w:rsidRDefault="004B5DEE">
      <w:pPr>
        <w:pStyle w:val="SourceNote"/>
        <w:keepNext/>
      </w:pPr>
      <w:r>
        <w:t>Biocon | Company careers</w:t>
      </w:r>
    </w:p>
    <w:p w14:paraId="09646D1F" w14:textId="62B6781F" w:rsidR="009710E3" w:rsidRDefault="004B5DEE">
      <w:pPr>
        <w:pStyle w:val="SourceNote"/>
      </w:pPr>
      <w:hyperlink r:id="rId56">
        <w:r>
          <w:rPr>
            <w:color w:val="000000"/>
          </w:rPr>
          <w:t>https://careers.biocon.com/job/EXECUTIVE/23795-en_US/</w:t>
        </w:r>
      </w:hyperlink>
    </w:p>
    <w:p w14:paraId="6CBB0391" w14:textId="77777777" w:rsidR="009710E3" w:rsidRDefault="004B5DEE">
      <w:pPr>
        <w:pStyle w:val="Reference"/>
        <w:keepNext/>
        <w:spacing w:before="100"/>
      </w:pPr>
      <w:bookmarkStart w:id="60" w:name="reference_50"/>
      <w:r>
        <w:rPr>
          <w:b/>
        </w:rPr>
        <w:t>[50] Syngene careers: student and trainee categories</w:t>
      </w:r>
      <w:bookmarkEnd w:id="60"/>
    </w:p>
    <w:p w14:paraId="5D84D28D" w14:textId="77777777" w:rsidR="009710E3" w:rsidRDefault="004B5DEE">
      <w:pPr>
        <w:pStyle w:val="SourceNote"/>
        <w:keepNext/>
      </w:pPr>
      <w:r>
        <w:t>Syngene | Company careers</w:t>
      </w:r>
    </w:p>
    <w:p w14:paraId="4B8E553F" w14:textId="4CEDA668" w:rsidR="009710E3" w:rsidRDefault="004B5DEE">
      <w:pPr>
        <w:pStyle w:val="SourceNote"/>
      </w:pPr>
      <w:hyperlink r:id="rId57">
        <w:r>
          <w:rPr>
            <w:color w:val="000000"/>
          </w:rPr>
          <w:t>https://careers.syngeneintl.com/viewalljobs/</w:t>
        </w:r>
      </w:hyperlink>
    </w:p>
    <w:p w14:paraId="2E692C8D" w14:textId="77777777" w:rsidR="009710E3" w:rsidRDefault="004B5DEE">
      <w:pPr>
        <w:pStyle w:val="Reference"/>
        <w:keepNext/>
        <w:spacing w:before="100"/>
      </w:pPr>
      <w:bookmarkStart w:id="61" w:name="reference_51"/>
      <w:r>
        <w:rPr>
          <w:b/>
        </w:rPr>
        <w:t>[51] Syngene: how we hire</w:t>
      </w:r>
      <w:bookmarkEnd w:id="61"/>
    </w:p>
    <w:p w14:paraId="13DEEED3" w14:textId="77777777" w:rsidR="009710E3" w:rsidRDefault="004B5DEE">
      <w:pPr>
        <w:pStyle w:val="SourceNote"/>
        <w:keepNext/>
      </w:pPr>
      <w:r>
        <w:t>Syngene | Company careers</w:t>
      </w:r>
    </w:p>
    <w:p w14:paraId="6A7CC0B5" w14:textId="5F40E3A4" w:rsidR="009710E3" w:rsidRDefault="004B5DEE">
      <w:pPr>
        <w:pStyle w:val="SourceNote"/>
      </w:pPr>
      <w:hyperlink r:id="rId58">
        <w:r>
          <w:rPr>
            <w:color w:val="000000"/>
          </w:rPr>
          <w:t>https://careers.syngeneintl.com/content/How-we-hire/?locale=en_GB</w:t>
        </w:r>
      </w:hyperlink>
    </w:p>
    <w:p w14:paraId="4EF9D876" w14:textId="77777777" w:rsidR="009710E3" w:rsidRDefault="004B5DEE">
      <w:pPr>
        <w:pStyle w:val="Reference"/>
        <w:keepNext/>
        <w:spacing w:before="100"/>
      </w:pPr>
      <w:bookmarkStart w:id="62" w:name="reference_52"/>
      <w:r>
        <w:rPr>
          <w:b/>
        </w:rPr>
        <w:t>[52] Syngene Principal Scientist - Microbiology interview report</w:t>
      </w:r>
      <w:bookmarkEnd w:id="62"/>
    </w:p>
    <w:p w14:paraId="61F2189B" w14:textId="77777777" w:rsidR="009710E3" w:rsidRDefault="004B5DEE">
      <w:pPr>
        <w:pStyle w:val="SourceNote"/>
        <w:keepNext/>
      </w:pPr>
      <w:r>
        <w:t>Glassdoor anonymous contributors | Community report</w:t>
      </w:r>
    </w:p>
    <w:p w14:paraId="1FA6E82C" w14:textId="17E7C674" w:rsidR="009710E3" w:rsidRDefault="004B5DEE">
      <w:pPr>
        <w:pStyle w:val="SourceNote"/>
      </w:pPr>
      <w:hyperlink r:id="rId59">
        <w:r>
          <w:rPr>
            <w:color w:val="000000"/>
          </w:rPr>
          <w:t>https://www.glassdoor.co.in/Interview/Syngene-International-Limited-Interview-Questions-E520244.htm</w:t>
        </w:r>
      </w:hyperlink>
    </w:p>
    <w:p w14:paraId="6125AF1B" w14:textId="77777777" w:rsidR="009710E3" w:rsidRDefault="004B5DEE">
      <w:pPr>
        <w:pStyle w:val="Reference"/>
        <w:keepNext/>
        <w:spacing w:before="100"/>
      </w:pPr>
      <w:bookmarkStart w:id="63" w:name="reference_53"/>
      <w:r>
        <w:rPr>
          <w:b/>
        </w:rPr>
        <w:t>[53] Eurofins careers</w:t>
      </w:r>
      <w:bookmarkEnd w:id="63"/>
    </w:p>
    <w:p w14:paraId="7DBB97D0" w14:textId="77777777" w:rsidR="009710E3" w:rsidRDefault="004B5DEE">
      <w:pPr>
        <w:pStyle w:val="SourceNote"/>
        <w:keepNext/>
      </w:pPr>
      <w:r>
        <w:t>Eurofins | Company careers</w:t>
      </w:r>
    </w:p>
    <w:p w14:paraId="20BC142E" w14:textId="0C4C688D" w:rsidR="009710E3" w:rsidRDefault="004B5DEE">
      <w:pPr>
        <w:pStyle w:val="SourceNote"/>
      </w:pPr>
      <w:hyperlink r:id="rId60">
        <w:r>
          <w:rPr>
            <w:color w:val="000000"/>
          </w:rPr>
          <w:t>https://careers.eurofins.com/</w:t>
        </w:r>
      </w:hyperlink>
    </w:p>
    <w:p w14:paraId="6A5EE7E0" w14:textId="77777777" w:rsidR="009710E3" w:rsidRDefault="004B5DEE">
      <w:pPr>
        <w:pStyle w:val="Reference"/>
        <w:keepNext/>
        <w:spacing w:before="100"/>
      </w:pPr>
      <w:bookmarkStart w:id="64" w:name="reference_54"/>
      <w:r>
        <w:rPr>
          <w:b/>
        </w:rPr>
        <w:t>[54] Eurofins Research Scientist - Microbiology, Bengaluru</w:t>
      </w:r>
      <w:bookmarkEnd w:id="64"/>
    </w:p>
    <w:p w14:paraId="55F25AEF" w14:textId="77777777" w:rsidR="009710E3" w:rsidRDefault="004B5DEE">
      <w:pPr>
        <w:pStyle w:val="SourceNote"/>
        <w:keepNext/>
      </w:pPr>
      <w:r>
        <w:t>Eurofins on SmartRecruiters | Company careers</w:t>
      </w:r>
    </w:p>
    <w:p w14:paraId="4D976581" w14:textId="25B20510" w:rsidR="009710E3" w:rsidRDefault="004B5DEE">
      <w:pPr>
        <w:pStyle w:val="SourceNote"/>
      </w:pPr>
      <w:hyperlink r:id="rId61">
        <w:r>
          <w:rPr>
            <w:color w:val="000000"/>
          </w:rPr>
          <w:t>https://jobs.smartrecruiters.com/Eurofins/744000119067924-research-scientist-microbiology</w:t>
        </w:r>
      </w:hyperlink>
    </w:p>
    <w:p w14:paraId="441DE82B" w14:textId="77777777" w:rsidR="009710E3" w:rsidRDefault="004B5DEE">
      <w:pPr>
        <w:pStyle w:val="Reference"/>
        <w:keepNext/>
        <w:spacing w:before="100"/>
      </w:pPr>
      <w:bookmarkStart w:id="65" w:name="reference_55"/>
      <w:r>
        <w:rPr>
          <w:b/>
        </w:rPr>
        <w:t>[55] Eurofins Senior Microbiologist: food testing</w:t>
      </w:r>
      <w:bookmarkEnd w:id="65"/>
    </w:p>
    <w:p w14:paraId="4A609F73" w14:textId="77777777" w:rsidR="009710E3" w:rsidRDefault="004B5DEE">
      <w:pPr>
        <w:pStyle w:val="SourceNote"/>
        <w:keepNext/>
      </w:pPr>
      <w:r>
        <w:t>Eurofins on SmartRecruiters | Company careers</w:t>
      </w:r>
    </w:p>
    <w:p w14:paraId="77D1D2D8" w14:textId="70985558" w:rsidR="009710E3" w:rsidRDefault="004B5DEE">
      <w:pPr>
        <w:pStyle w:val="SourceNote"/>
      </w:pPr>
      <w:hyperlink r:id="rId62">
        <w:r>
          <w:rPr>
            <w:color w:val="000000"/>
          </w:rPr>
          <w:t>https://jobs.smartrecruiters.com/Eurofins/744000152171679-senior-microbiologist</w:t>
        </w:r>
      </w:hyperlink>
    </w:p>
    <w:p w14:paraId="4792A107" w14:textId="77777777" w:rsidR="009710E3" w:rsidRDefault="004B5DEE">
      <w:pPr>
        <w:pStyle w:val="Reference"/>
        <w:keepNext/>
        <w:spacing w:before="100"/>
      </w:pPr>
      <w:bookmarkStart w:id="66" w:name="reference_56"/>
      <w:r>
        <w:rPr>
          <w:b/>
        </w:rPr>
        <w:t>[56] Eurofins interview discussion in r/PharmaEire</w:t>
      </w:r>
      <w:bookmarkEnd w:id="66"/>
    </w:p>
    <w:p w14:paraId="5F386D6C" w14:textId="77777777" w:rsidR="009710E3" w:rsidRDefault="004B5DEE">
      <w:pPr>
        <w:pStyle w:val="SourceNote"/>
        <w:keepNext/>
      </w:pPr>
      <w:r>
        <w:t>Reddit contributors | Community report</w:t>
      </w:r>
    </w:p>
    <w:p w14:paraId="12CAA6F2" w14:textId="1C750060" w:rsidR="009710E3" w:rsidRDefault="004B5DEE">
      <w:pPr>
        <w:pStyle w:val="SourceNote"/>
      </w:pPr>
      <w:hyperlink r:id="rId63">
        <w:r>
          <w:rPr>
            <w:color w:val="000000"/>
          </w:rPr>
          <w:t>https://www.reddit.com/r/PharmaEire/comments/1uw9zgt/eurofins_interview/</w:t>
        </w:r>
      </w:hyperlink>
    </w:p>
    <w:p w14:paraId="03735C2C" w14:textId="77777777" w:rsidR="009710E3" w:rsidRDefault="004B5DEE">
      <w:pPr>
        <w:pStyle w:val="Reference"/>
        <w:keepNext/>
        <w:spacing w:before="100"/>
      </w:pPr>
      <w:bookmarkStart w:id="67" w:name="reference_57"/>
      <w:r>
        <w:rPr>
          <w:b/>
        </w:rPr>
        <w:t>[57] Eurofins Microbiologist interview reports</w:t>
      </w:r>
      <w:bookmarkEnd w:id="67"/>
    </w:p>
    <w:p w14:paraId="7BA3B7AE" w14:textId="77777777" w:rsidR="009710E3" w:rsidRDefault="004B5DEE">
      <w:pPr>
        <w:pStyle w:val="SourceNote"/>
        <w:keepNext/>
      </w:pPr>
      <w:r>
        <w:t>Glassdoor anonymous contributors | Community report</w:t>
      </w:r>
    </w:p>
    <w:p w14:paraId="52CA9B26" w14:textId="36707A0F" w:rsidR="009710E3" w:rsidRDefault="004B5DEE">
      <w:pPr>
        <w:pStyle w:val="SourceNote"/>
      </w:pPr>
      <w:hyperlink r:id="rId64">
        <w:r>
          <w:rPr>
            <w:color w:val="000000"/>
          </w:rPr>
          <w:t>https://api.glassdoor.com/Interview/Eurofins-Microbiologist-Interview-Questions-EI_IE25113.0%2C8_KO9%2C23.htm</w:t>
        </w:r>
      </w:hyperlink>
    </w:p>
    <w:p w14:paraId="41AEF445" w14:textId="77777777" w:rsidR="009710E3" w:rsidRDefault="004B5DEE">
      <w:pPr>
        <w:pStyle w:val="Reference"/>
        <w:keepNext/>
        <w:spacing w:before="100"/>
      </w:pPr>
      <w:bookmarkStart w:id="68" w:name="reference_58"/>
      <w:r>
        <w:rPr>
          <w:b/>
        </w:rPr>
        <w:t>[58] SGS India job opportunities</w:t>
      </w:r>
      <w:bookmarkEnd w:id="68"/>
    </w:p>
    <w:p w14:paraId="6FDDD162" w14:textId="77777777" w:rsidR="009710E3" w:rsidRDefault="004B5DEE">
      <w:pPr>
        <w:pStyle w:val="SourceNote"/>
        <w:keepNext/>
      </w:pPr>
      <w:r>
        <w:t>SGS | Company careers</w:t>
      </w:r>
    </w:p>
    <w:p w14:paraId="2BB68008" w14:textId="7CD3DA3B" w:rsidR="009710E3" w:rsidRDefault="004B5DEE">
      <w:pPr>
        <w:pStyle w:val="SourceNote"/>
      </w:pPr>
      <w:hyperlink r:id="rId65">
        <w:r>
          <w:rPr>
            <w:color w:val="000000"/>
          </w:rPr>
          <w:t>https://www.sgs.com/en-in/our-company/careers-at-sgs/job-opportunities</w:t>
        </w:r>
      </w:hyperlink>
    </w:p>
    <w:p w14:paraId="135A8E3F" w14:textId="77777777" w:rsidR="009710E3" w:rsidRDefault="004B5DEE">
      <w:pPr>
        <w:pStyle w:val="Reference"/>
        <w:keepNext/>
        <w:spacing w:before="100"/>
      </w:pPr>
      <w:bookmarkStart w:id="69" w:name="reference_59"/>
      <w:r>
        <w:rPr>
          <w:b/>
        </w:rPr>
        <w:lastRenderedPageBreak/>
        <w:t>[59] SGS Microbiology Laboratory Analyst: role context</w:t>
      </w:r>
      <w:bookmarkEnd w:id="69"/>
    </w:p>
    <w:p w14:paraId="140FCA7A" w14:textId="77777777" w:rsidR="009710E3" w:rsidRDefault="004B5DEE">
      <w:pPr>
        <w:pStyle w:val="SourceNote"/>
        <w:keepNext/>
      </w:pPr>
      <w:r>
        <w:t>SGS on SmartRecruiters | Company careers</w:t>
      </w:r>
    </w:p>
    <w:p w14:paraId="3CD757A7" w14:textId="3FD668EE" w:rsidR="009710E3" w:rsidRDefault="004B5DEE">
      <w:pPr>
        <w:pStyle w:val="SourceNote"/>
      </w:pPr>
      <w:hyperlink r:id="rId66">
        <w:r>
          <w:rPr>
            <w:color w:val="000000"/>
          </w:rPr>
          <w:t>https://jobs.smartrecruiters.com/SGS/744000153189411-microbiology-laboratory-analyst</w:t>
        </w:r>
      </w:hyperlink>
    </w:p>
    <w:p w14:paraId="2C4A7763" w14:textId="77777777" w:rsidR="009710E3" w:rsidRDefault="004B5DEE">
      <w:pPr>
        <w:pStyle w:val="Reference"/>
        <w:keepNext/>
        <w:spacing w:before="100"/>
      </w:pPr>
      <w:bookmarkStart w:id="70" w:name="reference_60"/>
      <w:r>
        <w:rPr>
          <w:b/>
        </w:rPr>
        <w:t>[60] IQVIA jobs</w:t>
      </w:r>
      <w:bookmarkEnd w:id="70"/>
    </w:p>
    <w:p w14:paraId="3FD2E303" w14:textId="77777777" w:rsidR="009710E3" w:rsidRDefault="004B5DEE">
      <w:pPr>
        <w:pStyle w:val="SourceNote"/>
        <w:keepNext/>
      </w:pPr>
      <w:r>
        <w:t>IQVIA | Company careers</w:t>
      </w:r>
    </w:p>
    <w:p w14:paraId="185BBFF6" w14:textId="32758BE1" w:rsidR="009710E3" w:rsidRDefault="004B5DEE">
      <w:pPr>
        <w:pStyle w:val="SourceNote"/>
      </w:pPr>
      <w:hyperlink r:id="rId67">
        <w:r>
          <w:rPr>
            <w:color w:val="000000"/>
          </w:rPr>
          <w:t>https://jobs.iqvia.com/en/jobs</w:t>
        </w:r>
      </w:hyperlink>
    </w:p>
    <w:p w14:paraId="12DFF9FD" w14:textId="77777777" w:rsidR="009710E3" w:rsidRDefault="004B5DEE">
      <w:pPr>
        <w:pStyle w:val="Reference"/>
        <w:keepNext/>
        <w:spacing w:before="100"/>
      </w:pPr>
      <w:bookmarkStart w:id="71" w:name="reference_61"/>
      <w:r>
        <w:rPr>
          <w:b/>
        </w:rPr>
        <w:t>[61] Clinical Research Careers at IQVIA</w:t>
      </w:r>
      <w:bookmarkEnd w:id="71"/>
    </w:p>
    <w:p w14:paraId="35862C89" w14:textId="77777777" w:rsidR="009710E3" w:rsidRDefault="004B5DEE">
      <w:pPr>
        <w:pStyle w:val="SourceNote"/>
        <w:keepNext/>
      </w:pPr>
      <w:r>
        <w:t>IQVIA | Company careers</w:t>
      </w:r>
    </w:p>
    <w:p w14:paraId="77676480" w14:textId="7AF6638D" w:rsidR="009710E3" w:rsidRDefault="004B5DEE">
      <w:pPr>
        <w:pStyle w:val="SourceNote"/>
      </w:pPr>
      <w:hyperlink r:id="rId68">
        <w:r>
          <w:rPr>
            <w:color w:val="000000"/>
          </w:rPr>
          <w:t>https://jobs.iqvia.com/en/clinical-research</w:t>
        </w:r>
      </w:hyperlink>
    </w:p>
    <w:p w14:paraId="54876F72" w14:textId="77777777" w:rsidR="009710E3" w:rsidRDefault="004B5DEE">
      <w:pPr>
        <w:pStyle w:val="Reference"/>
        <w:keepNext/>
        <w:spacing w:before="100"/>
      </w:pPr>
      <w:bookmarkStart w:id="72" w:name="reference_62"/>
      <w:r>
        <w:rPr>
          <w:b/>
        </w:rPr>
        <w:t>[62] IQVIA Interview! - CRA discussion</w:t>
      </w:r>
      <w:bookmarkEnd w:id="72"/>
    </w:p>
    <w:p w14:paraId="6ACB4672" w14:textId="77777777" w:rsidR="009710E3" w:rsidRDefault="004B5DEE">
      <w:pPr>
        <w:pStyle w:val="SourceNote"/>
        <w:keepNext/>
      </w:pPr>
      <w:r>
        <w:t>Reddit contributors | Community report</w:t>
      </w:r>
    </w:p>
    <w:p w14:paraId="135A820C" w14:textId="588EECED" w:rsidR="009710E3" w:rsidRDefault="004B5DEE">
      <w:pPr>
        <w:pStyle w:val="SourceNote"/>
      </w:pPr>
      <w:hyperlink r:id="rId69">
        <w:r>
          <w:rPr>
            <w:color w:val="000000"/>
          </w:rPr>
          <w:t>https://www.reddit.com/r/clinicalresearch/comments/1av1dqj/iqvia_interview/</w:t>
        </w:r>
      </w:hyperlink>
    </w:p>
    <w:p w14:paraId="123BB8F0" w14:textId="77777777" w:rsidR="009710E3" w:rsidRDefault="004B5DEE">
      <w:pPr>
        <w:pStyle w:val="Reference"/>
        <w:keepNext/>
        <w:spacing w:before="100"/>
      </w:pPr>
      <w:bookmarkStart w:id="73" w:name="reference_63"/>
      <w:r>
        <w:rPr>
          <w:b/>
        </w:rPr>
        <w:t>[63] IQVIA CRA One-Way Interview</w:t>
      </w:r>
      <w:bookmarkEnd w:id="73"/>
    </w:p>
    <w:p w14:paraId="183299F8" w14:textId="77777777" w:rsidR="009710E3" w:rsidRDefault="004B5DEE">
      <w:pPr>
        <w:pStyle w:val="SourceNote"/>
        <w:keepNext/>
      </w:pPr>
      <w:r>
        <w:t>Reddit contributors | Community report</w:t>
      </w:r>
    </w:p>
    <w:p w14:paraId="68497D35" w14:textId="49F57E81" w:rsidR="009710E3" w:rsidRDefault="004B5DEE">
      <w:pPr>
        <w:pStyle w:val="SourceNote"/>
      </w:pPr>
      <w:hyperlink r:id="rId70">
        <w:r>
          <w:rPr>
            <w:color w:val="000000"/>
          </w:rPr>
          <w:t>https://www.reddit.com/r/clinicalresearch/comments/1vfqwyt/iqvia_cra_oneway_interview/</w:t>
        </w:r>
      </w:hyperlink>
    </w:p>
    <w:p w14:paraId="66554A58" w14:textId="77777777" w:rsidR="009710E3" w:rsidRDefault="004B5DEE">
      <w:pPr>
        <w:pStyle w:val="Reference"/>
        <w:keepNext/>
        <w:spacing w:before="100"/>
      </w:pPr>
      <w:bookmarkStart w:id="74" w:name="reference_64"/>
      <w:r>
        <w:rPr>
          <w:b/>
        </w:rPr>
        <w:t>[64] Supporting preparation reference for Eurofins</w:t>
      </w:r>
      <w:bookmarkEnd w:id="74"/>
    </w:p>
    <w:p w14:paraId="711207FA" w14:textId="77777777" w:rsidR="009710E3" w:rsidRDefault="004B5DEE">
      <w:pPr>
        <w:pStyle w:val="SourceNote"/>
        <w:keepNext/>
      </w:pPr>
      <w:r>
        <w:t>www.fda.gov | Supporting reference</w:t>
      </w:r>
    </w:p>
    <w:p w14:paraId="5BC9053E" w14:textId="117A8C26" w:rsidR="009710E3" w:rsidRDefault="004B5DEE">
      <w:pPr>
        <w:pStyle w:val="SourceNote"/>
      </w:pPr>
      <w:hyperlink r:id="rId71">
        <w:r>
          <w:rPr>
            <w:color w:val="000000"/>
          </w:rPr>
          <w:t>https://www.fda.gov/food/laboratory-methods-food/bam-chapter-12-staphylococcus-aureus</w:t>
        </w:r>
      </w:hyperlink>
    </w:p>
    <w:p w14:paraId="49DB0C71" w14:textId="77777777" w:rsidR="009710E3" w:rsidRDefault="004B5DEE">
      <w:pPr>
        <w:pStyle w:val="Reference"/>
        <w:keepNext/>
        <w:spacing w:before="100"/>
      </w:pPr>
      <w:bookmarkStart w:id="75" w:name="reference_65"/>
      <w:r>
        <w:rPr>
          <w:b/>
        </w:rPr>
        <w:t>[65] Supporting preparation reference for IQVIA</w:t>
      </w:r>
      <w:bookmarkEnd w:id="75"/>
    </w:p>
    <w:p w14:paraId="73791A9F" w14:textId="77777777" w:rsidR="009710E3" w:rsidRDefault="004B5DEE">
      <w:pPr>
        <w:pStyle w:val="SourceNote"/>
        <w:keepNext/>
      </w:pPr>
      <w:r>
        <w:t>www.ema.europa.eu | Supporting reference</w:t>
      </w:r>
    </w:p>
    <w:p w14:paraId="07FF4239" w14:textId="524139DD" w:rsidR="009710E3" w:rsidRDefault="004B5DEE">
      <w:pPr>
        <w:pStyle w:val="SourceNote"/>
      </w:pPr>
      <w:hyperlink r:id="rId72">
        <w:r>
          <w:rPr>
            <w:color w:val="000000"/>
          </w:rPr>
          <w:t>https://www.ema.europa.eu/en/documents/scientific-guideline/ich-e6r3-guideline-good-clinical-practice-step-5_en.pdf</w:t>
        </w:r>
      </w:hyperlink>
    </w:p>
    <w:sectPr w:rsidR="009710E3" w:rsidSect="00034616">
      <w:headerReference w:type="default" r:id="rId73"/>
      <w:footerReference w:type="default" r:id="rId74"/>
      <w:footerReference w:type="first" r:id="rId75"/>
      <w:pgSz w:w="11906" w:h="16838"/>
      <w:pgMar w:top="992" w:right="1049" w:bottom="935" w:left="1049" w:header="425" w:footer="42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7B708" w14:textId="77777777" w:rsidR="00B64127" w:rsidRDefault="00B64127">
      <w:pPr>
        <w:spacing w:after="0" w:line="240" w:lineRule="auto"/>
      </w:pPr>
      <w:r>
        <w:separator/>
      </w:r>
    </w:p>
  </w:endnote>
  <w:endnote w:type="continuationSeparator" w:id="0">
    <w:p w14:paraId="4803A580" w14:textId="77777777" w:rsidR="00B64127" w:rsidRDefault="00B6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61B5" w14:textId="77777777" w:rsidR="009710E3" w:rsidRDefault="004B5DEE">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051F" w14:textId="77777777" w:rsidR="009710E3" w:rsidRDefault="004B5DEE">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FEFB8" w14:textId="77777777" w:rsidR="00B64127" w:rsidRDefault="00B64127">
      <w:pPr>
        <w:spacing w:after="0" w:line="240" w:lineRule="auto"/>
      </w:pPr>
      <w:r>
        <w:separator/>
      </w:r>
    </w:p>
  </w:footnote>
  <w:footnote w:type="continuationSeparator" w:id="0">
    <w:p w14:paraId="698E1DF3" w14:textId="77777777" w:rsidR="00B64127" w:rsidRDefault="00B64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4500" w14:textId="77777777" w:rsidR="009710E3" w:rsidRDefault="004B5DEE">
    <w:pPr>
      <w:pStyle w:val="Header"/>
    </w:pPr>
    <w:r>
      <w:rPr>
        <w:sz w:val="18"/>
      </w:rPr>
      <w:t>Microbiology Interview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961940">
    <w:abstractNumId w:val="8"/>
  </w:num>
  <w:num w:numId="2" w16cid:durableId="278529527">
    <w:abstractNumId w:val="6"/>
  </w:num>
  <w:num w:numId="3" w16cid:durableId="1230313379">
    <w:abstractNumId w:val="5"/>
  </w:num>
  <w:num w:numId="4" w16cid:durableId="1324311928">
    <w:abstractNumId w:val="4"/>
  </w:num>
  <w:num w:numId="5" w16cid:durableId="880214821">
    <w:abstractNumId w:val="7"/>
  </w:num>
  <w:num w:numId="6" w16cid:durableId="288242183">
    <w:abstractNumId w:val="3"/>
  </w:num>
  <w:num w:numId="7" w16cid:durableId="2094006917">
    <w:abstractNumId w:val="2"/>
  </w:num>
  <w:num w:numId="8" w16cid:durableId="1625311105">
    <w:abstractNumId w:val="1"/>
  </w:num>
  <w:num w:numId="9" w16cid:durableId="96273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D4"/>
    <w:rsid w:val="00034616"/>
    <w:rsid w:val="0006063C"/>
    <w:rsid w:val="0015074B"/>
    <w:rsid w:val="0022405E"/>
    <w:rsid w:val="0029639D"/>
    <w:rsid w:val="00326F90"/>
    <w:rsid w:val="004B5DEE"/>
    <w:rsid w:val="009710E3"/>
    <w:rsid w:val="00AA1D8D"/>
    <w:rsid w:val="00B47730"/>
    <w:rsid w:val="00B64127"/>
    <w:rsid w:val="00BD14D0"/>
    <w:rsid w:val="00CB0664"/>
    <w:rsid w:val="00E27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64255"/>
  <w14:defaultImageDpi w14:val="300"/>
  <w15:docId w15:val="{3861E2FD-686B-4EEE-B172-1934DB7C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8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spacing w:before="26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spacing w:before="200" w:after="1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spacing w:before="200" w:after="1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160" w:after="60"/>
    </w:pPr>
    <w:rPr>
      <w:b/>
      <w:sz w:val="23"/>
    </w:rPr>
  </w:style>
  <w:style w:type="paragraph" w:customStyle="1" w:styleId="StudyDetail">
    <w:name w:val="Study Detail"/>
    <w:basedOn w:val="Normal"/>
    <w:pPr>
      <w:spacing w:after="60"/>
    </w:pPr>
    <w:rPr>
      <w:sz w:val="20"/>
    </w:rPr>
  </w:style>
  <w:style w:type="paragraph" w:customStyle="1" w:styleId="SourceNote">
    <w:name w:val="Source Note"/>
    <w:basedOn w:val="Normal"/>
    <w:rPr>
      <w:color w:val="444444"/>
      <w:sz w:val="18"/>
    </w:rPr>
  </w:style>
  <w:style w:type="paragraph" w:customStyle="1" w:styleId="Reference">
    <w:name w:val="Reference"/>
    <w:basedOn w:val="Normal"/>
    <w:pPr>
      <w:spacing w:after="60"/>
    </w:pPr>
    <w:rPr>
      <w:sz w:val="20"/>
    </w:rPr>
  </w:style>
  <w:style w:type="paragraph" w:customStyle="1" w:styleId="ContentsEntry">
    <w:name w:val="Contents Entry"/>
    <w:basedOn w:val="Normal"/>
    <w:pPr>
      <w:spacing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da.gov/food/laboratory-methods-food/bam-chapter-3-aerobic-plate-count" TargetMode="External"/><Relationship Id="rId21" Type="http://schemas.openxmlformats.org/officeDocument/2006/relationships/hyperlink" Target="https://www.hhs.gov/guidance/document/data-integrity-and-compliance-drug-cgmp-questions-and-answers-guidance-industry" TargetMode="External"/><Relationship Id="rId42" Type="http://schemas.openxmlformats.org/officeDocument/2006/relationships/hyperlink" Target="https://openstax.org/books/microbiology/pages/15-3-virulence-factors-of-bacterial-and-viral-pathogens" TargetMode="External"/><Relationship Id="rId47" Type="http://schemas.openxmlformats.org/officeDocument/2006/relationships/hyperlink" Target="https://www.qiagen.com/us/knowledge-and-support/knowledge-hub/bench-guide/pcr/reference-genes-and-controls/pcr-controls" TargetMode="External"/><Relationship Id="rId63" Type="http://schemas.openxmlformats.org/officeDocument/2006/relationships/hyperlink" Target="https://www.reddit.com/r/PharmaEire/comments/1uw9zgt/eurofins_interview/" TargetMode="External"/><Relationship Id="rId68" Type="http://schemas.openxmlformats.org/officeDocument/2006/relationships/hyperlink" Target="https://jobs.iqvia.com/en/clinical-research" TargetMode="External"/><Relationship Id="rId16" Type="http://schemas.openxmlformats.org/officeDocument/2006/relationships/hyperlink" Target="https://www.cdc.gov/infection-control/hcp/disinfection-sterilization/steam-sterilization.html" TargetMode="External"/><Relationship Id="rId11" Type="http://schemas.openxmlformats.org/officeDocument/2006/relationships/hyperlink" Target="https://openstax.org/books/microbiology/pages/9-6-media-used-for-bacterial-growth" TargetMode="External"/><Relationship Id="rId24" Type="http://schemas.openxmlformats.org/officeDocument/2006/relationships/hyperlink" Target="https://www.fda.gov/media/83477/download" TargetMode="External"/><Relationship Id="rId32" Type="http://schemas.openxmlformats.org/officeDocument/2006/relationships/hyperlink" Target="https://www.fda.gov/patients/drug-development-process/step-3-clinical-research" TargetMode="External"/><Relationship Id="rId37" Type="http://schemas.openxmlformats.org/officeDocument/2006/relationships/hyperlink" Target="https://www.who.int/publications/i/item/9789240121225" TargetMode="External"/><Relationship Id="rId40" Type="http://schemas.openxmlformats.org/officeDocument/2006/relationships/hyperlink" Target="https://openstax.org/books/microbiology/pages/9-2-oxygen-requirements-for-microbial-growth" TargetMode="External"/><Relationship Id="rId45" Type="http://schemas.openxmlformats.org/officeDocument/2006/relationships/hyperlink" Target="https://asm.org/protocols/coagulase-test-protocol" TargetMode="External"/><Relationship Id="rId53" Type="http://schemas.openxmlformats.org/officeDocument/2006/relationships/hyperlink" Target="https://careers.cipla.com/" TargetMode="External"/><Relationship Id="rId58" Type="http://schemas.openxmlformats.org/officeDocument/2006/relationships/hyperlink" Target="https://careers.syngeneintl.com/content/How-we-hire/?locale=en_GB" TargetMode="External"/><Relationship Id="rId66" Type="http://schemas.openxmlformats.org/officeDocument/2006/relationships/hyperlink" Target="https://jobs.smartrecruiters.com/SGS/744000153189411-microbiology-laboratory-analyst"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jobs.smartrecruiters.com/Eurofins/744000119067924-research-scientist-microbiology" TargetMode="External"/><Relationship Id="rId19" Type="http://schemas.openxmlformats.org/officeDocument/2006/relationships/hyperlink" Target="https://www.eucast.org/bacteria/clinical-breakpoints-and-interpretation/clinical-breakpoint-tables/" TargetMode="External"/><Relationship Id="rId14" Type="http://schemas.openxmlformats.org/officeDocument/2006/relationships/hyperlink" Target="https://openstax.org/books/microbiology/pages/14-5-drug-resistance" TargetMode="External"/><Relationship Id="rId22" Type="http://schemas.openxmlformats.org/officeDocument/2006/relationships/hyperlink" Target="https://www.fda.gov/regulatory-information/search-fda-guidance-documents/q7a-good-manufacturing-practice-guidance-active-pharmaceutical-ingredients" TargetMode="External"/><Relationship Id="rId27" Type="http://schemas.openxmlformats.org/officeDocument/2006/relationships/hyperlink" Target="https://www.fda.gov/food/laboratory-methods-food/bam-chapter-4-enumeration-escherichia-coli-and-coliform-bacteria" TargetMode="External"/><Relationship Id="rId30" Type="http://schemas.openxmlformats.org/officeDocument/2006/relationships/hyperlink" Target="https://database.ich.org/sites/default/files/ICH_E6%28R3%29_Annex%202_Guideline_Step%204_2026_0603_0.pdf" TargetMode="External"/><Relationship Id="rId35" Type="http://schemas.openxmlformats.org/officeDocument/2006/relationships/hyperlink" Target="https://www.fda.gov/regulatory-information/search-fda-guidance-documents/process-validation-general-principles-and-practices" TargetMode="External"/><Relationship Id="rId43" Type="http://schemas.openxmlformats.org/officeDocument/2006/relationships/hyperlink" Target="https://asm.org/protocols/catalase-test-protocol" TargetMode="External"/><Relationship Id="rId48" Type="http://schemas.openxmlformats.org/officeDocument/2006/relationships/hyperlink" Target="https://www.cdc.gov/antimicrobial-resistance/about/about-microbial-ecology.html" TargetMode="External"/><Relationship Id="rId56" Type="http://schemas.openxmlformats.org/officeDocument/2006/relationships/hyperlink" Target="https://careers.biocon.com/job/EXECUTIVE/23795-en_US/" TargetMode="External"/><Relationship Id="rId64" Type="http://schemas.openxmlformats.org/officeDocument/2006/relationships/hyperlink" Target="https://api.glassdoor.com/Interview/Eurofins-Microbiologist-Interview-Questions-EI_IE25113.0%2C8_KO9%2C23.htm" TargetMode="External"/><Relationship Id="rId69" Type="http://schemas.openxmlformats.org/officeDocument/2006/relationships/hyperlink" Target="https://www.reddit.com/r/clinicalresearch/comments/1av1dqj/iqvia_interview/" TargetMode="External"/><Relationship Id="rId77" Type="http://schemas.openxmlformats.org/officeDocument/2006/relationships/theme" Target="theme/theme1.xml"/><Relationship Id="rId8" Type="http://schemas.openxmlformats.org/officeDocument/2006/relationships/hyperlink" Target="https://openstax.org/books/microbiology/pages/3-3-unique-characteristics-of-prokaryotic-cells" TargetMode="External"/><Relationship Id="rId51" Type="http://schemas.openxmlformats.org/officeDocument/2006/relationships/hyperlink" Target="https://careers.drreddys.com/jobs" TargetMode="External"/><Relationship Id="rId72" Type="http://schemas.openxmlformats.org/officeDocument/2006/relationships/hyperlink" Target="https://www.ema.europa.eu/en/documents/scientific-guideline/ich-e6r3-guideline-good-clinical-practice-step-5_en.pdf" TargetMode="External"/><Relationship Id="rId3" Type="http://schemas.openxmlformats.org/officeDocument/2006/relationships/styles" Target="styles.xml"/><Relationship Id="rId12" Type="http://schemas.openxmlformats.org/officeDocument/2006/relationships/hyperlink" Target="https://openstax.org/books/microbiology/pages/7-5-using-biochemistry-to-identify-microorganisms" TargetMode="External"/><Relationship Id="rId17" Type="http://schemas.openxmlformats.org/officeDocument/2006/relationships/hyperlink" Target="https://www.cdc.gov/infection-control/hcp/disinfection-sterilization/summary-recommendations.html" TargetMode="External"/><Relationship Id="rId25" Type="http://schemas.openxmlformats.org/officeDocument/2006/relationships/hyperlink" Target="https://www.fda.gov/food/laboratory-methods-food/bacteriological-analytical-manual-bam" TargetMode="External"/><Relationship Id="rId33" Type="http://schemas.openxmlformats.org/officeDocument/2006/relationships/hyperlink" Target="https://www.cdsco.gov.in/opencms/opencms/en/bioequi_bioavail/" TargetMode="External"/><Relationship Id="rId38" Type="http://schemas.openxmlformats.org/officeDocument/2006/relationships/hyperlink" Target="https://www.cdc.gov/staph-food-poisoning/about/" TargetMode="External"/><Relationship Id="rId46" Type="http://schemas.openxmlformats.org/officeDocument/2006/relationships/hyperlink" Target="https://www.who.int/publications/i/item/9789240011335" TargetMode="External"/><Relationship Id="rId59" Type="http://schemas.openxmlformats.org/officeDocument/2006/relationships/hyperlink" Target="https://www.glassdoor.co.in/Interview/Syngene-International-Limited-Interview-Questions-E520244.htm" TargetMode="External"/><Relationship Id="rId67" Type="http://schemas.openxmlformats.org/officeDocument/2006/relationships/hyperlink" Target="https://jobs.iqvia.com/en/jobs" TargetMode="External"/><Relationship Id="rId20" Type="http://schemas.openxmlformats.org/officeDocument/2006/relationships/hyperlink" Target="https://health.ec.europa.eu/latest-updates/revision-manufacture-sterile-medicinal-products-2022-08-25_en" TargetMode="External"/><Relationship Id="rId41" Type="http://schemas.openxmlformats.org/officeDocument/2006/relationships/hyperlink" Target="https://openstax.org/books/microbiology/pages/15-1-characteristics-of-infectious-disease" TargetMode="External"/><Relationship Id="rId54" Type="http://schemas.openxmlformats.org/officeDocument/2006/relationships/hyperlink" Target="https://careers.cipla.com/job/Rangpo-Team-Member-QC-Sikk/1365544866/" TargetMode="External"/><Relationship Id="rId62" Type="http://schemas.openxmlformats.org/officeDocument/2006/relationships/hyperlink" Target="https://jobs.smartrecruiters.com/Eurofins/744000152171679-senior-microbiologist" TargetMode="External"/><Relationship Id="rId70" Type="http://schemas.openxmlformats.org/officeDocument/2006/relationships/hyperlink" Target="https://www.reddit.com/r/clinicalresearch/comments/1vfqwyt/iqvia_cra_oneway_interview/"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ho.int/publications-detail-redirect/9789240011458" TargetMode="External"/><Relationship Id="rId23" Type="http://schemas.openxmlformats.org/officeDocument/2006/relationships/hyperlink" Target="https://www.canada.ca/en/health-canada/services/drugs-health-products/compliance-enforcement/good-manufacturing-practices/guidance-documents/gmp-guidelines-0001/document.html" TargetMode="External"/><Relationship Id="rId28" Type="http://schemas.openxmlformats.org/officeDocument/2006/relationships/hyperlink" Target="https://www.fda.gov/food/laboratory-methods/bam-staphylococcus-aureus" TargetMode="External"/><Relationship Id="rId36" Type="http://schemas.openxmlformats.org/officeDocument/2006/relationships/hyperlink" Target="https://fssai.gov.in/upload/uploadfiles/files/Manual%20on%20Microbiological%20Examination%20of%20Food%20and%20Water_compressed.pdf" TargetMode="External"/><Relationship Id="rId49" Type="http://schemas.openxmlformats.org/officeDocument/2006/relationships/hyperlink" Target="https://sunpharma.com/careers/" TargetMode="External"/><Relationship Id="rId57" Type="http://schemas.openxmlformats.org/officeDocument/2006/relationships/hyperlink" Target="https://careers.syngeneintl.com/viewalljobs/" TargetMode="External"/><Relationship Id="rId10" Type="http://schemas.openxmlformats.org/officeDocument/2006/relationships/hyperlink" Target="https://openstax.org/books/microbiology/pages/9-1-how-microbes-grow" TargetMode="External"/><Relationship Id="rId31" Type="http://schemas.openxmlformats.org/officeDocument/2006/relationships/hyperlink" Target="https://www.fda.gov/regulatory-information/search-fda-guidance-documents/informed-consent" TargetMode="External"/><Relationship Id="rId44" Type="http://schemas.openxmlformats.org/officeDocument/2006/relationships/hyperlink" Target="https://asm.org/protocols/oxidase-test-protocol" TargetMode="External"/><Relationship Id="rId52" Type="http://schemas.openxmlformats.org/officeDocument/2006/relationships/hyperlink" Target="https://careers.drreddys.com/job/quality-control-associate-areas-utilities-and-monitoring-in-hyderabad-jid-4530" TargetMode="External"/><Relationship Id="rId60" Type="http://schemas.openxmlformats.org/officeDocument/2006/relationships/hyperlink" Target="https://careers.eurofins.com/" TargetMode="External"/><Relationship Id="rId65" Type="http://schemas.openxmlformats.org/officeDocument/2006/relationships/hyperlink" Target="https://www.sgs.com/en-in/our-company/careers-at-sgs/job-opportunities"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penstax.org/books/microbiology/pages/2-4-staining-microscopic-specimens" TargetMode="External"/><Relationship Id="rId13" Type="http://schemas.openxmlformats.org/officeDocument/2006/relationships/hyperlink" Target="https://openstax.org/books/microbiology/pages/12-2-visualizing-and-characterizing-dna-rna-and-protein" TargetMode="External"/><Relationship Id="rId18" Type="http://schemas.openxmlformats.org/officeDocument/2006/relationships/hyperlink" Target="https://www.eucast.org/bacteria/methodology-and-instructions/disk-diffusion-and-quality-control/" TargetMode="External"/><Relationship Id="rId39" Type="http://schemas.openxmlformats.org/officeDocument/2006/relationships/hyperlink" Target="https://doi.org/10.4060/cc6125en" TargetMode="External"/><Relationship Id="rId34" Type="http://schemas.openxmlformats.org/officeDocument/2006/relationships/hyperlink" Target="https://www.who.int/publications/m/item/trs961-annex2" TargetMode="External"/><Relationship Id="rId50" Type="http://schemas.openxmlformats.org/officeDocument/2006/relationships/hyperlink" Target="https://careers.sunpharma.com/job/Manager-Microbiology/60538144/" TargetMode="External"/><Relationship Id="rId55" Type="http://schemas.openxmlformats.org/officeDocument/2006/relationships/hyperlink" Target="https://www.biocon.com/careers/functions/"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fda.gov/food/laboratory-methods-food/bam-chapter-12-staphylococcus-aureus" TargetMode="External"/><Relationship Id="rId2" Type="http://schemas.openxmlformats.org/officeDocument/2006/relationships/numbering" Target="numbering.xml"/><Relationship Id="rId29" Type="http://schemas.openxmlformats.org/officeDocument/2006/relationships/hyperlink" Target="https://www.fda.gov/regulatory-information/search-fda-guidance-documents/e6r3-good-clinical-practice-g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17760</Words>
  <Characters>101233</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Microbiology Interview Preparation</dc:title>
  <dc:subject>Printable questions and answers for Srijita Banerjee</dc:subject>
  <dc:creator>Culture</dc:creator>
  <cp:keywords>microbiology interview questions answers fresher revision</cp:keywords>
  <dc:description/>
  <cp:lastModifiedBy>Culture</cp:lastModifiedBy>
  <cp:revision>3</cp:revision>
  <dcterms:created xsi:type="dcterms:W3CDTF">2013-12-23T23:15:00Z</dcterms:created>
  <dcterms:modified xsi:type="dcterms:W3CDTF">2026-10-30T11:49:00Z</dcterms:modified>
  <cp:category/>
</cp:coreProperties>
</file>