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SAR and ICS Forms Reference</w:t>
      </w:r>
    </w:p>
    <w:p>
      <w:pPr>
        <w:pStyle w:val="Heading1"/>
      </w:pPr>
      <w:r>
        <w:t>ICS Standard Forms</w:t>
      </w:r>
    </w:p>
    <w:p>
      <w:pPr>
        <w:pStyle w:val="ListBullet"/>
      </w:pPr>
      <w:r>
        <w:t>ICS 201 – Incident Briefing</w:t>
      </w:r>
    </w:p>
    <w:p>
      <w:pPr>
        <w:pStyle w:val="ListBullet"/>
      </w:pPr>
      <w:r>
        <w:t>ICS 202 – Incident Objectives</w:t>
      </w:r>
    </w:p>
    <w:p>
      <w:pPr>
        <w:pStyle w:val="ListBullet"/>
      </w:pPr>
      <w:r>
        <w:t>ICS 203 – Organization Assignment List</w:t>
      </w:r>
    </w:p>
    <w:p>
      <w:pPr>
        <w:pStyle w:val="ListBullet"/>
      </w:pPr>
      <w:r>
        <w:t>ICS 204 – Assignment List</w:t>
      </w:r>
    </w:p>
    <w:p>
      <w:pPr>
        <w:pStyle w:val="ListBullet"/>
      </w:pPr>
      <w:r>
        <w:t>ICS 205 – Communications Plan</w:t>
      </w:r>
    </w:p>
    <w:p>
      <w:pPr>
        <w:pStyle w:val="ListBullet"/>
      </w:pPr>
      <w:r>
        <w:t>ICS 205A – Communications List</w:t>
      </w:r>
    </w:p>
    <w:p>
      <w:pPr>
        <w:pStyle w:val="ListBullet"/>
      </w:pPr>
      <w:r>
        <w:t>ICS 206 – Medical Plan</w:t>
      </w:r>
    </w:p>
    <w:p>
      <w:pPr>
        <w:pStyle w:val="ListBullet"/>
      </w:pPr>
      <w:r>
        <w:t>ICS 207 – Organizational Chart</w:t>
      </w:r>
    </w:p>
    <w:p>
      <w:pPr>
        <w:pStyle w:val="ListBullet"/>
      </w:pPr>
      <w:r>
        <w:t>ICS 208 – Safety Message/Plan</w:t>
      </w:r>
    </w:p>
    <w:p>
      <w:pPr>
        <w:pStyle w:val="ListBullet"/>
      </w:pPr>
      <w:r>
        <w:t>ICS 210 – Status Change Card</w:t>
      </w:r>
    </w:p>
    <w:p>
      <w:pPr>
        <w:pStyle w:val="ListBullet"/>
      </w:pPr>
      <w:r>
        <w:t>ICS 211 – Check-In List</w:t>
      </w:r>
    </w:p>
    <w:p>
      <w:pPr>
        <w:pStyle w:val="ListBullet"/>
      </w:pPr>
      <w:r>
        <w:t>ICS 213 – General Message</w:t>
      </w:r>
    </w:p>
    <w:p>
      <w:pPr>
        <w:pStyle w:val="ListBullet"/>
      </w:pPr>
      <w:r>
        <w:t>ICS 214 – Activity Log</w:t>
      </w:r>
    </w:p>
    <w:p>
      <w:pPr>
        <w:pStyle w:val="ListBullet"/>
      </w:pPr>
      <w:r>
        <w:t>ICS 215 – Operational Planning Worksheet</w:t>
      </w:r>
    </w:p>
    <w:p>
      <w:pPr>
        <w:pStyle w:val="ListBullet"/>
      </w:pPr>
      <w:r>
        <w:t>ICS 215A – Safety Analysis</w:t>
      </w:r>
    </w:p>
    <w:p>
      <w:pPr>
        <w:pStyle w:val="ListBullet"/>
      </w:pPr>
      <w:r>
        <w:t>ICS 216 – Radio Requirements Worksheet</w:t>
      </w:r>
    </w:p>
    <w:p>
      <w:pPr>
        <w:pStyle w:val="ListBullet"/>
      </w:pPr>
      <w:r>
        <w:t>ICS 217 – Frequency Assignment</w:t>
      </w:r>
    </w:p>
    <w:p>
      <w:pPr>
        <w:pStyle w:val="ListBullet"/>
      </w:pPr>
      <w:r>
        <w:t>ICS 218 – Equipment Inventory</w:t>
      </w:r>
    </w:p>
    <w:p>
      <w:pPr>
        <w:pStyle w:val="ListBullet"/>
      </w:pPr>
      <w:r>
        <w:t>ICS 219 – T-Cards</w:t>
      </w:r>
    </w:p>
    <w:p>
      <w:pPr>
        <w:pStyle w:val="ListBullet"/>
      </w:pPr>
      <w:r>
        <w:t>ICS 220 – Air Operations Summary</w:t>
      </w:r>
    </w:p>
    <w:p>
      <w:pPr>
        <w:pStyle w:val="ListBullet"/>
      </w:pPr>
      <w:r>
        <w:t>ICS 221 – Demobilization Check-Out</w:t>
      </w:r>
    </w:p>
    <w:p>
      <w:pPr>
        <w:pStyle w:val="ListBullet"/>
      </w:pPr>
      <w:r>
        <w:t>ICS 225 – Personnel Performance Rating</w:t>
      </w:r>
    </w:p>
    <w:p>
      <w:pPr>
        <w:pStyle w:val="ListBullet"/>
      </w:pPr>
      <w:r>
        <w:t>ICS 233 – Open Action Tracker</w:t>
      </w:r>
    </w:p>
    <w:p>
      <w:pPr>
        <w:pStyle w:val="ListBullet"/>
      </w:pPr>
      <w:r>
        <w:t>ICS 234 – Work Analysis Matrix</w:t>
      </w:r>
    </w:p>
    <w:p>
      <w:pPr>
        <w:pStyle w:val="ListBullet"/>
      </w:pPr>
      <w:r>
        <w:t>ICS 235 – Facility Needs Assessment</w:t>
      </w:r>
    </w:p>
    <w:p>
      <w:pPr>
        <w:pStyle w:val="ListBullet"/>
      </w:pPr>
      <w:r>
        <w:t>ICS 236 – Tentative Release List</w:t>
      </w:r>
    </w:p>
    <w:p>
      <w:pPr>
        <w:pStyle w:val="ListBullet"/>
      </w:pPr>
      <w:r>
        <w:t>ICS 237 – Mishap Reporting</w:t>
      </w:r>
    </w:p>
    <w:p>
      <w:pPr>
        <w:pStyle w:val="ListBullet"/>
      </w:pPr>
      <w:r>
        <w:t>ICS 238 – Demobilization Tracking Table</w:t>
      </w:r>
    </w:p>
    <w:p>
      <w:pPr>
        <w:pStyle w:val="ListBullet"/>
      </w:pPr>
      <w:r>
        <w:t>ICS 309 – Communications Log</w:t>
      </w:r>
    </w:p>
    <w:p>
      <w:pPr>
        <w:pStyle w:val="Heading1"/>
      </w:pPr>
      <w:r>
        <w:t>SAR 100-Series Forms</w:t>
      </w:r>
    </w:p>
    <w:p>
      <w:pPr>
        <w:pStyle w:val="ListBullet"/>
      </w:pPr>
      <w:r>
        <w:t>SAR 100 – General Briefing</w:t>
      </w:r>
    </w:p>
    <w:p>
      <w:pPr>
        <w:pStyle w:val="ListBullet"/>
      </w:pPr>
      <w:r>
        <w:t>SAR 100A – Missing Person Briefing</w:t>
      </w:r>
    </w:p>
    <w:p>
      <w:pPr>
        <w:pStyle w:val="ListBullet"/>
      </w:pPr>
      <w:r>
        <w:t>SAR 100B – Missing Aircraft Briefing</w:t>
      </w:r>
    </w:p>
    <w:p>
      <w:pPr>
        <w:pStyle w:val="ListBullet"/>
      </w:pPr>
      <w:r>
        <w:t>SAR 102 – IAP Worksheet</w:t>
      </w:r>
    </w:p>
    <w:p>
      <w:pPr>
        <w:pStyle w:val="ListBullet"/>
      </w:pPr>
      <w:r>
        <w:t>SAR 104 – Team Assignment</w:t>
      </w:r>
    </w:p>
    <w:p>
      <w:pPr>
        <w:pStyle w:val="ListBullet"/>
      </w:pPr>
      <w:r>
        <w:t>SAR 110 – Team Debriefing</w:t>
      </w:r>
    </w:p>
    <w:p>
      <w:pPr>
        <w:pStyle w:val="ListBullet"/>
      </w:pPr>
      <w:r>
        <w:t>SAR 112 – Area Search Debrief</w:t>
      </w:r>
    </w:p>
    <w:p>
      <w:pPr>
        <w:pStyle w:val="ListBullet"/>
      </w:pPr>
      <w:r>
        <w:t>SAR 115 – Tracking Team Debrief</w:t>
      </w:r>
    </w:p>
    <w:p>
      <w:pPr>
        <w:pStyle w:val="ListBullet"/>
      </w:pPr>
      <w:r>
        <w:t>SAR 116 – Hasty Search Debrief</w:t>
      </w:r>
    </w:p>
    <w:p>
      <w:pPr>
        <w:pStyle w:val="ListBullet"/>
      </w:pPr>
      <w:r>
        <w:t>SAR 119 – Debrief Supplement</w:t>
      </w:r>
    </w:p>
    <w:p>
      <w:pPr>
        <w:pStyle w:val="ListBullet"/>
      </w:pPr>
      <w:r>
        <w:t>SAR 125 – Resource Tracker</w:t>
      </w:r>
    </w:p>
    <w:p>
      <w:pPr>
        <w:pStyle w:val="ListBullet"/>
      </w:pPr>
      <w:r>
        <w:t>SAR 125A – Single Resource Tracker</w:t>
      </w:r>
    </w:p>
    <w:p>
      <w:pPr>
        <w:pStyle w:val="ListBullet"/>
      </w:pPr>
      <w:r>
        <w:t>SAR 131 – Individual Availability</w:t>
      </w:r>
    </w:p>
    <w:p>
      <w:pPr>
        <w:pStyle w:val="ListBullet"/>
      </w:pPr>
      <w:r>
        <w:t>SAR 132 – Urban Interview Log</w:t>
      </w:r>
    </w:p>
    <w:p>
      <w:pPr>
        <w:pStyle w:val="ListBullet"/>
      </w:pPr>
      <w:r>
        <w:t>SAR 133 – Radio Log</w:t>
      </w:r>
    </w:p>
    <w:p>
      <w:pPr>
        <w:pStyle w:val="ListBullet"/>
      </w:pPr>
      <w:r>
        <w:t>SAR 134 – Clue Log</w:t>
      </w:r>
    </w:p>
    <w:p>
      <w:pPr>
        <w:pStyle w:val="ListBullet"/>
      </w:pPr>
      <w:r>
        <w:t>SAR 135 – Clue Report</w:t>
      </w:r>
    </w:p>
    <w:p>
      <w:pPr>
        <w:pStyle w:val="ListBullet"/>
      </w:pPr>
      <w:r>
        <w:t>SAR 301 – RP Interview</w:t>
      </w:r>
    </w:p>
    <w:p>
      <w:pPr>
        <w:pStyle w:val="ListBullet"/>
      </w:pPr>
      <w:r>
        <w:t>SAR 301A – RP Interview (Short)</w:t>
      </w:r>
    </w:p>
    <w:p>
      <w:pPr>
        <w:pStyle w:val="ListBullet"/>
      </w:pPr>
      <w:r>
        <w:t>SAR 302 – IC Questionnaire</w:t>
      </w:r>
    </w:p>
    <w:p>
      <w:pPr>
        <w:pStyle w:val="ListBullet"/>
      </w:pPr>
      <w:r>
        <w:t>SAR 304 – Search Urgency</w:t>
      </w:r>
    </w:p>
    <w:p>
      <w:pPr>
        <w:pStyle w:val="ListBullet"/>
      </w:pPr>
      <w:r>
        <w:t>SAR 305 – Autism Profile</w:t>
      </w:r>
    </w:p>
    <w:p>
      <w:pPr>
        <w:pStyle w:val="ListBullet"/>
      </w:pPr>
      <w:r>
        <w:t>SAR 306 – Dementia Profile</w:t>
      </w:r>
    </w:p>
    <w:p>
      <w:pPr>
        <w:pStyle w:val="ListBullet"/>
      </w:pPr>
      <w:r>
        <w:t>SAR 307 – Wanderer Info Sheet</w:t>
      </w:r>
    </w:p>
    <w:p>
      <w:pPr>
        <w:pStyle w:val="ListBullet"/>
      </w:pPr>
      <w:r>
        <w:t>SAR 140 – Segment Coverage Report (Custom)</w:t>
      </w:r>
    </w:p>
    <w:p>
      <w:pPr>
        <w:pStyle w:val="Heading1"/>
      </w:pPr>
      <w:r>
        <w:t>SHFoundation SAR Forms</w:t>
      </w:r>
    </w:p>
    <w:p>
      <w:pPr>
        <w:pStyle w:val="ListBullet"/>
      </w:pPr>
      <w:r>
        <w:t>ICS 102 – Search Tactics Worksheet</w:t>
      </w:r>
    </w:p>
    <w:p>
      <w:pPr>
        <w:pStyle w:val="ListBullet"/>
      </w:pPr>
      <w:r>
        <w:t>ICS 103 – Task Assignment Form</w:t>
      </w:r>
    </w:p>
    <w:p>
      <w:pPr>
        <w:pStyle w:val="ListBullet"/>
      </w:pPr>
      <w:r>
        <w:t>ICS 104 – Task Briefing Form</w:t>
      </w:r>
    </w:p>
    <w:p>
      <w:pPr>
        <w:pStyle w:val="ListBullet"/>
      </w:pPr>
      <w:r>
        <w:t>ICS 105 – Subject Profile</w:t>
      </w:r>
    </w:p>
    <w:p>
      <w:pPr>
        <w:pStyle w:val="ListBullet"/>
      </w:pPr>
      <w:r>
        <w:t>ICS 106 – Search Area Map</w:t>
      </w:r>
    </w:p>
    <w:p>
      <w:pPr>
        <w:pStyle w:val="ListBullet"/>
      </w:pPr>
      <w:r>
        <w:t>ICS 107 – Assignment Worksheet</w:t>
      </w:r>
    </w:p>
    <w:p>
      <w:pPr>
        <w:pStyle w:val="ListBullet"/>
      </w:pPr>
      <w:r>
        <w:t>ICS 109 – Equipment Issue Form</w:t>
      </w:r>
    </w:p>
    <w:p>
      <w:pPr>
        <w:pStyle w:val="ListBullet"/>
      </w:pPr>
      <w:r>
        <w:t>ICS 110 – Team Sign-in/Out</w:t>
      </w:r>
    </w:p>
    <w:p>
      <w:pPr>
        <w:pStyle w:val="ListBullet"/>
      </w:pPr>
      <w:r>
        <w:t>ICS 111 – Clue Log</w:t>
      </w:r>
    </w:p>
    <w:p>
      <w:pPr>
        <w:pStyle w:val="ListBullet"/>
      </w:pPr>
      <w:r>
        <w:t>ICS 112 – Clue Report</w:t>
      </w:r>
    </w:p>
    <w:p>
      <w:pPr>
        <w:pStyle w:val="ListBullet"/>
      </w:pPr>
      <w:r>
        <w:t>ICS 113 – Lost Clue Report</w:t>
      </w:r>
    </w:p>
    <w:p>
      <w:pPr>
        <w:pStyle w:val="ListBullet"/>
      </w:pPr>
      <w:r>
        <w:t>ICS 115 – Debriefing Form</w:t>
      </w:r>
    </w:p>
    <w:p>
      <w:pPr>
        <w:pStyle w:val="ListBullet"/>
      </w:pPr>
      <w:r>
        <w:t>ICS 118 – Segment Coverage Report</w:t>
      </w:r>
    </w:p>
    <w:p>
      <w:pPr>
        <w:pStyle w:val="ListBullet"/>
      </w:pPr>
      <w:r>
        <w:t>ICS 119 – Radio Log</w:t>
      </w:r>
    </w:p>
    <w:p>
      <w:pPr>
        <w:pStyle w:val="ListBullet"/>
      </w:pPr>
      <w:r>
        <w:t>ICS 122 – K-9 Search Log</w:t>
      </w:r>
    </w:p>
    <w:p>
      <w:pPr>
        <w:pStyle w:val="ListBullet"/>
      </w:pPr>
      <w:r>
        <w:t>ICS 124 – UTM Coordinate Worksheet</w:t>
      </w:r>
    </w:p>
    <w:p>
      <w:pPr>
        <w:pStyle w:val="ListBullet"/>
      </w:pPr>
      <w:r>
        <w:t>ICS 127 – Road Search Data Sheet</w:t>
      </w:r>
    </w:p>
    <w:p>
      <w:pPr>
        <w:pStyle w:val="ListBullet"/>
      </w:pPr>
      <w:r>
        <w:t>ICS 130 – Dive Log</w:t>
      </w:r>
    </w:p>
    <w:p>
      <w:pPr>
        <w:pStyle w:val="ListBullet"/>
      </w:pPr>
      <w:r>
        <w:t>ICS 145 – Clue Awareness Summary</w:t>
      </w:r>
    </w:p>
    <w:p>
      <w:pPr>
        <w:pStyle w:val="ListBullet"/>
      </w:pPr>
      <w:r>
        <w:t>ICS 150 – Tactical Assignment Summary</w:t>
      </w:r>
    </w:p>
    <w:p>
      <w:pPr>
        <w:pStyle w:val="ListBullet"/>
      </w:pPr>
      <w:r>
        <w:t>ICS 160 – POD Worksheet</w:t>
      </w:r>
    </w:p>
    <w:p>
      <w:pPr>
        <w:pStyle w:val="ListBullet"/>
      </w:pPr>
      <w:r>
        <w:t>ICS 190 – Missing Subject Profile</w:t>
      </w:r>
    </w:p>
    <w:p>
      <w:pPr>
        <w:pStyle w:val="Heading1"/>
      </w:pPr>
      <w:r>
        <w:t>Coast Guard ICS Forms</w:t>
      </w:r>
    </w:p>
    <w:p>
      <w:pPr>
        <w:pStyle w:val="ListBullet"/>
      </w:pPr>
      <w:r>
        <w:t>ICS-215A-CG – Incident Action Plan Safety Analysis</w:t>
      </w:r>
    </w:p>
    <w:p>
      <w:pPr>
        <w:pStyle w:val="ListBullet"/>
      </w:pPr>
      <w:r>
        <w:t>ICS-215-CG – Operational Planning Worksheet</w:t>
      </w:r>
    </w:p>
    <w:p>
      <w:pPr>
        <w:pStyle w:val="ListBullet"/>
      </w:pPr>
      <w:r>
        <w:t>ICS-217A-CG – Communications Resource Availability Worksheet</w:t>
      </w:r>
    </w:p>
    <w:p>
      <w:pPr>
        <w:pStyle w:val="ListBullet"/>
      </w:pPr>
      <w:r>
        <w:t>ICS-220-CG – Air Operations Summary</w:t>
      </w:r>
    </w:p>
    <w:p>
      <w:pPr>
        <w:pStyle w:val="ListBullet"/>
      </w:pPr>
      <w:r>
        <w:t>ICS-221-CG – Demob Check-Out</w:t>
      </w:r>
    </w:p>
    <w:p>
      <w:pPr>
        <w:pStyle w:val="ListBullet"/>
      </w:pPr>
      <w:r>
        <w:t>ICS-225-CG – Incident Personnel Performance Rating</w:t>
      </w:r>
    </w:p>
    <w:p>
      <w:pPr>
        <w:pStyle w:val="ListBullet"/>
      </w:pPr>
      <w:r>
        <w:t>ICS-230-CG – Daily Meeting Schedule</w:t>
      </w:r>
    </w:p>
    <w:p>
      <w:pPr>
        <w:pStyle w:val="ListBullet"/>
      </w:pPr>
      <w:r>
        <w:t>ICS-232-CG – Resources at Risk Summary</w:t>
      </w:r>
    </w:p>
    <w:p>
      <w:pPr>
        <w:pStyle w:val="ListBullet"/>
      </w:pPr>
      <w:r>
        <w:t>ICS-232A-CG – Area Contingency Plan (ACP) Site Index</w:t>
      </w:r>
    </w:p>
    <w:p>
      <w:pPr>
        <w:pStyle w:val="ListBullet"/>
      </w:pPr>
      <w:r>
        <w:t>ICS-233-CG – Incident Open Action Tracker</w:t>
      </w:r>
    </w:p>
    <w:p>
      <w:pPr>
        <w:pStyle w:val="ListBullet"/>
      </w:pPr>
      <w:r>
        <w:t>ICS-234-CG – Work Analysis Matrix</w:t>
      </w:r>
    </w:p>
    <w:p>
      <w:pPr>
        <w:pStyle w:val="ListBullet"/>
      </w:pPr>
      <w:r>
        <w:t>ICS-235-CG – Facility Needs Assessment Worksheet</w:t>
      </w:r>
    </w:p>
    <w:p>
      <w:pPr>
        <w:pStyle w:val="ListBullet"/>
      </w:pPr>
      <w:r>
        <w:t>ICS-236-CG – Tentative Release List</w:t>
      </w:r>
    </w:p>
    <w:p>
      <w:pPr>
        <w:pStyle w:val="ListBullet"/>
      </w:pPr>
      <w:r>
        <w:t>ICS-237-CG – Incident Mishap Reporting Record</w:t>
      </w:r>
    </w:p>
    <w:p>
      <w:pPr>
        <w:pStyle w:val="ListBullet"/>
      </w:pPr>
      <w:r>
        <w:t>ICS-238-CG – Demobilization Tracking Table</w:t>
      </w:r>
    </w:p>
    <w:p>
      <w:pPr>
        <w:pStyle w:val="Heading1"/>
      </w:pPr>
      <w:r>
        <w:t>Civil Air Patrol Forms</w:t>
      </w:r>
    </w:p>
    <w:p>
      <w:pPr>
        <w:pStyle w:val="ListBullet"/>
      </w:pPr>
      <w:r>
        <w:t>CAPF 104 – Mission Flight Plan Briefing</w:t>
      </w:r>
    </w:p>
    <w:p>
      <w:pPr>
        <w:pStyle w:val="ListBullet"/>
      </w:pPr>
      <w:r>
        <w:t>CAPF 104a – SAR Results Worksheet</w:t>
      </w:r>
    </w:p>
    <w:p>
      <w:pPr>
        <w:pStyle w:val="ListBullet"/>
      </w:pPr>
      <w:r>
        <w:t>CAPF 105 – Radio Message Form</w:t>
      </w:r>
    </w:p>
    <w:p>
      <w:pPr>
        <w:pStyle w:val="ListBullet"/>
      </w:pPr>
      <w:r>
        <w:t>CAPF 106 – Ground Interview</w:t>
      </w:r>
    </w:p>
    <w:p>
      <w:pPr>
        <w:pStyle w:val="ListBullet"/>
      </w:pPr>
      <w:r>
        <w:t>CAPF 109 – GT Clearance</w:t>
      </w:r>
    </w:p>
    <w:p>
      <w:pPr>
        <w:pStyle w:val="ListBullet"/>
      </w:pPr>
      <w:r>
        <w:t>CAPF 110 – Comm Log</w:t>
      </w:r>
    </w:p>
    <w:p>
      <w:pPr>
        <w:pStyle w:val="ListBullet"/>
      </w:pPr>
      <w:r>
        <w:t>CAPF 113 – Field Expedient Task Guide</w:t>
      </w:r>
    </w:p>
    <w:p>
      <w:pPr>
        <w:pStyle w:val="ListBullet"/>
      </w:pPr>
      <w:r>
        <w:t>MIWGF 52 – Ground Team ORM Instructions</w:t>
      </w:r>
    </w:p>
    <w:p>
      <w:pPr>
        <w:pStyle w:val="ListBullet"/>
      </w:pPr>
      <w:r>
        <w:t>MIWGF 73 – Vehicle Inspection</w:t>
      </w:r>
    </w:p>
    <w:p>
      <w:pPr>
        <w:pStyle w:val="Heading1"/>
      </w:pPr>
      <w:r>
        <w:t>Canadian ICS Forms</w:t>
      </w:r>
    </w:p>
    <w:p>
      <w:pPr>
        <w:pStyle w:val="ListBullet"/>
      </w:pPr>
      <w:r>
        <w:t>ICS 201 CAN – Incident Briefing</w:t>
      </w:r>
    </w:p>
    <w:p>
      <w:pPr>
        <w:pStyle w:val="ListBullet"/>
      </w:pPr>
      <w:r>
        <w:t>ICS 202 CAN – Incident Objectives</w:t>
      </w:r>
    </w:p>
    <w:p>
      <w:pPr>
        <w:pStyle w:val="ListBullet"/>
      </w:pPr>
      <w:r>
        <w:t>ICS 203 CAN – Organization Assignment List</w:t>
      </w:r>
    </w:p>
    <w:p>
      <w:pPr>
        <w:pStyle w:val="ListBullet"/>
      </w:pPr>
      <w:r>
        <w:t>ICS 204 CAN – Assignment List</w:t>
      </w:r>
    </w:p>
    <w:p>
      <w:pPr>
        <w:pStyle w:val="ListBullet"/>
      </w:pPr>
      <w:r>
        <w:t>ICS 205 CAN – Communications Plan</w:t>
      </w:r>
    </w:p>
    <w:p>
      <w:pPr>
        <w:pStyle w:val="ListBullet"/>
      </w:pPr>
      <w:r>
        <w:t>ICS 205A CAN – Communications List</w:t>
      </w:r>
    </w:p>
    <w:p>
      <w:pPr>
        <w:pStyle w:val="ListBullet"/>
      </w:pPr>
      <w:r>
        <w:t>ICS 206 CAN – Medical Plan</w:t>
      </w:r>
    </w:p>
    <w:p>
      <w:pPr>
        <w:pStyle w:val="ListBullet"/>
      </w:pPr>
      <w:r>
        <w:t>ICS 207 CAN – Incident Organization Chart</w:t>
      </w:r>
    </w:p>
    <w:p>
      <w:pPr>
        <w:pStyle w:val="ListBullet"/>
      </w:pPr>
      <w:r>
        <w:t>ICS 208 CAN – Safety Message/Plan</w:t>
      </w:r>
    </w:p>
    <w:p>
      <w:pPr>
        <w:pStyle w:val="ListBullet"/>
      </w:pPr>
      <w:r>
        <w:t>ICS 209 CAN – Incident Status Summary</w:t>
      </w:r>
    </w:p>
    <w:p>
      <w:pPr>
        <w:pStyle w:val="ListBullet"/>
      </w:pPr>
      <w:r>
        <w:t>ICS 210 CAN – Resource Status Change</w:t>
      </w:r>
    </w:p>
    <w:p>
      <w:pPr>
        <w:pStyle w:val="ListBullet"/>
      </w:pPr>
      <w:r>
        <w:t>ICS 211 CAN – Check-In List</w:t>
      </w:r>
    </w:p>
    <w:p>
      <w:pPr>
        <w:pStyle w:val="ListBullet"/>
      </w:pPr>
      <w:r>
        <w:t>ICS 213 CAN – General Message</w:t>
      </w:r>
    </w:p>
    <w:p>
      <w:pPr>
        <w:pStyle w:val="ListBullet"/>
      </w:pPr>
      <w:r>
        <w:t>ICS 214 CAN – Activity Log</w:t>
      </w:r>
    </w:p>
    <w:p>
      <w:pPr>
        <w:pStyle w:val="ListBullet"/>
      </w:pPr>
      <w:r>
        <w:t>ICS 215 CAN – Operational Planning Worksheet</w:t>
      </w:r>
    </w:p>
    <w:p>
      <w:pPr>
        <w:pStyle w:val="ListBullet"/>
      </w:pPr>
      <w:r>
        <w:t>ICS 215A CAN – Safety Analysis</w:t>
      </w:r>
    </w:p>
    <w:p>
      <w:pPr>
        <w:pStyle w:val="ListBullet"/>
      </w:pPr>
      <w:r>
        <w:t>ICS 216 CAN – Radio Requirement Worksheet</w:t>
      </w:r>
    </w:p>
    <w:p>
      <w:pPr>
        <w:pStyle w:val="ListBullet"/>
      </w:pPr>
      <w:r>
        <w:t>ICS 217 CAN – Communications Resource Availability</w:t>
      </w:r>
    </w:p>
    <w:p>
      <w:pPr>
        <w:pStyle w:val="ListBullet"/>
      </w:pPr>
      <w:r>
        <w:t>ICS 218 CAN – Support Vehicle/Equipment Inventory</w:t>
      </w:r>
    </w:p>
    <w:p>
      <w:pPr>
        <w:pStyle w:val="ListBullet"/>
      </w:pPr>
      <w:r>
        <w:t>ICS 220 CAN – Air Operations Summary</w:t>
      </w:r>
    </w:p>
    <w:p>
      <w:pPr>
        <w:pStyle w:val="ListBullet"/>
      </w:pPr>
      <w:r>
        <w:t>ICS 221 CAN – Demobilization Check-Out</w:t>
      </w:r>
    </w:p>
    <w:p>
      <w:pPr>
        <w:pStyle w:val="ListBullet"/>
      </w:pPr>
      <w:r>
        <w:t>ICS 224 CAN – Crew Performance Rating</w:t>
      </w:r>
    </w:p>
    <w:p>
      <w:pPr>
        <w:pStyle w:val="ListBullet"/>
      </w:pPr>
      <w:r>
        <w:t>ICS 225 CAN – Personnel Performance Rating</w:t>
      </w:r>
    </w:p>
    <w:p>
      <w:pPr>
        <w:pStyle w:val="ListBullet"/>
      </w:pPr>
      <w:r>
        <w:t>ICS 230 CAN – Daily Meeting Schedule</w:t>
      </w:r>
    </w:p>
    <w:p>
      <w:pPr>
        <w:pStyle w:val="ListBullet"/>
      </w:pPr>
      <w:r>
        <w:t>ICS 232 CAN – Resources at Risk Summary</w:t>
      </w:r>
    </w:p>
    <w:p>
      <w:pPr>
        <w:pStyle w:val="ListBullet"/>
      </w:pPr>
      <w:r>
        <w:t>ICS 233 CAN – Incident Open Action Tracker</w:t>
      </w:r>
    </w:p>
    <w:p>
      <w:pPr>
        <w:pStyle w:val="ListBullet"/>
      </w:pPr>
      <w:r>
        <w:t>ICS 234 CAN – Work Analysis Matrix</w:t>
      </w:r>
    </w:p>
    <w:p>
      <w:pPr>
        <w:pStyle w:val="ListBullet"/>
      </w:pPr>
      <w:r>
        <w:t>ICS 309 CAN – Communications Log</w:t>
      </w:r>
    </w:p>
    <w:p>
      <w:pPr>
        <w:pStyle w:val="Heading1"/>
      </w:pPr>
      <w:r>
        <w:t>Reference Documents</w:t>
      </w:r>
    </w:p>
    <w:p>
      <w:pPr>
        <w:pStyle w:val="ListBullet"/>
      </w:pPr>
      <w:r>
        <w:t>Alabama Emergency Operations Plan (EOP)</w:t>
      </w:r>
    </w:p>
    <w:p>
      <w:pPr>
        <w:pStyle w:val="ListBullet"/>
      </w:pPr>
      <w:r>
        <w:t>ESF-9 Search and Rescue Annex (Alabama)</w:t>
      </w:r>
    </w:p>
    <w:p>
      <w:pPr>
        <w:pStyle w:val="ListBullet"/>
      </w:pPr>
      <w:r>
        <w:t>SAR-08 – New Mexico State Search and Rescue Plan</w:t>
      </w:r>
    </w:p>
    <w:p>
      <w:pPr>
        <w:pStyle w:val="ListBullet"/>
      </w:pPr>
      <w:r>
        <w:t>SAR IMT Field Operations Guide – Appendix A (New Mexico)</w:t>
      </w:r>
    </w:p>
    <w:p>
      <w:pPr>
        <w:pStyle w:val="ListBullet"/>
      </w:pPr>
      <w:r>
        <w:t>Standard Operating Procedures SOP-01 to SOP-11 (New Mexico)</w:t>
      </w:r>
    </w:p>
    <w:p>
      <w:pPr>
        <w:pStyle w:val="ListBullet"/>
      </w:pPr>
      <w:r>
        <w:t>Arizona EOP and ESF-9 SAR Annex</w:t>
      </w:r>
    </w:p>
    <w:p>
      <w:pPr>
        <w:pStyle w:val="ListBullet"/>
      </w:pPr>
      <w:r>
        <w:t>California SAR Field Guide (Cal OES)</w:t>
      </w:r>
    </w:p>
    <w:p>
      <w:pPr>
        <w:pStyle w:val="ListBullet"/>
      </w:pPr>
      <w:r>
        <w:t>Colorado SAR Annex (State EOP)</w:t>
      </w:r>
    </w:p>
    <w:p>
      <w:pPr>
        <w:pStyle w:val="ListBullet"/>
      </w:pPr>
      <w:r>
        <w:t>Florida SAR Field Operations Guide</w:t>
      </w:r>
    </w:p>
    <w:p>
      <w:pPr>
        <w:pStyle w:val="ListBullet"/>
      </w:pPr>
      <w:r>
        <w:t>Texas Disaster Act SAR Annex</w:t>
      </w:r>
    </w:p>
    <w:p>
      <w:pPr>
        <w:pStyle w:val="ListBullet"/>
      </w:pPr>
      <w:r>
        <w:t>Georgia ESF-9 SAR Annex</w:t>
      </w:r>
    </w:p>
    <w:p>
      <w:pPr>
        <w:pStyle w:val="ListBullet"/>
      </w:pPr>
      <w:r>
        <w:t>Missouri Statewide ESF-9 (MARC/SEMA)</w:t>
      </w:r>
    </w:p>
    <w:p>
      <w:pPr>
        <w:pStyle w:val="ListBullet"/>
      </w:pPr>
      <w:r>
        <w:t>SHFoundation SAR Form Library</w:t>
      </w:r>
    </w:p>
    <w:p>
      <w:pPr>
        <w:pStyle w:val="ListBullet"/>
      </w:pPr>
      <w:r>
        <w:t>CAP Incident Commander Toolkits (various states)</w:t>
      </w:r>
    </w:p>
    <w:p>
      <w:pPr>
        <w:pStyle w:val="ListBullet"/>
      </w:pPr>
      <w:r>
        <w:t>ICS Canada IMS Guidelines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