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P08 电场与磁场可视化器 · 场景数据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对应模块：P-08 电场与磁场可视化器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版本：V1.0 ｜ 2026-03-09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数据结构定义</w:t>
      </w:r>
      <w:bookmarkEnd w:id="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场景数据 {</w:t>
              <w:br/>
              <w:t xml:space="preserve">  id:           string    // 编号 EMF-XXX</w:t>
              <w:br/>
              <w:t xml:space="preserve">  name_cn:      string    // 中文名</w:t>
              <w:br/>
              <w:t xml:space="preserve">  category:     string    // electrostatic / e_particle / magnetic / b_particle / compound</w:t>
              <w:br/>
              <w:t xml:space="preserve">  params:       object    // 可调参数</w:t>
              <w:br/>
              <w:t xml:space="preserve">  formulas:     array     // 关键公式</w:t>
              <w:br/>
              <w:t xml:space="preserve">  boundary:     object    // 边界模型（洛伦兹力专用）</w:t>
              <w:br/>
              <w:t xml:space="preserve">  teaching_points: array  // 教学要点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2. 静电场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EMF-001 单点电荷场</w:t>
      </w:r>
      <w:bookmarkEnd w:id="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电荷量 Q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+1.0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-10~+10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μC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位置 (x, y)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画布中心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可拖拽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场强：E = kQ/r²（k = 9×10⁹ N·m²/C²）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电势：V = kQ/r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等势面：同心圆（2D 投影）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EMF-002 双点电荷场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 (μC)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+1.0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-10~+10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Q2 (μC)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-1.0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-10~+10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间距 d (cm)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2~30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预设配置：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等量异号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+Q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-Q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电偶极子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等量同号（正）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+Q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+Q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中间场强为零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等量同号（负）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-Q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-Q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中间场强为零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不等量异号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+2Q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-Q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场线不对称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EMF-003 平行板电容器</w:t>
      </w:r>
      <w:bookmarkEnd w:id="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板间电压 U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10~1000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板间距 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1~20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cm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板长 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2~30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cm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匀强电场：E = U/d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场线：平行等距直线（边缘弯曲）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等势面：平行于极板的平面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3. 带电粒子在电场中运动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EMF-011 电容器偏转模型</w:t>
      </w:r>
      <w:bookmarkEnd w:id="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板间电压 U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10~2000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板间距 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1~20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cm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板长 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2~30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cm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粒子初速度 v0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10⁴~10⁸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m/s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荷质比 q/m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1.76×10¹¹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可调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C/kg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偏转量：y = qUL²/(4mdv0²)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出口偏转角：tan θ = qUL/(2mdv0²)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运动分析：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水平：匀速 x = v0 t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竖直：匀加速 y = (1/2)(qE/m)t² = (1/2)(qU/md)t²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轨迹：抛物线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EMF-012 加速电场</w:t>
      </w:r>
      <w:bookmarkEnd w:id="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加速电压 U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100~10000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粒子电荷 q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1.6×10⁻¹⁹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粒子质量 m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1.67×10⁻²⁷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kg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动能定理：qU = (1/2)mv² - (1/2)mv0²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从静止加速：v = sqrt(2qU/m)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4. 静磁场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EMF-021 长直导线磁场</w:t>
      </w:r>
      <w:bookmarkEnd w:id="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电流 I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0.1~50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电流方向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向上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向上/向下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磁感应强度：B = μ0I/(2πr)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磁感线：以导线为圆心的同心圆（安培定则）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EMF-022 圆形电流磁场</w:t>
      </w:r>
      <w:bookmarkEnd w:id="1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电流 I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0.1~20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线圈半径 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1~20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cm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圆心处磁场：B = μ0I/(2R)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安培定则判断方向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EMF-023 螺线管磁场</w:t>
      </w:r>
      <w:bookmarkEnd w:id="1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电流 I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0.1~20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匝数密度 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100~5000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匝/m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内部磁场：B = μ0nI（近似匀强）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磁感线：内部平行，外部类似条形磁铁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5. 带电粒子在磁场中运动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EMF-031 洛伦兹力圆周运动（基础）</w:t>
      </w:r>
      <w:bookmarkEnd w:id="1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磁感应强度 B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0.01~5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粒子速度 v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10⁴~10⁸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m/s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荷质比 q/m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1.76×10¹¹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可调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C/kg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粒子电性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正/负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磁场方向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垂直屏幕向里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向里/向外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入射速度方向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0~360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°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圆周半径：r = mv/(qB)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周期：T = 2πm/(qB)（与速度无关！）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频率：f = qB/(2πm)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EMF-032 直线边界模型</w:t>
      </w:r>
      <w:bookmarkEnd w:id="1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额外参数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边界位置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画布中央水平线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入射角 α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0~180°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入射点和出射点关于边界对称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弦长 = 2r sin 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在磁场中偏转角 = 2α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预设场景：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入射角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轨迹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垂直入射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半圆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30° 入射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60° 圆弧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60° 入射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120° 圆弧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切线入射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点接触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EMF-033 圆形边界模型</w:t>
      </w:r>
      <w:bookmarkEnd w:id="1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额外参数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磁场区域半径 R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5~30 cm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粒子从圆形磁场区域边缘入射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轨迹圆与磁场区域圆的几何关系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出射点需要画两个圆的交点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EMF-034 磁聚焦模型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多粒子从同一点以不同角度入射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经过半圆后汇聚到另一点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聚焦条件：粒子荷质比相同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EMF-035 磁发散模型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多粒子从同一点以不同速度入射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半径不同，不能汇聚（分散）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6. 复合场模型</w:t>
      </w:r>
      <w:bookmarkEnd w:id="18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EMF-041 速度选择器</w:t>
      </w:r>
      <w:bookmarkEnd w:id="1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电场强度 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10²~10⁶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V/m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磁感应强度 B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0.01~1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选择条件：qE = qvB → v = E/B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只有速度 v = E/B 的粒子能直线通过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EMF-042 回旋加速器</w:t>
      </w:r>
      <w:bookmarkEnd w:id="2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磁感应强度 B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加速电压 U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100~10000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D形盒半径 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10~100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cm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交变电场频率 = 回旋频率：f = qB/(2πm)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最大动能：Ek_max = q²B²R²/(2m)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螺旋加速轨迹：每加速一次半径增大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EMF-043 电磁流量计</w:t>
      </w:r>
      <w:bookmarkEnd w:id="2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导电流体在管道中流动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外加磁场 B，管道两侧产生电压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 = BvL（v 为流速，L 为管道直径）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7. 常用粒子参数</w:t>
      </w:r>
      <w:bookmarkEnd w:id="2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粒子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质量 m (kg)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电荷 q (C)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荷质比 q/m (C/kg)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9.11×10⁻³¹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1.60×10⁻¹⁹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1.76×10¹¹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1.67×10⁻²⁷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1.60×10⁻¹⁹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9.58×10⁷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α粒子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6.64×10⁻²⁷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3.20×10⁻¹⁹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4.82×10⁷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8. 显示参数</w:t>
      </w:r>
      <w:bookmarkEnd w:id="2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正电荷颜色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#F44336（红色）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负电荷颜色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#2196F3（蓝色）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电场线颜色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#FF9800（橙色）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等势面颜色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#4CAF50（绿色虚线）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磁感线颜色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#9C27B0（紫色）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粒子轨迹颜色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#FFEB3B（黄色）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磁场向里符号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磁场向外符号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·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场线密度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可调（疏/密）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等势面间距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电势差等间距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79168">
    <w:lvl>
      <w:numFmt w:val="bullet"/>
      <w:suff w:val="tab"/>
      <w:lvlText w:val="•"/>
      <w:rPr>
        <w:color w:val="3370ff"/>
      </w:rPr>
    </w:lvl>
  </w:abstractNum>
  <w:abstractNum w:abstractNumId="779169">
    <w:lvl>
      <w:numFmt w:val="bullet"/>
      <w:suff w:val="tab"/>
      <w:lvlText w:val="•"/>
      <w:rPr>
        <w:color w:val="3370ff"/>
      </w:rPr>
    </w:lvl>
  </w:abstractNum>
  <w:abstractNum w:abstractNumId="779170">
    <w:lvl>
      <w:numFmt w:val="bullet"/>
      <w:suff w:val="tab"/>
      <w:lvlText w:val="•"/>
      <w:rPr>
        <w:color w:val="3370ff"/>
      </w:rPr>
    </w:lvl>
  </w:abstractNum>
  <w:num w:numId="1">
    <w:abstractNumId w:val="779168"/>
  </w:num>
  <w:num w:numId="2">
    <w:abstractNumId w:val="779169"/>
  </w:num>
  <w:num w:numId="3">
    <w:abstractNumId w:val="77917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2026-03-11T08:58:33Z</dcterms:created>
  <dc:creator>Apache POI</dc:creator>
</cp:coreProperties>
</file>