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D555" w14:textId="77777777" w:rsidR="00691580" w:rsidRPr="00691580" w:rsidRDefault="00691580" w:rsidP="00691580">
      <w:pPr>
        <w:spacing w:after="0" w:line="240" w:lineRule="auto"/>
        <w:jc w:val="both"/>
        <w:rPr>
          <w:b/>
          <w:bCs/>
          <w:sz w:val="22"/>
          <w:szCs w:val="22"/>
        </w:rPr>
      </w:pPr>
      <w:r w:rsidRPr="00691580">
        <w:rPr>
          <w:b/>
          <w:bCs/>
          <w:sz w:val="22"/>
          <w:szCs w:val="22"/>
        </w:rPr>
        <w:t>Priority 0: Critical Fixes &amp; Inconsistencies</w:t>
      </w:r>
    </w:p>
    <w:p w14:paraId="6C656251" w14:textId="2CAA8F75" w:rsidR="00691580" w:rsidRPr="00691580" w:rsidRDefault="00691580" w:rsidP="008379C4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 xml:space="preserve">In Section 4.4 (Recipe Menu), </w:t>
      </w:r>
      <w:r w:rsidRPr="00691580">
        <w:rPr>
          <w:b/>
          <w:bCs/>
          <w:sz w:val="22"/>
          <w:szCs w:val="22"/>
        </w:rPr>
        <w:t>Left POINTING_UP</w:t>
      </w:r>
      <w:r w:rsidRPr="00691580">
        <w:rPr>
          <w:sz w:val="22"/>
          <w:szCs w:val="22"/>
        </w:rPr>
        <w:t xml:space="preserve"> is assigned to MENU_NEXT, while </w:t>
      </w:r>
      <w:r w:rsidRPr="00691580">
        <w:rPr>
          <w:b/>
          <w:bCs/>
          <w:sz w:val="22"/>
          <w:szCs w:val="22"/>
        </w:rPr>
        <w:t>Right POINTING_UP</w:t>
      </w:r>
      <w:r w:rsidRPr="00691580">
        <w:rPr>
          <w:sz w:val="22"/>
          <w:szCs w:val="22"/>
        </w:rPr>
        <w:t xml:space="preserve"> triggers MENU_PREVIOUS. In Section 4.6 (Cooking Mode), </w:t>
      </w:r>
      <w:r w:rsidRPr="00691580">
        <w:rPr>
          <w:b/>
          <w:bCs/>
          <w:sz w:val="22"/>
          <w:szCs w:val="22"/>
        </w:rPr>
        <w:t>Right POINTING_UP</w:t>
      </w:r>
      <w:r w:rsidRPr="00691580">
        <w:rPr>
          <w:sz w:val="22"/>
          <w:szCs w:val="22"/>
        </w:rPr>
        <w:t xml:space="preserve"> is assigned to NEXT_STEP, while </w:t>
      </w:r>
      <w:r w:rsidRPr="00691580">
        <w:rPr>
          <w:b/>
          <w:bCs/>
          <w:sz w:val="22"/>
          <w:szCs w:val="22"/>
        </w:rPr>
        <w:t>Left POINTING_UP</w:t>
      </w:r>
      <w:r w:rsidRPr="00691580">
        <w:rPr>
          <w:sz w:val="22"/>
          <w:szCs w:val="22"/>
        </w:rPr>
        <w:t xml:space="preserve"> triggers PREVIOUS_STEP. </w:t>
      </w:r>
    </w:p>
    <w:p w14:paraId="2DE71A5D" w14:textId="77777777" w:rsidR="00691580" w:rsidRPr="00691580" w:rsidRDefault="00691580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 xml:space="preserve">Page 14 has a header labeled Figure 4 — CV Pipeline Processing Steps, but the caption beneath reads Figure 2: CV Pipeline Processing Steps. </w:t>
      </w:r>
    </w:p>
    <w:p w14:paraId="78B7E4B2" w14:textId="77777777" w:rsidR="00691580" w:rsidRPr="00691580" w:rsidRDefault="00691580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 xml:space="preserve">Page 28 has a header labeled Figure 2 — Real-Time End-to-End Data Flow, but the caption reads Figure 4: Real-Time End-to-End Data Flow. </w:t>
      </w:r>
    </w:p>
    <w:p w14:paraId="02A4E41C" w14:textId="77777777" w:rsidR="00691580" w:rsidRPr="00691580" w:rsidRDefault="00691580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 xml:space="preserve">Figures 6, 7, and 8 appear on pages 23–24 before Figure 5 appears on page 31. Renumber all figures sequentially and verify all in-text cross-references. </w:t>
      </w:r>
    </w:p>
    <w:p w14:paraId="583C90EC" w14:textId="330F740D" w:rsidR="008F3B29" w:rsidRDefault="008F3B29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8F3B29">
        <w:rPr>
          <w:sz w:val="22"/>
          <w:szCs w:val="22"/>
        </w:rPr>
        <w:t xml:space="preserve">Do not use a black background for the </w:t>
      </w:r>
      <w:r w:rsidR="00BC4C06">
        <w:rPr>
          <w:rFonts w:hint="eastAsia"/>
          <w:sz w:val="22"/>
          <w:szCs w:val="22"/>
        </w:rPr>
        <w:t>figure</w:t>
      </w:r>
      <w:r w:rsidRPr="008F3B29">
        <w:rPr>
          <w:sz w:val="22"/>
          <w:szCs w:val="22"/>
        </w:rPr>
        <w:t>s</w:t>
      </w:r>
      <w:r w:rsidR="00BC4C06">
        <w:rPr>
          <w:sz w:val="22"/>
          <w:szCs w:val="22"/>
        </w:rPr>
        <w:t>;</w:t>
      </w:r>
      <w:r w:rsidRPr="008F3B29">
        <w:rPr>
          <w:sz w:val="22"/>
          <w:szCs w:val="22"/>
        </w:rPr>
        <w:t xml:space="preserve"> the text will be invisible when printed.</w:t>
      </w:r>
    </w:p>
    <w:p w14:paraId="09F74692" w14:textId="1F19E209" w:rsidR="00026B1F" w:rsidRDefault="00026B1F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026B1F">
        <w:rPr>
          <w:sz w:val="22"/>
          <w:szCs w:val="22"/>
        </w:rPr>
        <w:t>Figure</w:t>
      </w:r>
      <w:r w:rsidR="006D6110">
        <w:rPr>
          <w:rFonts w:hint="eastAsia"/>
          <w:sz w:val="22"/>
          <w:szCs w:val="22"/>
        </w:rPr>
        <w:t>s 6,7, and</w:t>
      </w:r>
      <w:r w:rsidRPr="00026B1F">
        <w:rPr>
          <w:sz w:val="22"/>
          <w:szCs w:val="22"/>
        </w:rPr>
        <w:t xml:space="preserve"> 8 come before Figure </w:t>
      </w:r>
      <w:r w:rsidR="00323D16">
        <w:rPr>
          <w:rFonts w:hint="eastAsia"/>
          <w:sz w:val="22"/>
          <w:szCs w:val="22"/>
        </w:rPr>
        <w:t>4</w:t>
      </w:r>
      <w:r w:rsidRPr="00026B1F">
        <w:rPr>
          <w:sz w:val="22"/>
          <w:szCs w:val="22"/>
        </w:rPr>
        <w:t>.</w:t>
      </w:r>
    </w:p>
    <w:p w14:paraId="4918D048" w14:textId="47F76FFF" w:rsidR="003F22AF" w:rsidRPr="00691580" w:rsidRDefault="003F22AF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3F22AF">
        <w:rPr>
          <w:sz w:val="22"/>
          <w:szCs w:val="22"/>
        </w:rPr>
        <w:t xml:space="preserve">The </w:t>
      </w:r>
      <w:r>
        <w:rPr>
          <w:rFonts w:hint="eastAsia"/>
          <w:sz w:val="22"/>
          <w:szCs w:val="22"/>
        </w:rPr>
        <w:t>figure</w:t>
      </w:r>
      <w:r w:rsidRPr="003F22AF">
        <w:rPr>
          <w:sz w:val="22"/>
          <w:szCs w:val="22"/>
        </w:rPr>
        <w:t xml:space="preserve"> descriptions included some unnecessary information, such as color codes and file names.</w:t>
      </w:r>
    </w:p>
    <w:p w14:paraId="73B117A9" w14:textId="77777777" w:rsidR="00691580" w:rsidRDefault="00691580" w:rsidP="00691580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08E7A471" w14:textId="5B33F7AA" w:rsidR="00691580" w:rsidRPr="00691580" w:rsidRDefault="00691580" w:rsidP="00691580">
      <w:pPr>
        <w:spacing w:after="0" w:line="240" w:lineRule="auto"/>
        <w:jc w:val="both"/>
        <w:rPr>
          <w:b/>
          <w:bCs/>
          <w:sz w:val="22"/>
          <w:szCs w:val="22"/>
        </w:rPr>
      </w:pPr>
      <w:r w:rsidRPr="00691580">
        <w:rPr>
          <w:b/>
          <w:bCs/>
          <w:sz w:val="22"/>
          <w:szCs w:val="22"/>
        </w:rPr>
        <w:t>Priority 1: Technical &amp; Architectural Refinements</w:t>
      </w:r>
    </w:p>
    <w:p w14:paraId="399C33D4" w14:textId="77777777" w:rsidR="00691580" w:rsidRPr="00691580" w:rsidRDefault="00691580" w:rsidP="00691580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426"/>
        <w:jc w:val="both"/>
        <w:rPr>
          <w:sz w:val="22"/>
          <w:szCs w:val="22"/>
        </w:rPr>
      </w:pPr>
      <w:r w:rsidRPr="00691580">
        <w:rPr>
          <w:b/>
          <w:bCs/>
          <w:sz w:val="22"/>
          <w:szCs w:val="22"/>
        </w:rPr>
        <w:t>Missing Speech-to-Text (STT) &amp; Wake-Up Pipeline</w:t>
      </w:r>
      <w:r w:rsidRPr="00691580">
        <w:rPr>
          <w:sz w:val="22"/>
          <w:szCs w:val="22"/>
        </w:rPr>
        <w:t>:</w:t>
      </w:r>
    </w:p>
    <w:p w14:paraId="358F23CF" w14:textId="77777777" w:rsidR="00691580" w:rsidRPr="00691580" w:rsidRDefault="00691580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 xml:space="preserve">The system highlights voice control via an LLM, and Section 2.3.2 lists a microphone input. </w:t>
      </w:r>
    </w:p>
    <w:p w14:paraId="508EDAA1" w14:textId="77777777" w:rsidR="00691580" w:rsidRPr="00691580" w:rsidRDefault="00691580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 xml:space="preserve">Section 5.7 abruptly transitions from "User speaks or types a question" directly to "Frontend sends { type: 'llm_query', query: '&lt;text&gt;' }". </w:t>
      </w:r>
    </w:p>
    <w:p w14:paraId="519A05DE" w14:textId="77777777" w:rsidR="00691580" w:rsidRPr="00691580" w:rsidRDefault="00691580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>Explicitly specify the STT/ASR engine: state whether this relies on the browser's Web Speech API, a local Whisper instance (e.g., faster-whisper), or an external service. Address acoustic robustness in a noisy kitchen environment (ventilation hoods, running water, sizzling oil) and define how voice capture is gated (e.g., push-to-talk gesture vs. wake word).</w:t>
      </w:r>
    </w:p>
    <w:p w14:paraId="59C67783" w14:textId="77777777" w:rsidR="00691580" w:rsidRPr="00691580" w:rsidRDefault="00691580" w:rsidP="00691580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426"/>
        <w:jc w:val="both"/>
        <w:rPr>
          <w:sz w:val="22"/>
          <w:szCs w:val="22"/>
        </w:rPr>
      </w:pPr>
      <w:r w:rsidRPr="00691580">
        <w:rPr>
          <w:b/>
          <w:bCs/>
          <w:sz w:val="22"/>
          <w:szCs w:val="22"/>
        </w:rPr>
        <w:t>Overloaded Gestures</w:t>
      </w:r>
      <w:r w:rsidRPr="00691580">
        <w:rPr>
          <w:sz w:val="22"/>
          <w:szCs w:val="22"/>
        </w:rPr>
        <w:t>:</w:t>
      </w:r>
    </w:p>
    <w:p w14:paraId="12EBD65F" w14:textId="4A14D3BA" w:rsidR="00691580" w:rsidRPr="00691580" w:rsidRDefault="00691580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 xml:space="preserve">In Section 3.2.2, THREE_FINGERS in any mode triggers START_APP (opens menu). </w:t>
      </w:r>
    </w:p>
    <w:p w14:paraId="1511BAEC" w14:textId="014738B1" w:rsidR="00691580" w:rsidRPr="00691580" w:rsidRDefault="00691580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 xml:space="preserve">In Section 4.5, THREE_FINGERS is documented as "Return to the Recipe Menu" from the Ingredient Check screen. Clarify state transition precedence and ensure the enum mappings in Section 6.1 align with Section 3.2.2. </w:t>
      </w:r>
    </w:p>
    <w:p w14:paraId="15A5B6D6" w14:textId="77777777" w:rsidR="0031795D" w:rsidRDefault="0031795D" w:rsidP="00691580">
      <w:pPr>
        <w:spacing w:after="0" w:line="240" w:lineRule="auto"/>
        <w:jc w:val="both"/>
        <w:rPr>
          <w:b/>
          <w:bCs/>
          <w:sz w:val="22"/>
          <w:szCs w:val="22"/>
        </w:rPr>
      </w:pPr>
    </w:p>
    <w:p w14:paraId="06C3CF7B" w14:textId="3038FF45" w:rsidR="00691580" w:rsidRPr="00691580" w:rsidRDefault="00691580" w:rsidP="00691580">
      <w:pPr>
        <w:spacing w:after="0" w:line="240" w:lineRule="auto"/>
        <w:jc w:val="both"/>
        <w:rPr>
          <w:b/>
          <w:bCs/>
          <w:sz w:val="22"/>
          <w:szCs w:val="22"/>
        </w:rPr>
      </w:pPr>
      <w:r w:rsidRPr="00691580">
        <w:rPr>
          <w:b/>
          <w:bCs/>
          <w:sz w:val="22"/>
          <w:szCs w:val="22"/>
        </w:rPr>
        <w:t>Priority 2: Performance, Testing &amp; Functional Completeness</w:t>
      </w:r>
    </w:p>
    <w:p w14:paraId="2B4F4FE1" w14:textId="77777777" w:rsidR="00691580" w:rsidRPr="00691580" w:rsidRDefault="00691580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691580">
        <w:rPr>
          <w:sz w:val="22"/>
          <w:szCs w:val="22"/>
        </w:rPr>
        <w:t xml:space="preserve">Figure 8 displays dual circular timers (Timer 1 for the step, Timer 2 for preparation time), but Chapter 3 contains no timer state management, pause/reset gesture controls, or audio alert specifications. </w:t>
      </w:r>
    </w:p>
    <w:p w14:paraId="609C7C6F" w14:textId="55462079" w:rsidR="00691580" w:rsidRPr="00691580" w:rsidRDefault="00B8196D" w:rsidP="00691580">
      <w:pPr>
        <w:numPr>
          <w:ilvl w:val="1"/>
          <w:numId w:val="1"/>
        </w:numPr>
        <w:tabs>
          <w:tab w:val="clear" w:pos="1440"/>
        </w:tabs>
        <w:spacing w:after="0" w:line="240" w:lineRule="auto"/>
        <w:ind w:left="851"/>
        <w:jc w:val="both"/>
        <w:rPr>
          <w:sz w:val="22"/>
          <w:szCs w:val="22"/>
        </w:rPr>
      </w:pPr>
      <w:r w:rsidRPr="00B8196D">
        <w:rPr>
          <w:sz w:val="22"/>
          <w:szCs w:val="22"/>
        </w:rPr>
        <w:t>Figure 7 displays a scan zone with detection states (EMPTY, DETECTING, MATCHED, WRONG ITEM, READY). Describe how YOLO classifications map against the active recipe's ingredient list in the backend or frontend.</w:t>
      </w:r>
    </w:p>
    <w:p w14:paraId="791A6977" w14:textId="77777777" w:rsidR="003D1B22" w:rsidRPr="00691580" w:rsidRDefault="003D1B22" w:rsidP="00691580">
      <w:pPr>
        <w:spacing w:after="0" w:line="240" w:lineRule="auto"/>
        <w:jc w:val="both"/>
        <w:rPr>
          <w:sz w:val="22"/>
          <w:szCs w:val="22"/>
        </w:rPr>
      </w:pPr>
    </w:p>
    <w:sectPr w:rsidR="003D1B22" w:rsidRPr="00691580" w:rsidSect="0069158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6CC9"/>
    <w:multiLevelType w:val="multilevel"/>
    <w:tmpl w:val="779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1518F"/>
    <w:multiLevelType w:val="multilevel"/>
    <w:tmpl w:val="489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B18AE"/>
    <w:multiLevelType w:val="multilevel"/>
    <w:tmpl w:val="22A2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34975">
    <w:abstractNumId w:val="2"/>
  </w:num>
  <w:num w:numId="2" w16cid:durableId="2065634703">
    <w:abstractNumId w:val="0"/>
  </w:num>
  <w:num w:numId="3" w16cid:durableId="1251699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80"/>
    <w:rsid w:val="00026B1F"/>
    <w:rsid w:val="00074BBF"/>
    <w:rsid w:val="00162D41"/>
    <w:rsid w:val="001729E3"/>
    <w:rsid w:val="001B1F18"/>
    <w:rsid w:val="00210FAA"/>
    <w:rsid w:val="0031795D"/>
    <w:rsid w:val="00323D16"/>
    <w:rsid w:val="003817F6"/>
    <w:rsid w:val="003D1B22"/>
    <w:rsid w:val="003F22AF"/>
    <w:rsid w:val="004C3BD9"/>
    <w:rsid w:val="004C592B"/>
    <w:rsid w:val="004D2FA5"/>
    <w:rsid w:val="005C0F0E"/>
    <w:rsid w:val="006632B0"/>
    <w:rsid w:val="00691580"/>
    <w:rsid w:val="006D6110"/>
    <w:rsid w:val="007F0D4C"/>
    <w:rsid w:val="007F4A9B"/>
    <w:rsid w:val="008546C2"/>
    <w:rsid w:val="008E6C0C"/>
    <w:rsid w:val="008F3B29"/>
    <w:rsid w:val="0093122B"/>
    <w:rsid w:val="009B421F"/>
    <w:rsid w:val="00AD0783"/>
    <w:rsid w:val="00AF4332"/>
    <w:rsid w:val="00B8196D"/>
    <w:rsid w:val="00B84F8D"/>
    <w:rsid w:val="00BC4C06"/>
    <w:rsid w:val="00C905CE"/>
    <w:rsid w:val="00CA2E32"/>
    <w:rsid w:val="00F00572"/>
    <w:rsid w:val="00F9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2632"/>
  <w15:chartTrackingRefBased/>
  <w15:docId w15:val="{B1E94A7C-305B-4607-BD52-DE0A26BD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15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5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5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5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5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5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5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15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15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15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15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15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15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15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5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5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15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15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15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15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15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1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潘信宏</dc:creator>
  <cp:keywords/>
  <dc:description/>
  <cp:lastModifiedBy>潘信宏</cp:lastModifiedBy>
  <cp:revision>31</cp:revision>
  <dcterms:created xsi:type="dcterms:W3CDTF">2026-09-17T00:05:00Z</dcterms:created>
  <dcterms:modified xsi:type="dcterms:W3CDTF">2026-09-17T01:18:00Z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de0ef675-8453-4240-b779-32faeb9e4ce4</vt:lpwstr>
  </property>
</Properties>
</file>