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Times New Roman" w:hAnsi="Times New Roman"/>
          <w:b/>
          <w:sz w:val="28"/>
        </w:rPr>
        <w:t>4.X Implementasi WhatsApp Gateway</w:t>
      </w:r>
    </w:p>
    <w:p>
      <w:pPr>
        <w:spacing w:line="360" w:lineRule="auto" w:after="240"/>
        <w:jc w:val="both"/>
      </w:pPr>
      <w:r>
        <w:t>Dalam rangka mempercepat alur koordinasi pengajuan cuti, sistem e-Cuti dilengkapi dengan integrasi WhatsApp Gateway. Penambahan fitur ini bertujuan untuk mengirimkan notifikasi secara real-time kepada pihak terkait (pegawai, atasan langsung, atasan tidak langsung, dan unit kepegawaian) ketika terjadi perubahan status pengajuan cuti. Dengan adanya notifikasi instan ini, proses persetujuan (approval) tidak perlu tertunda akibat keterlambatan pemeriksaan sistem secara manual.</w:t>
      </w:r>
    </w:p>
    <w:p>
      <w:pPr>
        <w:keepNext/>
        <w:spacing w:before="240" w:after="120"/>
      </w:pPr>
      <w:r>
        <w:rPr>
          <w:rFonts w:ascii="Times New Roman" w:hAnsi="Times New Roman"/>
          <w:b/>
          <w:sz w:val="24"/>
        </w:rPr>
        <w:t>4.X.1 Layanan WhatsApp Gateway (Fonnte)</w:t>
      </w:r>
    </w:p>
    <w:p>
      <w:pPr>
        <w:spacing w:line="360" w:lineRule="auto" w:after="240"/>
        <w:jc w:val="both"/>
      </w:pPr>
      <w:r>
        <w:t>Sistem ini memanfaatkan layanan pihak ketiga yaitu Fonnte sebagai penyedia layanan WhatsApp API Gateway. Fonnte dipilih karena kestabilan layanannya serta kemudahan integrasi dengan platform web berbasis Laravel melalui protokol HTTP. Komunikasi antara sistem e-Cuti dengan server Fonnte dilakukan menggunakan metode REST API dengan HTTP POST request ke alamat server https://api.fonnte.com/send. Autentikasi ke layanan Fonnte dilakukan menggunakan skema token keamanan (authorization token) yang dikirimkan pada bagian header permintaan HTTP.</w:t>
      </w:r>
    </w:p>
    <w:p>
      <w:pPr>
        <w:keepNext/>
        <w:spacing w:before="240" w:after="120"/>
      </w:pPr>
      <w:r>
        <w:rPr>
          <w:rFonts w:ascii="Times New Roman" w:hAnsi="Times New Roman"/>
          <w:b/>
          <w:sz w:val="24"/>
        </w:rPr>
        <w:t>4.X.2 Konfigurasi Lingkungan (Environment Configuration)</w:t>
      </w:r>
    </w:p>
    <w:p>
      <w:pPr>
        <w:spacing w:line="360" w:lineRule="auto" w:after="120"/>
        <w:jc w:val="both"/>
      </w:pPr>
      <w:r>
        <w:t>Kredensial dan konfigurasi utama untuk WhatsApp Gateway disimpan dalam file konfigurasi lingkungan sistem (.env) agar mempermudah pemeliharaan dan menjaga keamanan token API. Konfigurasi tersebut dibaca oleh sistem melalui file konfigurasi layanan Laravel config/services.php.</w:t>
      </w:r>
    </w:p>
    <w:p>
      <w:pPr>
        <w:spacing w:after="120"/>
        <w:ind w:left="720"/>
      </w:pPr>
      <w:r>
        <w:rPr>
          <w:rFonts w:ascii="Courier New" w:hAnsi="Courier New"/>
          <w:sz w:val="20"/>
        </w:rPr>
        <w:t># Fonnte WhatsApp Gateway</w:t>
        <w:br/>
        <w:t>FONNTE_TOKEN=dQpBuf6gccJcW22Uh3ax</w:t>
      </w:r>
    </w:p>
    <w:p>
      <w:pPr>
        <w:spacing w:after="240"/>
        <w:ind w:left="720"/>
      </w:pPr>
      <w:r>
        <w:rPr>
          <w:rFonts w:ascii="Courier New" w:hAnsi="Courier New"/>
          <w:sz w:val="20"/>
        </w:rPr>
        <w:t>'fonnte' =&gt; [</w:t>
        <w:br/>
        <w:t xml:space="preserve">    'token' =&gt; env('FONNTE_TOKEN'),</w:t>
        <w:br/>
        <w:t xml:space="preserve">    'url'   =&gt; 'https://api.fonnte.com/send',</w:t>
        <w:br/>
        <w:t>],</w:t>
      </w:r>
    </w:p>
    <w:p>
      <w:pPr>
        <w:keepNext/>
        <w:spacing w:before="240" w:after="120"/>
      </w:pPr>
      <w:r>
        <w:rPr>
          <w:rFonts w:ascii="Times New Roman" w:hAnsi="Times New Roman"/>
          <w:b/>
          <w:sz w:val="24"/>
        </w:rPr>
        <w:t>4.X.3 Implementasi Kelas Layanan (Service Class)</w:t>
      </w:r>
    </w:p>
    <w:p>
      <w:pPr>
        <w:spacing w:line="360" w:lineRule="auto" w:after="120"/>
        <w:jc w:val="both"/>
      </w:pPr>
      <w:r>
        <w:t>Untuk menerapkan prinsip pemrograman berorientasi objek serta memfasilitasi penggunaan kembali kode (code reusability), seluruh logika integrasi WhatsApp Gateway dibungkus di dalam sebuah kelas layanan (Service Class) bernama WhatsappService yang berlokasi pada direktori app/Services/WhatsappService.php.</w:t>
      </w:r>
    </w:p>
    <w:p>
      <w:pPr>
        <w:spacing w:line="360" w:lineRule="auto" w:after="240"/>
        <w:jc w:val="both"/>
      </w:pPr>
      <w:r>
        <w:t>Kelas ini bertanggung jawab untuk:</w:t>
        <w:br/>
        <w:t>1. Menginisialisasi token API dan URL endpoint dari berkas konfigurasi sistem.</w:t>
        <w:br/>
        <w:t>2. Melakukan normalisasi nomor telepon tujuan (mengubah format lokal 08xxxx menjadi format internasional 628xxxx serta membersihkan karakter non-digit).</w:t>
        <w:br/>
        <w:t>3. Melakukan panggilan HTTP menggunakan pustaka HTTP Client bawaan Laravel (Illuminate\Support\Facades\Http) secara asinkronus (dengan batas waktu/timeout 10 detik).</w:t>
        <w:br/>
        <w:t>4. Melakukan penanganan kesalahan (error handling) melalui mekanisme try-catch dan mencatat riwayat pengiriman (log) baik saat pengiriman berhasil maupun gagal.</w:t>
      </w:r>
    </w:p>
    <w:p>
      <w:pPr>
        <w:spacing w:after="240"/>
        <w:ind w:left="288" w:right="288"/>
      </w:pPr>
      <w:r>
        <w:rPr>
          <w:rFonts w:ascii="Courier New" w:hAnsi="Courier New"/>
          <w:sz w:val="18"/>
        </w:rPr>
        <w:t>&lt;?php</w:t>
        <w:br/>
        <w:br/>
        <w:t>namespace App\Services;</w:t>
        <w:br/>
        <w:br/>
        <w:t>use Illuminate\Support\Facades\Http;</w:t>
        <w:br/>
        <w:t>use Illuminate\Support\Facades\Log;</w:t>
        <w:br/>
        <w:br/>
        <w:t>class WhatsappService</w:t>
        <w:br/>
        <w:t>{</w:t>
        <w:br/>
        <w:t xml:space="preserve">    protected string $token;</w:t>
        <w:br/>
        <w:t xml:space="preserve">    protected string $apiUrl;</w:t>
        <w:br/>
        <w:br/>
        <w:t xml:space="preserve">    public function __construct()</w:t>
        <w:br/>
        <w:t xml:space="preserve">    {</w:t>
        <w:br/>
        <w:t xml:space="preserve">        $this-&gt;token  = config('services.fonnte.token', '');</w:t>
        <w:br/>
        <w:t xml:space="preserve">        $this-&gt;apiUrl = config('services.fonnte.url', 'https://api.fonnte.com/send');</w:t>
        <w:br/>
        <w:t xml:space="preserve">    }</w:t>
        <w:br/>
        <w:br/>
        <w:t xml:space="preserve">    /**</w:t>
        <w:br/>
        <w:t xml:space="preserve">     * Kirim pesan WhatsApp ke satu nomor.</w:t>
        <w:br/>
        <w:t xml:space="preserve">     *</w:t>
        <w:br/>
        <w:t xml:space="preserve">     * @param  string  $phone   Nomor tujuan format 628xxxx</w:t>
        <w:br/>
        <w:t xml:space="preserve">     * @param  string  $message Isi pesan</w:t>
        <w:br/>
        <w:t xml:space="preserve">     * @return bool</w:t>
        <w:br/>
        <w:t xml:space="preserve">     */</w:t>
        <w:br/>
        <w:t xml:space="preserve">    public function sendMessage(string $phone, string $message): bool</w:t>
        <w:br/>
        <w:t xml:space="preserve">    {</w:t>
        <w:br/>
        <w:t xml:space="preserve">        if (empty($this-&gt;token) || $this-&gt;token === 'isi_token_dari_dashboard_fonnte') {</w:t>
        <w:br/>
        <w:t xml:space="preserve">            Log::warning('WhatsappService: FONNTE_TOKEN belum dikonfigurasi.');</w:t>
        <w:br/>
        <w:t xml:space="preserve">            return false;</w:t>
        <w:br/>
        <w:t xml:space="preserve">        }</w:t>
        <w:br/>
        <w:br/>
        <w:t xml:space="preserve">        if (empty($phone)) {</w:t>
        <w:br/>
        <w:t xml:space="preserve">            Log::warning('WhatsappService: Nomor WA tujuan kosong, pesan tidak dikirim.');</w:t>
        <w:br/>
        <w:t xml:space="preserve">            return false;</w:t>
        <w:br/>
        <w:t xml:space="preserve">        }</w:t>
        <w:br/>
        <w:br/>
        <w:t xml:space="preserve">        // Normalisasi nomor: hilangkan karakter non-digit</w:t>
        <w:br/>
        <w:t xml:space="preserve">        $phone = preg_replace('/\D/', '', $phone);</w:t>
        <w:br/>
        <w:br/>
        <w:t xml:space="preserve">        // Ganti awalan 0 dengan 62</w:t>
        <w:br/>
        <w:t xml:space="preserve">        if (str_starts_with($phone, '0')) {</w:t>
        <w:br/>
        <w:t xml:space="preserve">            $phone = '62' . substr($phone, 1);</w:t>
        <w:br/>
        <w:t xml:space="preserve">        }</w:t>
        <w:br/>
        <w:br/>
        <w:t xml:space="preserve">        try {</w:t>
        <w:br/>
        <w:t xml:space="preserve">            $response = Http::timeout(10)</w:t>
        <w:br/>
        <w:t xml:space="preserve">                -&gt;withHeaders([</w:t>
        <w:br/>
        <w:t xml:space="preserve">                    'Authorization' =&gt; $this-&gt;token,</w:t>
        <w:br/>
        <w:t xml:space="preserve">                ])</w:t>
        <w:br/>
        <w:t xml:space="preserve">                -&gt;asForm()</w:t>
        <w:br/>
        <w:t xml:space="preserve">                -&gt;post($this-&gt;apiUrl, [</w:t>
        <w:br/>
        <w:t xml:space="preserve">                    'target'      =&gt; $phone,</w:t>
        <w:br/>
        <w:t xml:space="preserve">                    'message'     =&gt; $message,</w:t>
        <w:br/>
        <w:t xml:space="preserve">                    'countryCode' =&gt; '62',</w:t>
        <w:br/>
        <w:t xml:space="preserve">                ]);</w:t>
        <w:br/>
        <w:br/>
        <w:t xml:space="preserve">            $body = $response-&gt;json();</w:t>
        <w:br/>
        <w:br/>
        <w:t xml:space="preserve">            if ($response-&gt;successful() &amp;&amp; ($body['status'] ?? false) === true) {</w:t>
        <w:br/>
        <w:t xml:space="preserve">                Log::info("WhatsappService: Pesan berhasil dikirim ke {$phone}");</w:t>
        <w:br/>
        <w:t xml:space="preserve">                return true;</w:t>
        <w:br/>
        <w:t xml:space="preserve">            }</w:t>
        <w:br/>
        <w:br/>
        <w:t xml:space="preserve">            Log::warning("WhatsappService: Gagal kirim ke {$phone}. Response: " . json_encode($body));</w:t>
        <w:br/>
        <w:t xml:space="preserve">            return false;</w:t>
        <w:br/>
        <w:br/>
        <w:t xml:space="preserve">        } catch (\Exception $e) {</w:t>
        <w:br/>
        <w:t xml:space="preserve">            Log::error("WhatsappService: Exception saat kirim ke {$phone}: " . $e-&gt;getMessage());</w:t>
        <w:br/>
        <w:t xml:space="preserve">            return false;</w:t>
        <w:br/>
        <w:t xml:space="preserve">        }</w:t>
        <w:br/>
        <w:t xml:space="preserve">    }</w:t>
        <w:br/>
        <w:br/>
        <w:t xml:space="preserve">    /**</w:t>
        <w:br/>
        <w:t xml:space="preserve">     * Kirim pesan ke banyak nomor sekaligus.</w:t>
        <w:br/>
        <w:t xml:space="preserve">     *</w:t>
        <w:br/>
        <w:t xml:space="preserve">     * @param  array&lt;string&gt;  $phones  Daftar nomor WA</w:t>
        <w:br/>
        <w:t xml:space="preserve">     * @param  string         $message Isi pesan</w:t>
        <w:br/>
        <w:t xml:space="preserve">     */</w:t>
        <w:br/>
        <w:t xml:space="preserve">    public function sendToMany(array $phones, string $message): void</w:t>
        <w:br/>
        <w:t xml:space="preserve">    {</w:t>
        <w:br/>
        <w:t xml:space="preserve">        foreach ($phones as $phone) {</w:t>
        <w:br/>
        <w:t xml:space="preserve">            if (!empty($phone)) {</w:t>
        <w:br/>
        <w:t xml:space="preserve">                $this-&gt;sendMessage($phone, $message);</w:t>
        <w:br/>
        <w:t xml:space="preserve">            }</w:t>
        <w:br/>
        <w:t xml:space="preserve">        }</w:t>
        <w:br/>
        <w:t xml:space="preserve">    }</w:t>
        <w:br/>
        <w:t>}</w:t>
        <w:br/>
      </w:r>
    </w:p>
    <w:p>
      <w:pPr>
        <w:keepNext/>
        <w:spacing w:before="240" w:after="120"/>
      </w:pPr>
      <w:r>
        <w:rPr>
          <w:rFonts w:ascii="Times New Roman" w:hAnsi="Times New Roman"/>
          <w:b/>
          <w:sz w:val="24"/>
        </w:rPr>
        <w:t>4.X.4 Integrasi Bisnis dan Skenario Pengiriman Pesan</w:t>
      </w:r>
    </w:p>
    <w:p>
      <w:pPr>
        <w:spacing w:line="360" w:lineRule="auto" w:after="240"/>
      </w:pPr>
      <w:r>
        <w:t>Integrasi WhatsApp Gateway dipicu oleh berbagai aktivitas transaksi data pada sistem e-Cuti. Berikut adalah skenario alur pengiriman pesan yang diterapkan: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76"/>
          </w:tcPr>
          <w:p>
            <w:r>
              <w:rPr>
                <w:rFonts w:ascii="Times New Roman" w:hAnsi="Times New Roman"/>
                <w:b/>
                <w:sz w:val="21"/>
              </w:rPr>
              <w:t>No</w:t>
            </w:r>
          </w:p>
        </w:tc>
        <w:tc>
          <w:tcPr>
            <w:tcW w:type="dxa" w:w="2160"/>
          </w:tcPr>
          <w:p>
            <w:r>
              <w:rPr>
                <w:rFonts w:ascii="Times New Roman" w:hAnsi="Times New Roman"/>
                <w:b/>
                <w:sz w:val="21"/>
              </w:rPr>
              <w:t>Pemicu (Trigger)</w:t>
            </w:r>
          </w:p>
        </w:tc>
        <w:tc>
          <w:tcPr>
            <w:tcW w:type="dxa" w:w="1728"/>
          </w:tcPr>
          <w:p>
            <w:r>
              <w:rPr>
                <w:rFonts w:ascii="Times New Roman" w:hAnsi="Times New Roman"/>
                <w:b/>
                <w:sz w:val="21"/>
              </w:rPr>
              <w:t>Penerima</w:t>
            </w:r>
          </w:p>
        </w:tc>
        <w:tc>
          <w:tcPr>
            <w:tcW w:type="dxa" w:w="2160"/>
          </w:tcPr>
          <w:p>
            <w:r>
              <w:rPr>
                <w:rFonts w:ascii="Times New Roman" w:hAnsi="Times New Roman"/>
                <w:b/>
                <w:sz w:val="21"/>
              </w:rPr>
              <w:t>Lokasi Controller</w:t>
            </w:r>
          </w:p>
        </w:tc>
        <w:tc>
          <w:tcPr>
            <w:tcW w:type="dxa" w:w="3456"/>
          </w:tcPr>
          <w:p>
            <w:r>
              <w:rPr>
                <w:rFonts w:ascii="Times New Roman" w:hAnsi="Times New Roman"/>
                <w:b/>
                <w:sz w:val="21"/>
              </w:rPr>
              <w:t>Isi/Template Notifikasi</w:t>
            </w:r>
          </w:p>
        </w:tc>
      </w:tr>
      <w:tr>
        <w:tc>
          <w:tcPr>
            <w:tcW w:type="dxa" w:w="576"/>
          </w:tcPr>
          <w:p>
            <w:r>
              <w:rPr>
                <w:rFonts w:ascii="Times New Roman" w:hAnsi="Times New Roman"/>
                <w:sz w:val="19"/>
              </w:rPr>
              <w:t>1</w:t>
            </w:r>
          </w:p>
        </w:tc>
        <w:tc>
          <w:tcPr>
            <w:tcW w:type="dxa" w:w="2160"/>
          </w:tcPr>
          <w:p>
            <w:r>
              <w:rPr>
                <w:rFonts w:ascii="Times New Roman" w:hAnsi="Times New Roman"/>
                <w:sz w:val="19"/>
              </w:rPr>
              <w:t>Pegawai mengajukan permohonan cuti baru.</w:t>
            </w:r>
          </w:p>
        </w:tc>
        <w:tc>
          <w:tcPr>
            <w:tcW w:type="dxa" w:w="1728"/>
          </w:tcPr>
          <w:p>
            <w:r>
              <w:rPr>
                <w:rFonts w:ascii="Times New Roman" w:hAnsi="Times New Roman"/>
                <w:sz w:val="19"/>
              </w:rPr>
              <w:t>Atasan Langsung</w:t>
            </w:r>
          </w:p>
        </w:tc>
        <w:tc>
          <w:tcPr>
            <w:tcW w:type="dxa" w:w="2160"/>
          </w:tcPr>
          <w:p>
            <w:r>
              <w:rPr>
                <w:rFonts w:ascii="Times New Roman" w:hAnsi="Times New Roman"/>
                <w:sz w:val="19"/>
              </w:rPr>
              <w:t>LeaveRequestController@store</w:t>
            </w:r>
          </w:p>
        </w:tc>
        <w:tc>
          <w:tcPr>
            <w:tcW w:type="dxa" w:w="3456"/>
          </w:tcPr>
          <w:p>
            <w:r>
              <w:rPr>
                <w:rFonts w:ascii="Times New Roman" w:hAnsi="Times New Roman"/>
                <w:sz w:val="19"/>
              </w:rPr>
              <w:t>Pemberitahuan adanya pengajuan baru dari pegawai bersangkutan lengkap dengan jenis cuti, tanggal, durasi, dan alasan cuti.</w:t>
            </w:r>
          </w:p>
        </w:tc>
      </w:tr>
      <w:tr>
        <w:tc>
          <w:tcPr>
            <w:tcW w:type="dxa" w:w="576"/>
          </w:tcPr>
          <w:p>
            <w:r>
              <w:rPr>
                <w:rFonts w:ascii="Times New Roman" w:hAnsi="Times New Roman"/>
                <w:sz w:val="19"/>
              </w:rPr>
              <w:t>2</w:t>
            </w:r>
          </w:p>
        </w:tc>
        <w:tc>
          <w:tcPr>
            <w:tcW w:type="dxa" w:w="2160"/>
          </w:tcPr>
          <w:p>
            <w:r>
              <w:rPr>
                <w:rFonts w:ascii="Times New Roman" w:hAnsi="Times New Roman"/>
                <w:sz w:val="19"/>
              </w:rPr>
              <w:t>Pegawai melakukan revisi/pembaruan data pengajuan cuti yang diminta perbaikan.</w:t>
            </w:r>
          </w:p>
        </w:tc>
        <w:tc>
          <w:tcPr>
            <w:tcW w:type="dxa" w:w="1728"/>
          </w:tcPr>
          <w:p>
            <w:r>
              <w:rPr>
                <w:rFonts w:ascii="Times New Roman" w:hAnsi="Times New Roman"/>
                <w:sz w:val="19"/>
              </w:rPr>
              <w:t>Atasan Langsung / Atasan Tidak Langsung</w:t>
            </w:r>
          </w:p>
        </w:tc>
        <w:tc>
          <w:tcPr>
            <w:tcW w:type="dxa" w:w="2160"/>
          </w:tcPr>
          <w:p>
            <w:r>
              <w:rPr>
                <w:rFonts w:ascii="Times New Roman" w:hAnsi="Times New Roman"/>
                <w:sz w:val="19"/>
              </w:rPr>
              <w:t>LeaveRequestController@update</w:t>
            </w:r>
          </w:p>
        </w:tc>
        <w:tc>
          <w:tcPr>
            <w:tcW w:type="dxa" w:w="3456"/>
          </w:tcPr>
          <w:p>
            <w:r>
              <w:rPr>
                <w:rFonts w:ascii="Times New Roman" w:hAnsi="Times New Roman"/>
                <w:sz w:val="19"/>
              </w:rPr>
              <w:t>Notifikasi revisi pengajuan yang menginformasikan bahwa data cuti telah diperbarui oleh pegawai dan siap ditinjau kembali.</w:t>
            </w:r>
          </w:p>
        </w:tc>
      </w:tr>
      <w:tr>
        <w:tc>
          <w:tcPr>
            <w:tcW w:type="dxa" w:w="576"/>
          </w:tcPr>
          <w:p>
            <w:r>
              <w:rPr>
                <w:rFonts w:ascii="Times New Roman" w:hAnsi="Times New Roman"/>
                <w:sz w:val="19"/>
              </w:rPr>
              <w:t>3</w:t>
            </w:r>
          </w:p>
        </w:tc>
        <w:tc>
          <w:tcPr>
            <w:tcW w:type="dxa" w:w="2160"/>
          </w:tcPr>
          <w:p>
            <w:r>
              <w:rPr>
                <w:rFonts w:ascii="Times New Roman" w:hAnsi="Times New Roman"/>
                <w:sz w:val="19"/>
              </w:rPr>
              <w:t>Atasan Langsung menyetujui pengajuan cuti.</w:t>
            </w:r>
          </w:p>
        </w:tc>
        <w:tc>
          <w:tcPr>
            <w:tcW w:type="dxa" w:w="1728"/>
          </w:tcPr>
          <w:p>
            <w:r>
              <w:rPr>
                <w:rFonts w:ascii="Times New Roman" w:hAnsi="Times New Roman"/>
                <w:sz w:val="19"/>
              </w:rPr>
              <w:t>Atasan Tidak Langsung (jika ada) / Unit Kepegawaian (jika tidak ada ATL)</w:t>
            </w:r>
          </w:p>
        </w:tc>
        <w:tc>
          <w:tcPr>
            <w:tcW w:type="dxa" w:w="2160"/>
          </w:tcPr>
          <w:p>
            <w:r>
              <w:rPr>
                <w:rFonts w:ascii="Times New Roman" w:hAnsi="Times New Roman"/>
                <w:sz w:val="19"/>
              </w:rPr>
              <w:t>ApprovalController@approve (Atasan Langsung)</w:t>
            </w:r>
          </w:p>
        </w:tc>
        <w:tc>
          <w:tcPr>
            <w:tcW w:type="dxa" w:w="3456"/>
          </w:tcPr>
          <w:p>
            <w:r>
              <w:rPr>
                <w:rFonts w:ascii="Times New Roman" w:hAnsi="Times New Roman"/>
                <w:sz w:val="19"/>
              </w:rPr>
              <w:t>Jika pegawai memiliki Atasan Tidak Langsung, dikirim notifikasi untuk melakukan persetujuan tahap berikutnya. Jika tidak, dikirim notifikasi ke unit kepegawaian untuk proses cetak surat.</w:t>
            </w:r>
          </w:p>
        </w:tc>
      </w:tr>
      <w:tr>
        <w:tc>
          <w:tcPr>
            <w:tcW w:type="dxa" w:w="576"/>
          </w:tcPr>
          <w:p>
            <w:r>
              <w:rPr>
                <w:rFonts w:ascii="Times New Roman" w:hAnsi="Times New Roman"/>
                <w:sz w:val="19"/>
              </w:rPr>
              <w:t>4</w:t>
            </w:r>
          </w:p>
        </w:tc>
        <w:tc>
          <w:tcPr>
            <w:tcW w:type="dxa" w:w="2160"/>
          </w:tcPr>
          <w:p>
            <w:r>
              <w:rPr>
                <w:rFonts w:ascii="Times New Roman" w:hAnsi="Times New Roman"/>
                <w:sz w:val="19"/>
              </w:rPr>
              <w:t>Atasan Langsung menolak/menangguhkan/meminta perubahan pengajuan cuti.</w:t>
            </w:r>
          </w:p>
        </w:tc>
        <w:tc>
          <w:tcPr>
            <w:tcW w:type="dxa" w:w="1728"/>
          </w:tcPr>
          <w:p>
            <w:r>
              <w:rPr>
                <w:rFonts w:ascii="Times New Roman" w:hAnsi="Times New Roman"/>
                <w:sz w:val="19"/>
              </w:rPr>
              <w:t>Pegawai</w:t>
            </w:r>
          </w:p>
        </w:tc>
        <w:tc>
          <w:tcPr>
            <w:tcW w:type="dxa" w:w="2160"/>
          </w:tcPr>
          <w:p>
            <w:r>
              <w:rPr>
                <w:rFonts w:ascii="Times New Roman" w:hAnsi="Times New Roman"/>
                <w:sz w:val="19"/>
              </w:rPr>
              <w:t>ApprovalController@reject (Atasan Langsung)</w:t>
            </w:r>
          </w:p>
        </w:tc>
        <w:tc>
          <w:tcPr>
            <w:tcW w:type="dxa" w:w="3456"/>
          </w:tcPr>
          <w:p>
            <w:r>
              <w:rPr>
                <w:rFonts w:ascii="Times New Roman" w:hAnsi="Times New Roman"/>
                <w:sz w:val="19"/>
              </w:rPr>
              <w:t>Pemberitahuan perubahan status pengajuan cuti (Ditolak, Ditangguhkan, atau Perlu Perubahan) beserta catatan/alasan dari atasan langsung.</w:t>
            </w:r>
          </w:p>
        </w:tc>
      </w:tr>
      <w:tr>
        <w:tc>
          <w:tcPr>
            <w:tcW w:type="dxa" w:w="576"/>
          </w:tcPr>
          <w:p>
            <w:r>
              <w:rPr>
                <w:rFonts w:ascii="Times New Roman" w:hAnsi="Times New Roman"/>
                <w:sz w:val="19"/>
              </w:rPr>
              <w:t>5</w:t>
            </w:r>
          </w:p>
        </w:tc>
        <w:tc>
          <w:tcPr>
            <w:tcW w:type="dxa" w:w="2160"/>
          </w:tcPr>
          <w:p>
            <w:r>
              <w:rPr>
                <w:rFonts w:ascii="Times New Roman" w:hAnsi="Times New Roman"/>
                <w:sz w:val="19"/>
              </w:rPr>
              <w:t>Atasan Tidak Langsung menyetujui penuh pengajuan cuti.</w:t>
            </w:r>
          </w:p>
        </w:tc>
        <w:tc>
          <w:tcPr>
            <w:tcW w:type="dxa" w:w="1728"/>
          </w:tcPr>
          <w:p>
            <w:r>
              <w:rPr>
                <w:rFonts w:ascii="Times New Roman" w:hAnsi="Times New Roman"/>
                <w:sz w:val="19"/>
              </w:rPr>
              <w:t>Unit Kepegawaian</w:t>
            </w:r>
          </w:p>
        </w:tc>
        <w:tc>
          <w:tcPr>
            <w:tcW w:type="dxa" w:w="2160"/>
          </w:tcPr>
          <w:p>
            <w:r>
              <w:rPr>
                <w:rFonts w:ascii="Times New Roman" w:hAnsi="Times New Roman"/>
                <w:sz w:val="19"/>
              </w:rPr>
              <w:t>ApprovalController@approve (Atasan Tidak Langsung)</w:t>
            </w:r>
          </w:p>
        </w:tc>
        <w:tc>
          <w:tcPr>
            <w:tcW w:type="dxa" w:w="3456"/>
          </w:tcPr>
          <w:p>
            <w:r>
              <w:rPr>
                <w:rFonts w:ascii="Times New Roman" w:hAnsi="Times New Roman"/>
                <w:sz w:val="19"/>
              </w:rPr>
              <w:t>Pemberitahuan bahwa cuti telah disetujui sepenuhnya oleh semua tingkatan atasan dan siap diproses cetak surat oleh unit kepegawaian.</w:t>
            </w:r>
          </w:p>
        </w:tc>
      </w:tr>
      <w:tr>
        <w:tc>
          <w:tcPr>
            <w:tcW w:type="dxa" w:w="576"/>
          </w:tcPr>
          <w:p>
            <w:r>
              <w:rPr>
                <w:rFonts w:ascii="Times New Roman" w:hAnsi="Times New Roman"/>
                <w:sz w:val="19"/>
              </w:rPr>
              <w:t>6</w:t>
            </w:r>
          </w:p>
        </w:tc>
        <w:tc>
          <w:tcPr>
            <w:tcW w:type="dxa" w:w="2160"/>
          </w:tcPr>
          <w:p>
            <w:r>
              <w:rPr>
                <w:rFonts w:ascii="Times New Roman" w:hAnsi="Times New Roman"/>
                <w:sz w:val="19"/>
              </w:rPr>
              <w:t>Atasan Tidak Langsung menolak/menangguhkan/meminta perubahan pengajuan cuti.</w:t>
            </w:r>
          </w:p>
        </w:tc>
        <w:tc>
          <w:tcPr>
            <w:tcW w:type="dxa" w:w="1728"/>
          </w:tcPr>
          <w:p>
            <w:r>
              <w:rPr>
                <w:rFonts w:ascii="Times New Roman" w:hAnsi="Times New Roman"/>
                <w:sz w:val="19"/>
              </w:rPr>
              <w:t>Pegawai</w:t>
            </w:r>
          </w:p>
        </w:tc>
        <w:tc>
          <w:tcPr>
            <w:tcW w:type="dxa" w:w="2160"/>
          </w:tcPr>
          <w:p>
            <w:r>
              <w:rPr>
                <w:rFonts w:ascii="Times New Roman" w:hAnsi="Times New Roman"/>
                <w:sz w:val="19"/>
              </w:rPr>
              <w:t>ApprovalController@reject (Atasan Tidak Langsung)</w:t>
            </w:r>
          </w:p>
        </w:tc>
        <w:tc>
          <w:tcPr>
            <w:tcW w:type="dxa" w:w="3456"/>
          </w:tcPr>
          <w:p>
            <w:r>
              <w:rPr>
                <w:rFonts w:ascii="Times New Roman" w:hAnsi="Times New Roman"/>
                <w:sz w:val="19"/>
              </w:rPr>
              <w:t>Pemberitahuan perubahan status pengajuan cuti (Ditolak, Ditangguhkan, atau Perlu Perubahan) beserta catatan/alasan dari atasan tidak langsung.</w:t>
            </w:r>
          </w:p>
        </w:tc>
      </w:tr>
    </w:tbl>
    <w:p>
      <w:pPr>
        <w:keepNext/>
        <w:spacing w:before="360" w:after="120"/>
      </w:pPr>
      <w:r>
        <w:rPr>
          <w:rFonts w:ascii="Times New Roman" w:hAnsi="Times New Roman"/>
          <w:b/>
          <w:sz w:val="24"/>
        </w:rPr>
        <w:t>4.X.5 Contoh Struktur Pesan WhatsApp</w:t>
      </w:r>
    </w:p>
    <w:p>
      <w:pPr>
        <w:spacing w:before="120" w:after="80"/>
      </w:pPr>
      <w:r>
        <w:rPr>
          <w:rFonts w:ascii="Times New Roman" w:hAnsi="Times New Roman"/>
          <w:b/>
          <w:i/>
          <w:sz w:val="22"/>
        </w:rPr>
        <w:t>A. Notifikasi Pengajuan Cuti Baru (Ke Atasan Langsung)</w:t>
      </w:r>
    </w:p>
    <w:p>
      <w:pPr>
        <w:spacing w:line="360" w:lineRule="auto" w:after="120"/>
      </w:pPr>
      <w:r>
        <w:t>Format teks yang dikirimkan menggunakan modifikasi cetak tebal (bold) dan emoji untuk meningkatkan tingkat keterbacaan pesan:</w:t>
      </w:r>
    </w:p>
    <w:p>
      <w:pPr>
        <w:spacing w:after="240"/>
        <w:ind w:left="720"/>
      </w:pPr>
      <w:r>
        <w:rPr>
          <w:rFonts w:ascii="Consolas" w:hAnsi="Consolas"/>
          <w:sz w:val="20"/>
        </w:rPr>
        <w:t>📋 *PENGAJUAN CUTI BARU*</w:t>
        <w:br/>
        <w:br/>
        <w:t>Pegawai: [Nama Pegawai]</w:t>
        <w:br/>
        <w:t>Jenis Cuti: [Nama Jenis Cuti]</w:t>
        <w:br/>
        <w:t>Tanggal: [Tgl Mulai] s/d [Tgl Selesai] ([Total Hari] hari)</w:t>
        <w:br/>
        <w:t>Alasan: [Alasan Pengajuan Cuti]</w:t>
        <w:br/>
        <w:br/>
        <w:t>Silakan login ke aplikasi untuk memproses pengajuan ini.</w:t>
      </w:r>
    </w:p>
    <w:p>
      <w:pPr>
        <w:spacing w:before="120" w:after="80"/>
      </w:pPr>
      <w:r>
        <w:rPr>
          <w:rFonts w:ascii="Times New Roman" w:hAnsi="Times New Roman"/>
          <w:b/>
          <w:i/>
          <w:sz w:val="22"/>
        </w:rPr>
        <w:t>B. Notifikasi Persetujuan Cuti Penuh (Ke Unit Kepegawaian)</w:t>
      </w:r>
    </w:p>
    <w:p>
      <w:pPr>
        <w:spacing w:line="360" w:lineRule="auto" w:after="120"/>
      </w:pPr>
      <w:r>
        <w:t>Notifikasi ini ditujukan kepada staf kepegawaian agar segera menindaklanjuti dengan mencetak Surat Izin Cuti resmi:</w:t>
      </w:r>
    </w:p>
    <w:p>
      <w:pPr>
        <w:spacing w:after="240"/>
        <w:ind w:left="720"/>
      </w:pPr>
      <w:r>
        <w:rPr>
          <w:rFonts w:ascii="Consolas" w:hAnsi="Consolas"/>
          <w:sz w:val="20"/>
        </w:rPr>
        <w:t>✅ *PENGAJUAN CUTI DISETUJUI PENUH*</w:t>
        <w:br/>
        <w:br/>
        <w:t>Pegawai: [Nama Pegawai]</w:t>
        <w:br/>
        <w:t>Jenis Cuti: [Nama Jenis Cuti]</w:t>
        <w:br/>
        <w:t>Tanggal: [Tgl Mulai] s/d [Tgl Selesai] ([Total Hari] hari)</w:t>
        <w:br/>
        <w:br/>
        <w:t>Pengajuan cuti telah disetujui oleh atasan langsung dan atasan tidak langsung. Silakan login untuk mencetak surat cuti.</w:t>
      </w:r>
    </w:p>
    <w:p>
      <w:pPr>
        <w:spacing w:before="120" w:after="80"/>
      </w:pPr>
      <w:r>
        <w:rPr>
          <w:rFonts w:ascii="Times New Roman" w:hAnsi="Times New Roman"/>
          <w:b/>
          <w:i/>
          <w:sz w:val="22"/>
        </w:rPr>
        <w:t>C. Notifikasi Perubahan Status (Ke Pegawai)</w:t>
      </w:r>
    </w:p>
    <w:p>
      <w:pPr>
        <w:spacing w:line="360" w:lineRule="auto" w:after="120"/>
      </w:pPr>
      <w:r>
        <w:t>Digunakan ketika pengajuan cuti ditolak, ditangguhkan, atau membutuhkan revisi agar pegawai segera mendapatkan kepastian informasi:</w:t>
      </w:r>
    </w:p>
    <w:p>
      <w:pPr>
        <w:spacing w:after="240"/>
        <w:ind w:left="720"/>
      </w:pPr>
      <w:r>
        <w:rPr>
          <w:rFonts w:ascii="Consolas" w:hAnsi="Consolas"/>
          <w:sz w:val="20"/>
        </w:rPr>
        <w:t>❌ *STATUS PENGAJUAN CUTI DIPERBARUI*</w:t>
        <w:br/>
        <w:br/>
        <w:t>Jenis Cuti: [Nama Jenis Cuti]</w:t>
        <w:br/>
        <w:t>Tanggal: [Tgl Mulai] s/d [Tgl Selesai]</w:t>
        <w:br/>
        <w:t>Status: [Status Terbaru (Tidak Disetujui / Ditangguhkan / Perlu Perubahan)]</w:t>
        <w:br/>
        <w:t>Catatan: [Catatan/Alasan dari Atasan]</w:t>
        <w:br/>
        <w:br/>
        <w:t>Silakan login ke aplikasi untuk info lebih lanjut.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