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386C" w14:textId="51E7CDBC" w:rsidR="00D741BB" w:rsidRDefault="00D741BB" w:rsidP="00B67F81"/>
    <w:p w14:paraId="44CC8EB9" w14:textId="297599BF" w:rsidR="00B67F81" w:rsidRDefault="00B67F81" w:rsidP="00B67F81">
      <w:r>
        <w:t>IVR design Document</w:t>
      </w:r>
    </w:p>
    <w:p w14:paraId="1F97F1D5" w14:textId="232529C2" w:rsidR="00B67F81" w:rsidRDefault="00B67F81" w:rsidP="00B67F81"/>
    <w:p w14:paraId="63BFC5DA" w14:textId="46B62DE1" w:rsidR="00B67F81" w:rsidRDefault="00B67F81" w:rsidP="00B67F81">
      <w:r>
        <w:t>Customer feedback application</w:t>
      </w:r>
    </w:p>
    <w:p w14:paraId="560AE961" w14:textId="3936517F" w:rsidR="00B67F81" w:rsidRDefault="00B67F81" w:rsidP="00B67F81">
      <w:r>
        <w:t>Configurations for the default messages</w:t>
      </w:r>
    </w:p>
    <w:p w14:paraId="73E136B2" w14:textId="723455D1" w:rsidR="00B67F81" w:rsidRDefault="00B67F81" w:rsidP="00B67F81">
      <w:r>
        <w:t>IVR will maintain the common configuration from fdf_ivrconfig.xml</w:t>
      </w:r>
    </w:p>
    <w:p w14:paraId="5CCD17B4" w14:textId="43133A12" w:rsidR="00B67F81" w:rsidRDefault="00B67F81" w:rsidP="00B67F81"/>
    <w:p w14:paraId="53A78AAC" w14:textId="7233565D" w:rsidR="00B67F81" w:rsidRDefault="00B67F81" w:rsidP="00B67F81">
      <w:r>
        <w:t>Once call lands to Survey IVR, IVR would capture the following information from the call</w:t>
      </w:r>
    </w:p>
    <w:p w14:paraId="368522B6" w14:textId="7B8EEA2B" w:rsidR="00B67F81" w:rsidRDefault="00B67F81" w:rsidP="00B67F81">
      <w:pPr>
        <w:pStyle w:val="ListParagraph"/>
        <w:numPr>
          <w:ilvl w:val="0"/>
          <w:numId w:val="2"/>
        </w:numPr>
      </w:pPr>
      <w:r>
        <w:t>DNIS</w:t>
      </w:r>
    </w:p>
    <w:p w14:paraId="34BA642A" w14:textId="09D24C78" w:rsidR="00B67F81" w:rsidRDefault="00B67F81" w:rsidP="00B67F81">
      <w:pPr>
        <w:pStyle w:val="ListParagraph"/>
        <w:numPr>
          <w:ilvl w:val="0"/>
          <w:numId w:val="2"/>
        </w:numPr>
      </w:pPr>
      <w:r>
        <w:t>ANI</w:t>
      </w:r>
      <w:r w:rsidR="00AD0CDC">
        <w:t xml:space="preserve"> – Caller </w:t>
      </w:r>
      <w:proofErr w:type="spellStart"/>
      <w:r w:rsidR="00AD0CDC">
        <w:t>mobileNumber</w:t>
      </w:r>
      <w:proofErr w:type="spellEnd"/>
    </w:p>
    <w:p w14:paraId="35C4066B" w14:textId="63CC575B" w:rsidR="00B67F81" w:rsidRDefault="00B67F81" w:rsidP="00B67F81">
      <w:pPr>
        <w:pStyle w:val="ListParagraph"/>
        <w:numPr>
          <w:ilvl w:val="0"/>
          <w:numId w:val="2"/>
        </w:numPr>
      </w:pPr>
      <w:proofErr w:type="spellStart"/>
      <w:r>
        <w:t>lastRedirectedNumber</w:t>
      </w:r>
      <w:proofErr w:type="spellEnd"/>
      <w:r>
        <w:t xml:space="preserve"> – (Agent id)</w:t>
      </w:r>
    </w:p>
    <w:p w14:paraId="31402E01" w14:textId="611C75DA" w:rsidR="00AD0CDC" w:rsidRDefault="00AD0CDC" w:rsidP="00AD0CDC">
      <w:r>
        <w:t>IVR would the IVR related configuration file from the fdf_ivrConfig.xml loaded in Document management FDF_SURVEY</w:t>
      </w:r>
    </w:p>
    <w:p w14:paraId="1BE21AA4" w14:textId="70FC1A54" w:rsidR="00AD0CDC" w:rsidRDefault="00AD0CDC" w:rsidP="00AD0CDC">
      <w:proofErr w:type="spellStart"/>
      <w:r>
        <w:t>Ivr</w:t>
      </w:r>
      <w:proofErr w:type="spellEnd"/>
      <w:r>
        <w:t xml:space="preserve"> Config Fields and field description</w:t>
      </w:r>
    </w:p>
    <w:tbl>
      <w:tblPr>
        <w:tblStyle w:val="TableGrid"/>
        <w:tblpPr w:leftFromText="180" w:rightFromText="180" w:horzAnchor="margin" w:tblpXSpec="center" w:tblpY="348"/>
        <w:tblW w:w="9985" w:type="dxa"/>
        <w:tblLook w:val="04A0" w:firstRow="1" w:lastRow="0" w:firstColumn="1" w:lastColumn="0" w:noHBand="0" w:noVBand="1"/>
      </w:tblPr>
      <w:tblGrid>
        <w:gridCol w:w="730"/>
        <w:gridCol w:w="3710"/>
        <w:gridCol w:w="2806"/>
        <w:gridCol w:w="2739"/>
      </w:tblGrid>
      <w:tr w:rsidR="00D81BDC" w14:paraId="269F27C1" w14:textId="77777777" w:rsidTr="00076F5B">
        <w:trPr>
          <w:trHeight w:val="273"/>
        </w:trPr>
        <w:tc>
          <w:tcPr>
            <w:tcW w:w="730" w:type="dxa"/>
          </w:tcPr>
          <w:p w14:paraId="68723278" w14:textId="5ED6EF0E" w:rsidR="00AD0CDC" w:rsidRDefault="00AD0CDC" w:rsidP="00AD0CDC">
            <w:proofErr w:type="spellStart"/>
            <w:proofErr w:type="gramStart"/>
            <w:r>
              <w:lastRenderedPageBreak/>
              <w:t>S.No</w:t>
            </w:r>
            <w:proofErr w:type="spellEnd"/>
            <w:proofErr w:type="gramEnd"/>
          </w:p>
        </w:tc>
        <w:tc>
          <w:tcPr>
            <w:tcW w:w="3710" w:type="dxa"/>
          </w:tcPr>
          <w:p w14:paraId="000708CE" w14:textId="65193BF6" w:rsidR="00AD0CDC" w:rsidRDefault="00AD0CDC" w:rsidP="00AD0CDC">
            <w:r>
              <w:t>Field Name</w:t>
            </w:r>
          </w:p>
        </w:tc>
        <w:tc>
          <w:tcPr>
            <w:tcW w:w="2812" w:type="dxa"/>
          </w:tcPr>
          <w:p w14:paraId="28E966D5" w14:textId="265B919F" w:rsidR="00AD0CDC" w:rsidRDefault="00AD0CDC" w:rsidP="00AD0CDC">
            <w:r>
              <w:t>Field Description</w:t>
            </w:r>
          </w:p>
        </w:tc>
        <w:tc>
          <w:tcPr>
            <w:tcW w:w="2733" w:type="dxa"/>
          </w:tcPr>
          <w:p w14:paraId="1D1AC25D" w14:textId="4C0140F8" w:rsidR="00AD0CDC" w:rsidRDefault="00AD0CDC" w:rsidP="00AD0CDC">
            <w:r>
              <w:t>Sample value</w:t>
            </w:r>
          </w:p>
        </w:tc>
      </w:tr>
      <w:tr w:rsidR="00D81BDC" w14:paraId="0F0CFF2B" w14:textId="77777777" w:rsidTr="00076F5B">
        <w:trPr>
          <w:trHeight w:val="1666"/>
        </w:trPr>
        <w:tc>
          <w:tcPr>
            <w:tcW w:w="730" w:type="dxa"/>
          </w:tcPr>
          <w:p w14:paraId="5AADC0B4" w14:textId="77777777" w:rsidR="00AD0CDC" w:rsidRDefault="00AD0CDC" w:rsidP="00AD0CDC"/>
        </w:tc>
        <w:tc>
          <w:tcPr>
            <w:tcW w:w="3710" w:type="dxa"/>
          </w:tcPr>
          <w:p w14:paraId="56C6A92F" w14:textId="4EF4BE44" w:rsidR="00AD0CDC" w:rsidRDefault="00AD0CDC" w:rsidP="00AD0CDC">
            <w:r w:rsidRPr="00AD0CDC">
              <w:t>PROMPT_COMMON_PATH</w:t>
            </w:r>
          </w:p>
        </w:tc>
        <w:tc>
          <w:tcPr>
            <w:tcW w:w="2812" w:type="dxa"/>
          </w:tcPr>
          <w:p w14:paraId="63FC3CE6" w14:textId="77777777" w:rsidR="00AD0CDC" w:rsidRDefault="00AD0CDC" w:rsidP="00AD0CDC">
            <w:r>
              <w:t xml:space="preserve">Prompt path where common prompts like no input prompts, invalid prompts, maximum tries prompts are loaded for each language. </w:t>
            </w:r>
          </w:p>
          <w:p w14:paraId="1E554A37" w14:textId="6328626A" w:rsidR="00AD0CDC" w:rsidRDefault="00AD0CDC" w:rsidP="00AD0CDC">
            <w:r>
              <w:t>Note: This folder should be created in prompt management under each language and the respective prompts should be loaded</w:t>
            </w:r>
            <w:r w:rsidR="00D81BDC">
              <w:t>. Steps for uploading the prompts are available here</w:t>
            </w:r>
          </w:p>
        </w:tc>
        <w:tc>
          <w:tcPr>
            <w:tcW w:w="2733" w:type="dxa"/>
          </w:tcPr>
          <w:p w14:paraId="490CE72A" w14:textId="7B7D2E2E" w:rsidR="00AD0CDC" w:rsidRDefault="00AD0CDC" w:rsidP="00AD0CDC">
            <w:r>
              <w:t>FDF_SURVEY_APP/</w:t>
            </w:r>
          </w:p>
        </w:tc>
      </w:tr>
      <w:tr w:rsidR="00D81BDC" w14:paraId="035AC509" w14:textId="77777777" w:rsidTr="00076F5B">
        <w:trPr>
          <w:trHeight w:val="286"/>
        </w:trPr>
        <w:tc>
          <w:tcPr>
            <w:tcW w:w="730" w:type="dxa"/>
          </w:tcPr>
          <w:p w14:paraId="45B7D361" w14:textId="77777777" w:rsidR="00AD0CDC" w:rsidRDefault="00AD0CDC" w:rsidP="00AD0CDC"/>
        </w:tc>
        <w:tc>
          <w:tcPr>
            <w:tcW w:w="3710" w:type="dxa"/>
          </w:tcPr>
          <w:p w14:paraId="3834FAF1" w14:textId="77843A68" w:rsidR="00AD0CDC" w:rsidRDefault="00AD0CDC" w:rsidP="00AD0CDC">
            <w:r w:rsidRPr="00AD0CDC">
              <w:t>PROMPT_MAX_TRIES</w:t>
            </w:r>
          </w:p>
        </w:tc>
        <w:tc>
          <w:tcPr>
            <w:tcW w:w="2812" w:type="dxa"/>
          </w:tcPr>
          <w:p w14:paraId="638BCD0F" w14:textId="56026389" w:rsidR="00AD0CDC" w:rsidRDefault="00D81BDC" w:rsidP="00AD0CDC">
            <w:r>
              <w:t>The file name of maximum tries exceeded prompt</w:t>
            </w:r>
          </w:p>
        </w:tc>
        <w:tc>
          <w:tcPr>
            <w:tcW w:w="2733" w:type="dxa"/>
          </w:tcPr>
          <w:p w14:paraId="0546ACAB" w14:textId="66DFB198" w:rsidR="00AD0CDC" w:rsidRDefault="00D81BDC" w:rsidP="00AD0CDC">
            <w:r>
              <w:t>1006.wav</w:t>
            </w:r>
          </w:p>
        </w:tc>
      </w:tr>
      <w:tr w:rsidR="00D81BDC" w14:paraId="2BFBEB5A" w14:textId="77777777" w:rsidTr="00076F5B">
        <w:trPr>
          <w:trHeight w:val="273"/>
        </w:trPr>
        <w:tc>
          <w:tcPr>
            <w:tcW w:w="730" w:type="dxa"/>
          </w:tcPr>
          <w:p w14:paraId="3B8DA7D7" w14:textId="77777777" w:rsidR="00AD0CDC" w:rsidRDefault="00AD0CDC" w:rsidP="00AD0CDC"/>
        </w:tc>
        <w:tc>
          <w:tcPr>
            <w:tcW w:w="3710" w:type="dxa"/>
          </w:tcPr>
          <w:p w14:paraId="446CC869" w14:textId="3B130782" w:rsidR="00AD0CDC" w:rsidRDefault="00AD0CDC" w:rsidP="00AD0CDC">
            <w:r w:rsidRPr="00AD0CDC">
              <w:t>PROMPT_NO_INPUT</w:t>
            </w:r>
          </w:p>
        </w:tc>
        <w:tc>
          <w:tcPr>
            <w:tcW w:w="2812" w:type="dxa"/>
          </w:tcPr>
          <w:p w14:paraId="1C512DCD" w14:textId="161E0AF3" w:rsidR="00AD0CDC" w:rsidRDefault="00D81BDC" w:rsidP="00AD0CDC">
            <w:r>
              <w:t>The name of the prompt file to be played when caller does not give any input</w:t>
            </w:r>
          </w:p>
        </w:tc>
        <w:tc>
          <w:tcPr>
            <w:tcW w:w="2733" w:type="dxa"/>
          </w:tcPr>
          <w:p w14:paraId="7156DA27" w14:textId="6A57DF71" w:rsidR="00AD0CDC" w:rsidRDefault="00D81BDC" w:rsidP="00AD0CDC">
            <w:r>
              <w:t>5002.wav</w:t>
            </w:r>
          </w:p>
        </w:tc>
      </w:tr>
      <w:tr w:rsidR="00D81BDC" w14:paraId="4995060A" w14:textId="77777777" w:rsidTr="00076F5B">
        <w:trPr>
          <w:trHeight w:val="273"/>
        </w:trPr>
        <w:tc>
          <w:tcPr>
            <w:tcW w:w="730" w:type="dxa"/>
          </w:tcPr>
          <w:p w14:paraId="4A21F70E" w14:textId="77777777" w:rsidR="00AD0CDC" w:rsidRDefault="00AD0CDC" w:rsidP="00AD0CDC"/>
        </w:tc>
        <w:tc>
          <w:tcPr>
            <w:tcW w:w="3710" w:type="dxa"/>
          </w:tcPr>
          <w:p w14:paraId="140FBE7D" w14:textId="605843B9" w:rsidR="00AD0CDC" w:rsidRDefault="00AD0CDC" w:rsidP="00AD0CDC">
            <w:r w:rsidRPr="00AD0CDC">
              <w:t>PROMPT_INVALID_INPUT</w:t>
            </w:r>
          </w:p>
        </w:tc>
        <w:tc>
          <w:tcPr>
            <w:tcW w:w="2812" w:type="dxa"/>
          </w:tcPr>
          <w:p w14:paraId="3B0B7230" w14:textId="6DB0E4E6" w:rsidR="00AD0CDC" w:rsidRDefault="00D81BDC" w:rsidP="00AD0CDC">
            <w:r>
              <w:t xml:space="preserve">The name of the prompt file to be played when caller </w:t>
            </w:r>
            <w:r>
              <w:t>gives invalid input to the menu</w:t>
            </w:r>
          </w:p>
        </w:tc>
        <w:tc>
          <w:tcPr>
            <w:tcW w:w="2733" w:type="dxa"/>
          </w:tcPr>
          <w:p w14:paraId="41287ECB" w14:textId="3BEB8F3D" w:rsidR="00AD0CDC" w:rsidRDefault="00D81BDC" w:rsidP="00AD0CDC">
            <w:r>
              <w:t>2007.wav</w:t>
            </w:r>
          </w:p>
        </w:tc>
      </w:tr>
      <w:tr w:rsidR="00D81BDC" w14:paraId="4E4691C3" w14:textId="77777777" w:rsidTr="00076F5B">
        <w:trPr>
          <w:trHeight w:val="273"/>
        </w:trPr>
        <w:tc>
          <w:tcPr>
            <w:tcW w:w="730" w:type="dxa"/>
          </w:tcPr>
          <w:p w14:paraId="6784E9AF" w14:textId="77777777" w:rsidR="00AD0CDC" w:rsidRDefault="00AD0CDC" w:rsidP="00AD0CDC"/>
        </w:tc>
        <w:tc>
          <w:tcPr>
            <w:tcW w:w="3710" w:type="dxa"/>
          </w:tcPr>
          <w:p w14:paraId="7105CEAA" w14:textId="45A53DC0" w:rsidR="00AD0CDC" w:rsidRDefault="00AD0CDC" w:rsidP="00AD0CDC">
            <w:r w:rsidRPr="00AD0CDC">
              <w:t>PROMPT_LINK_DOWN</w:t>
            </w:r>
          </w:p>
        </w:tc>
        <w:tc>
          <w:tcPr>
            <w:tcW w:w="2812" w:type="dxa"/>
          </w:tcPr>
          <w:p w14:paraId="06D645C6" w14:textId="465ADCB1" w:rsidR="00AD0CDC" w:rsidRDefault="00D81BDC" w:rsidP="00AD0CDC">
            <w:r>
              <w:t>The name of the prompt to be played when host interaction fails or link down</w:t>
            </w:r>
          </w:p>
        </w:tc>
        <w:tc>
          <w:tcPr>
            <w:tcW w:w="2733" w:type="dxa"/>
          </w:tcPr>
          <w:p w14:paraId="653F73B3" w14:textId="0FF92FB5" w:rsidR="00AD0CDC" w:rsidRDefault="00D81BDC" w:rsidP="00AD0CDC">
            <w:r>
              <w:t>3005.wav</w:t>
            </w:r>
          </w:p>
        </w:tc>
      </w:tr>
      <w:tr w:rsidR="00D81BDC" w14:paraId="0418A1AD" w14:textId="77777777" w:rsidTr="00076F5B">
        <w:trPr>
          <w:trHeight w:val="273"/>
        </w:trPr>
        <w:tc>
          <w:tcPr>
            <w:tcW w:w="730" w:type="dxa"/>
          </w:tcPr>
          <w:p w14:paraId="5DFD7501" w14:textId="77777777" w:rsidR="00AD0CDC" w:rsidRDefault="00AD0CDC" w:rsidP="00AD0CDC"/>
        </w:tc>
        <w:tc>
          <w:tcPr>
            <w:tcW w:w="3710" w:type="dxa"/>
          </w:tcPr>
          <w:p w14:paraId="5F7E92F5" w14:textId="4A61CAEE" w:rsidR="00AD0CDC" w:rsidRPr="00AD0CDC" w:rsidRDefault="00AD0CDC" w:rsidP="00AD0CDC">
            <w:r w:rsidRPr="00AD0CDC">
              <w:t>PROMPT_ARA_LINK_DOWN</w:t>
            </w:r>
          </w:p>
        </w:tc>
        <w:tc>
          <w:tcPr>
            <w:tcW w:w="2812" w:type="dxa"/>
          </w:tcPr>
          <w:p w14:paraId="15D8BAEA" w14:textId="7E60A0B9" w:rsidR="00AD0CDC" w:rsidRDefault="00D81BDC" w:rsidP="00AD0CDC">
            <w:r>
              <w:t>The name of the</w:t>
            </w:r>
            <w:r>
              <w:t xml:space="preserve"> Arabic</w:t>
            </w:r>
            <w:r>
              <w:t xml:space="preserve"> prompt to be played when host interaction fails or link down</w:t>
            </w:r>
          </w:p>
        </w:tc>
        <w:tc>
          <w:tcPr>
            <w:tcW w:w="2733" w:type="dxa"/>
          </w:tcPr>
          <w:p w14:paraId="36876ACA" w14:textId="37CE1955" w:rsidR="00AD0CDC" w:rsidRDefault="00D81BDC" w:rsidP="00AD0CDC">
            <w:r>
              <w:t>3005_arabic.wav</w:t>
            </w:r>
          </w:p>
        </w:tc>
      </w:tr>
      <w:tr w:rsidR="00D81BDC" w14:paraId="20478944" w14:textId="77777777" w:rsidTr="00076F5B">
        <w:trPr>
          <w:trHeight w:val="286"/>
        </w:trPr>
        <w:tc>
          <w:tcPr>
            <w:tcW w:w="730" w:type="dxa"/>
          </w:tcPr>
          <w:p w14:paraId="4F9183EE" w14:textId="77777777" w:rsidR="00AD0CDC" w:rsidRDefault="00AD0CDC" w:rsidP="00AD0CDC"/>
        </w:tc>
        <w:tc>
          <w:tcPr>
            <w:tcW w:w="3710" w:type="dxa"/>
          </w:tcPr>
          <w:p w14:paraId="1C7F1A41" w14:textId="0A49C09B" w:rsidR="00AD0CDC" w:rsidRPr="00AD0CDC" w:rsidRDefault="00AD0CDC" w:rsidP="00AD0CDC">
            <w:r w:rsidRPr="00AD0CDC">
              <w:t>GET_SURVEY_DETAILS_URL</w:t>
            </w:r>
          </w:p>
        </w:tc>
        <w:tc>
          <w:tcPr>
            <w:tcW w:w="2812" w:type="dxa"/>
          </w:tcPr>
          <w:p w14:paraId="531EEC74" w14:textId="1B0FE575" w:rsidR="00AD0CDC" w:rsidRDefault="00D81BDC" w:rsidP="00AD0CDC">
            <w:r>
              <w:t xml:space="preserve">The URL to access to get the welcome message, survey Questions, minimum score, maximum score and Thank you message from </w:t>
            </w:r>
            <w:r w:rsidR="00076F5B">
              <w:t xml:space="preserve">the </w:t>
            </w:r>
            <w:r>
              <w:t>app</w:t>
            </w:r>
            <w:r w:rsidR="00076F5B">
              <w:t xml:space="preserve">lication </w:t>
            </w:r>
            <w:r>
              <w:t xml:space="preserve">server </w:t>
            </w:r>
          </w:p>
        </w:tc>
        <w:tc>
          <w:tcPr>
            <w:tcW w:w="2733" w:type="dxa"/>
          </w:tcPr>
          <w:p w14:paraId="42C5F61E" w14:textId="682A2D59" w:rsidR="00076F5B" w:rsidRDefault="00076F5B" w:rsidP="00AD0CDC">
            <w:proofErr w:type="gramStart"/>
            <w:r>
              <w:t>http:/hostip:port</w:t>
            </w:r>
            <w:proofErr w:type="gramEnd"/>
          </w:p>
          <w:p w14:paraId="06FB7DCD" w14:textId="3F7FA4C1" w:rsidR="00076F5B" w:rsidRDefault="00D81BDC" w:rsidP="00AD0CDC">
            <w:r w:rsidRPr="00D81BDC">
              <w:t>/survey/survey/</w:t>
            </w:r>
          </w:p>
          <w:p w14:paraId="64620ADC" w14:textId="58426A79" w:rsidR="00AD0CDC" w:rsidRDefault="00D81BDC" w:rsidP="00AD0CDC">
            <w:proofErr w:type="spellStart"/>
            <w:r w:rsidRPr="00D81BDC">
              <w:t>getIVRFeedbackFormDetails</w:t>
            </w:r>
            <w:proofErr w:type="spellEnd"/>
          </w:p>
        </w:tc>
      </w:tr>
      <w:tr w:rsidR="00D81BDC" w14:paraId="5F809C1D" w14:textId="77777777" w:rsidTr="00076F5B">
        <w:trPr>
          <w:trHeight w:val="273"/>
        </w:trPr>
        <w:tc>
          <w:tcPr>
            <w:tcW w:w="730" w:type="dxa"/>
          </w:tcPr>
          <w:p w14:paraId="3097BA0A" w14:textId="77777777" w:rsidR="00AD0CDC" w:rsidRDefault="00AD0CDC" w:rsidP="00AD0CDC"/>
        </w:tc>
        <w:tc>
          <w:tcPr>
            <w:tcW w:w="3710" w:type="dxa"/>
          </w:tcPr>
          <w:p w14:paraId="47C8DF55" w14:textId="57315157" w:rsidR="00AD0CDC" w:rsidRPr="00AD0CDC" w:rsidRDefault="00AD0CDC" w:rsidP="00AD0CDC">
            <w:r w:rsidRPr="00AD0CDC">
              <w:t>GET_SURVEY_CONNECT_TIMEOUT</w:t>
            </w:r>
          </w:p>
        </w:tc>
        <w:tc>
          <w:tcPr>
            <w:tcW w:w="2812" w:type="dxa"/>
          </w:tcPr>
          <w:p w14:paraId="002CA795" w14:textId="154EA318" w:rsidR="00AD0CDC" w:rsidRDefault="00076F5B" w:rsidP="00AD0CDC">
            <w:r>
              <w:t xml:space="preserve">Timeout in seconds for connecting the get Survey URL </w:t>
            </w:r>
          </w:p>
        </w:tc>
        <w:tc>
          <w:tcPr>
            <w:tcW w:w="2733" w:type="dxa"/>
          </w:tcPr>
          <w:p w14:paraId="4C25C197" w14:textId="569BE6E5" w:rsidR="00AD0CDC" w:rsidRDefault="00076F5B" w:rsidP="00076F5B">
            <w:r>
              <w:t>5000</w:t>
            </w:r>
          </w:p>
        </w:tc>
      </w:tr>
      <w:tr w:rsidR="00D81BDC" w14:paraId="6ED08407" w14:textId="77777777" w:rsidTr="00076F5B">
        <w:trPr>
          <w:trHeight w:val="273"/>
        </w:trPr>
        <w:tc>
          <w:tcPr>
            <w:tcW w:w="730" w:type="dxa"/>
          </w:tcPr>
          <w:p w14:paraId="72AB5FA0" w14:textId="77777777" w:rsidR="00AD0CDC" w:rsidRDefault="00AD0CDC" w:rsidP="00AD0CDC"/>
        </w:tc>
        <w:tc>
          <w:tcPr>
            <w:tcW w:w="3710" w:type="dxa"/>
          </w:tcPr>
          <w:p w14:paraId="33807829" w14:textId="0A0C409C" w:rsidR="00AD0CDC" w:rsidRPr="00AD0CDC" w:rsidRDefault="00AD0CDC" w:rsidP="00AD0CDC">
            <w:r w:rsidRPr="00AD0CDC">
              <w:t>GET_SURVEY_READ_TIMEOUT</w:t>
            </w:r>
          </w:p>
        </w:tc>
        <w:tc>
          <w:tcPr>
            <w:tcW w:w="2812" w:type="dxa"/>
          </w:tcPr>
          <w:p w14:paraId="628E7A42" w14:textId="75463DD1" w:rsidR="00AD0CDC" w:rsidRDefault="00076F5B" w:rsidP="00AD0CDC">
            <w:r>
              <w:t xml:space="preserve">Time out in seconds for reading the get survey detail </w:t>
            </w:r>
          </w:p>
        </w:tc>
        <w:tc>
          <w:tcPr>
            <w:tcW w:w="2733" w:type="dxa"/>
          </w:tcPr>
          <w:p w14:paraId="0EF52D1E" w14:textId="2B015B97" w:rsidR="00AD0CDC" w:rsidRDefault="00076F5B" w:rsidP="00AD0CDC">
            <w:r>
              <w:t>5000</w:t>
            </w:r>
          </w:p>
        </w:tc>
      </w:tr>
      <w:tr w:rsidR="00076F5B" w14:paraId="5E1A413C" w14:textId="77777777" w:rsidTr="00076F5B">
        <w:trPr>
          <w:trHeight w:val="273"/>
        </w:trPr>
        <w:tc>
          <w:tcPr>
            <w:tcW w:w="730" w:type="dxa"/>
          </w:tcPr>
          <w:p w14:paraId="62E00238" w14:textId="77777777" w:rsidR="00076F5B" w:rsidRDefault="00076F5B" w:rsidP="00076F5B"/>
        </w:tc>
        <w:tc>
          <w:tcPr>
            <w:tcW w:w="3710" w:type="dxa"/>
          </w:tcPr>
          <w:p w14:paraId="46C20BAA" w14:textId="13E89CFF" w:rsidR="00076F5B" w:rsidRPr="00AD0CDC" w:rsidRDefault="00076F5B" w:rsidP="00076F5B">
            <w:r w:rsidRPr="00AD0CDC">
              <w:t>UPDATE_SURVEY_DETAILS_URL</w:t>
            </w:r>
          </w:p>
        </w:tc>
        <w:tc>
          <w:tcPr>
            <w:tcW w:w="2812" w:type="dxa"/>
          </w:tcPr>
          <w:p w14:paraId="1D465320" w14:textId="7743058E" w:rsidR="00076F5B" w:rsidRDefault="00076F5B" w:rsidP="00076F5B">
            <w:r>
              <w:t>Host URL to update the survey results</w:t>
            </w:r>
          </w:p>
        </w:tc>
        <w:tc>
          <w:tcPr>
            <w:tcW w:w="2733" w:type="dxa"/>
          </w:tcPr>
          <w:p w14:paraId="06213EC8" w14:textId="77777777" w:rsidR="00076F5B" w:rsidRDefault="00076F5B" w:rsidP="00076F5B">
            <w:proofErr w:type="gramStart"/>
            <w:r>
              <w:t>http:/hostip:port</w:t>
            </w:r>
            <w:proofErr w:type="gramEnd"/>
          </w:p>
          <w:p w14:paraId="44722A44" w14:textId="77777777" w:rsidR="00076F5B" w:rsidRDefault="00076F5B" w:rsidP="00076F5B">
            <w:r w:rsidRPr="00D81BDC">
              <w:t>/survey/survey/</w:t>
            </w:r>
          </w:p>
          <w:p w14:paraId="2DEFA85A" w14:textId="6ACC419A" w:rsidR="00076F5B" w:rsidRDefault="00076F5B" w:rsidP="00076F5B">
            <w:proofErr w:type="spellStart"/>
            <w:r w:rsidRPr="00076F5B">
              <w:t>insertSurveyEvaluationForm</w:t>
            </w:r>
            <w:proofErr w:type="spellEnd"/>
          </w:p>
        </w:tc>
      </w:tr>
      <w:tr w:rsidR="00076F5B" w14:paraId="02D32035" w14:textId="77777777" w:rsidTr="00076F5B">
        <w:trPr>
          <w:trHeight w:val="273"/>
        </w:trPr>
        <w:tc>
          <w:tcPr>
            <w:tcW w:w="730" w:type="dxa"/>
          </w:tcPr>
          <w:p w14:paraId="2E4ED206" w14:textId="77777777" w:rsidR="00076F5B" w:rsidRDefault="00076F5B" w:rsidP="00076F5B"/>
        </w:tc>
        <w:tc>
          <w:tcPr>
            <w:tcW w:w="3710" w:type="dxa"/>
          </w:tcPr>
          <w:p w14:paraId="20DC0214" w14:textId="40026D39" w:rsidR="00076F5B" w:rsidRPr="00AD0CDC" w:rsidRDefault="00076F5B" w:rsidP="00076F5B">
            <w:r w:rsidRPr="00AD0CDC">
              <w:t>UPDATE_SURVEY_CONNECT_TIMEOUT</w:t>
            </w:r>
          </w:p>
        </w:tc>
        <w:tc>
          <w:tcPr>
            <w:tcW w:w="2812" w:type="dxa"/>
          </w:tcPr>
          <w:p w14:paraId="33488133" w14:textId="5F0FCC1E" w:rsidR="00076F5B" w:rsidRDefault="00076F5B" w:rsidP="00076F5B">
            <w:r>
              <w:t>Timeout in seconds for connecting the update survey details</w:t>
            </w:r>
          </w:p>
        </w:tc>
        <w:tc>
          <w:tcPr>
            <w:tcW w:w="2733" w:type="dxa"/>
          </w:tcPr>
          <w:p w14:paraId="7F914363" w14:textId="1967398F" w:rsidR="00076F5B" w:rsidRDefault="00076F5B" w:rsidP="00076F5B">
            <w:r>
              <w:t>5000</w:t>
            </w:r>
          </w:p>
        </w:tc>
      </w:tr>
      <w:tr w:rsidR="00076F5B" w14:paraId="0B607690" w14:textId="77777777" w:rsidTr="00076F5B">
        <w:trPr>
          <w:trHeight w:val="273"/>
        </w:trPr>
        <w:tc>
          <w:tcPr>
            <w:tcW w:w="730" w:type="dxa"/>
          </w:tcPr>
          <w:p w14:paraId="0CEDB9B7" w14:textId="77777777" w:rsidR="00076F5B" w:rsidRDefault="00076F5B" w:rsidP="00076F5B"/>
        </w:tc>
        <w:tc>
          <w:tcPr>
            <w:tcW w:w="3710" w:type="dxa"/>
          </w:tcPr>
          <w:p w14:paraId="16FA648B" w14:textId="2F71844D" w:rsidR="00076F5B" w:rsidRPr="00AD0CDC" w:rsidRDefault="00076F5B" w:rsidP="00076F5B">
            <w:r w:rsidRPr="00AD0CDC">
              <w:t>UPDATE_SURVEY_READ_TIMEOUT</w:t>
            </w:r>
          </w:p>
        </w:tc>
        <w:tc>
          <w:tcPr>
            <w:tcW w:w="2812" w:type="dxa"/>
          </w:tcPr>
          <w:p w14:paraId="1EEFF1C7" w14:textId="5BAA1247" w:rsidR="00076F5B" w:rsidRDefault="00076F5B" w:rsidP="00076F5B">
            <w:r>
              <w:t xml:space="preserve">Timeout </w:t>
            </w:r>
            <w:proofErr w:type="gramStart"/>
            <w:r>
              <w:t>in  seconds</w:t>
            </w:r>
            <w:proofErr w:type="gramEnd"/>
            <w:r>
              <w:t xml:space="preserve"> for reading the response from update survey details</w:t>
            </w:r>
          </w:p>
        </w:tc>
        <w:tc>
          <w:tcPr>
            <w:tcW w:w="2733" w:type="dxa"/>
          </w:tcPr>
          <w:p w14:paraId="761B2B7E" w14:textId="1A235D82" w:rsidR="00076F5B" w:rsidRDefault="00076F5B" w:rsidP="00076F5B">
            <w:r>
              <w:t>5000</w:t>
            </w:r>
          </w:p>
        </w:tc>
      </w:tr>
    </w:tbl>
    <w:p w14:paraId="128AEE45" w14:textId="03F78120" w:rsidR="00AD0CDC" w:rsidRDefault="00AD0CDC" w:rsidP="00AD0CDC">
      <w:r>
        <w:t>‘</w:t>
      </w:r>
    </w:p>
    <w:p w14:paraId="230B79EE" w14:textId="77777777" w:rsidR="00B67F81" w:rsidRPr="00B67F81" w:rsidRDefault="00B67F81" w:rsidP="00B67F81">
      <w:bookmarkStart w:id="0" w:name="_GoBack"/>
      <w:bookmarkEnd w:id="0"/>
    </w:p>
    <w:sectPr w:rsidR="00B67F81" w:rsidRPr="00B6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64588"/>
    <w:multiLevelType w:val="hybridMultilevel"/>
    <w:tmpl w:val="3572B510"/>
    <w:lvl w:ilvl="0" w:tplc="F9CA6E76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37002F"/>
    <w:multiLevelType w:val="multilevel"/>
    <w:tmpl w:val="963E62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8E"/>
    <w:rsid w:val="00076F5B"/>
    <w:rsid w:val="00AD0CDC"/>
    <w:rsid w:val="00B67F81"/>
    <w:rsid w:val="00D04D8E"/>
    <w:rsid w:val="00D741BB"/>
    <w:rsid w:val="00D81BDC"/>
    <w:rsid w:val="00F0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9153"/>
  <w15:chartTrackingRefBased/>
  <w15:docId w15:val="{39BB1AD5-BDCD-4E73-A34F-ED083E9F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BB"/>
    <w:pPr>
      <w:ind w:left="720"/>
      <w:contextualSpacing/>
    </w:pPr>
  </w:style>
  <w:style w:type="table" w:styleId="TableGrid">
    <w:name w:val="Table Grid"/>
    <w:basedOn w:val="TableNormal"/>
    <w:uiPriority w:val="39"/>
    <w:rsid w:val="00AD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F179154C-415C-41F2-B739-2F0D385447CA}"/>
</file>

<file path=customXml/itemProps2.xml><?xml version="1.0" encoding="utf-8"?>
<ds:datastoreItem xmlns:ds="http://schemas.openxmlformats.org/officeDocument/2006/customXml" ds:itemID="{2AB3F71F-E32F-4E12-8C69-A0F108B6F76A}"/>
</file>

<file path=customXml/itemProps3.xml><?xml version="1.0" encoding="utf-8"?>
<ds:datastoreItem xmlns:ds="http://schemas.openxmlformats.org/officeDocument/2006/customXml" ds:itemID="{69B51167-8034-478A-907E-4AAECDD98D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Kishen</dc:creator>
  <cp:keywords/>
  <dc:description/>
  <cp:lastModifiedBy>Indu Kishen</cp:lastModifiedBy>
  <cp:revision>4</cp:revision>
  <dcterms:created xsi:type="dcterms:W3CDTF">2019-11-20T05:40:00Z</dcterms:created>
  <dcterms:modified xsi:type="dcterms:W3CDTF">2019-11-20T09:04:00Z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