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DEBC" w14:textId="16A1F2F8" w:rsidR="00C34F58" w:rsidRPr="008B201C" w:rsidRDefault="00661A46" w:rsidP="00531A70">
      <w:pPr>
        <w:spacing w:line="240" w:lineRule="auto"/>
        <w:jc w:val="center"/>
        <w:rPr>
          <w:rFonts w:ascii="Times New Roman" w:hAnsi="Times New Roman" w:cs="Times New Roman"/>
          <w:sz w:val="48"/>
          <w:szCs w:val="48"/>
        </w:rPr>
      </w:pPr>
      <w:r w:rsidRPr="008B201C">
        <w:rPr>
          <w:rFonts w:ascii="Times New Roman" w:hAnsi="Times New Roman" w:cs="Times New Roman"/>
          <w:sz w:val="48"/>
          <w:szCs w:val="48"/>
        </w:rPr>
        <w:t>Análisis de las predicciones del rendimiento estudiantil mediante un dashboard</w:t>
      </w:r>
    </w:p>
    <w:p w14:paraId="671AD0CA" w14:textId="256B13A8" w:rsidR="0A0CCA7B" w:rsidRPr="008B201C" w:rsidRDefault="00ED41D1" w:rsidP="00D8388E">
      <w:pPr>
        <w:spacing w:line="240" w:lineRule="auto"/>
        <w:jc w:val="center"/>
        <w:rPr>
          <w:rFonts w:ascii="Times New Roman" w:eastAsia="Calibri" w:hAnsi="Times New Roman" w:cs="Times New Roman"/>
          <w:i/>
          <w:iCs/>
          <w:color w:val="000000" w:themeColor="text1"/>
        </w:rPr>
      </w:pPr>
      <w:r w:rsidRPr="008B201C">
        <w:rPr>
          <w:rFonts w:ascii="Times New Roman" w:hAnsi="Times New Roman" w:cs="Times New Roman"/>
          <w:i/>
          <w:iCs/>
        </w:rPr>
        <w:t>Universidad Fidélitas</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Facultad de Ingeniería</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Curso Inteligencia de Negocios</w:t>
      </w:r>
      <w:r w:rsidR="005132A2" w:rsidRPr="008B201C">
        <w:rPr>
          <w:rFonts w:ascii="Times New Roman" w:eastAsia="Calibri" w:hAnsi="Times New Roman" w:cs="Times New Roman"/>
          <w:i/>
          <w:iCs/>
          <w:color w:val="000000" w:themeColor="text1"/>
        </w:rPr>
        <w:t xml:space="preserve">, </w:t>
      </w:r>
      <w:r w:rsidR="106D1774" w:rsidRPr="008B201C">
        <w:rPr>
          <w:rFonts w:ascii="Times New Roman" w:hAnsi="Times New Roman" w:cs="Times New Roman"/>
          <w:i/>
          <w:iCs/>
        </w:rPr>
        <w:t>I</w:t>
      </w:r>
      <w:r w:rsidR="00BD0433" w:rsidRPr="008B201C">
        <w:rPr>
          <w:rFonts w:ascii="Times New Roman" w:hAnsi="Times New Roman" w:cs="Times New Roman"/>
          <w:i/>
          <w:iCs/>
        </w:rPr>
        <w:t>II</w:t>
      </w:r>
      <w:r w:rsidR="106D1774" w:rsidRPr="008B201C">
        <w:rPr>
          <w:rFonts w:ascii="Times New Roman" w:hAnsi="Times New Roman" w:cs="Times New Roman"/>
          <w:i/>
          <w:iCs/>
        </w:rPr>
        <w:t xml:space="preserve"> Avance</w:t>
      </w:r>
      <w:r w:rsidR="005132A2"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Profeso</w:t>
      </w:r>
      <w:r w:rsidR="00143458" w:rsidRPr="008B201C">
        <w:rPr>
          <w:rFonts w:ascii="Times New Roman" w:hAnsi="Times New Roman" w:cs="Times New Roman"/>
          <w:i/>
          <w:iCs/>
        </w:rPr>
        <w:t xml:space="preserve">r: </w:t>
      </w:r>
      <w:r w:rsidRPr="008B201C">
        <w:rPr>
          <w:rFonts w:ascii="Times New Roman" w:hAnsi="Times New Roman" w:cs="Times New Roman"/>
          <w:i/>
          <w:iCs/>
        </w:rPr>
        <w:t>Mario Granados Solis</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Integrantes del grupo:</w:t>
      </w:r>
      <w:r w:rsidR="00143458" w:rsidRPr="008B201C">
        <w:rPr>
          <w:rFonts w:ascii="Times New Roman" w:eastAsia="Calibri" w:hAnsi="Times New Roman" w:cs="Times New Roman"/>
          <w:i/>
          <w:iCs/>
          <w:color w:val="000000" w:themeColor="text1"/>
        </w:rPr>
        <w:t xml:space="preserve"> </w:t>
      </w:r>
      <w:r w:rsidR="00661A46" w:rsidRPr="008B201C">
        <w:rPr>
          <w:rFonts w:ascii="Times New Roman" w:hAnsi="Times New Roman" w:cs="Times New Roman"/>
          <w:i/>
          <w:iCs/>
        </w:rPr>
        <w:t>Ronald Joel Angulo Hernandez</w:t>
      </w:r>
      <w:r w:rsidR="00143458" w:rsidRPr="008B201C">
        <w:rPr>
          <w:rFonts w:ascii="Times New Roman" w:eastAsia="Calibri" w:hAnsi="Times New Roman" w:cs="Times New Roman"/>
          <w:i/>
          <w:iCs/>
          <w:color w:val="000000" w:themeColor="text1"/>
        </w:rPr>
        <w:t xml:space="preserve">, </w:t>
      </w:r>
      <w:r w:rsidRPr="008B201C">
        <w:rPr>
          <w:rFonts w:ascii="Times New Roman" w:hAnsi="Times New Roman" w:cs="Times New Roman"/>
          <w:i/>
          <w:iCs/>
        </w:rPr>
        <w:t>Alison Romero Salmerón</w:t>
      </w:r>
      <w:r w:rsidR="00143458" w:rsidRPr="008B201C">
        <w:rPr>
          <w:rFonts w:ascii="Times New Roman" w:eastAsia="Calibri" w:hAnsi="Times New Roman" w:cs="Times New Roman"/>
          <w:i/>
          <w:iCs/>
          <w:color w:val="000000" w:themeColor="text1"/>
        </w:rPr>
        <w:t xml:space="preserve">, </w:t>
      </w:r>
      <w:r w:rsidR="7986E36C" w:rsidRPr="008B201C">
        <w:rPr>
          <w:rFonts w:ascii="Times New Roman" w:hAnsi="Times New Roman" w:cs="Times New Roman"/>
          <w:i/>
          <w:iCs/>
        </w:rPr>
        <w:t>Andres Castillo Israelski</w:t>
      </w:r>
      <w:r w:rsidR="00143458" w:rsidRPr="008B201C">
        <w:rPr>
          <w:rFonts w:ascii="Times New Roman" w:eastAsia="Calibri" w:hAnsi="Times New Roman" w:cs="Times New Roman"/>
          <w:i/>
          <w:iCs/>
          <w:color w:val="000000" w:themeColor="text1"/>
        </w:rPr>
        <w:t xml:space="preserve">, </w:t>
      </w:r>
      <w:r w:rsidR="6A9061BE" w:rsidRPr="008B201C">
        <w:rPr>
          <w:rFonts w:ascii="Times New Roman" w:hAnsi="Times New Roman" w:cs="Times New Roman"/>
          <w:i/>
          <w:iCs/>
        </w:rPr>
        <w:t>Luis Felipe Sanabria Gómez</w:t>
      </w:r>
      <w:r w:rsidR="00143458" w:rsidRPr="008B201C">
        <w:rPr>
          <w:rFonts w:ascii="Times New Roman" w:eastAsia="Calibri" w:hAnsi="Times New Roman" w:cs="Times New Roman"/>
          <w:i/>
          <w:iCs/>
          <w:color w:val="000000" w:themeColor="text1"/>
        </w:rPr>
        <w:t xml:space="preserve">, </w:t>
      </w:r>
      <w:r w:rsidR="35D55A47" w:rsidRPr="008B201C">
        <w:rPr>
          <w:rFonts w:ascii="Times New Roman" w:hAnsi="Times New Roman" w:cs="Times New Roman"/>
          <w:i/>
          <w:iCs/>
        </w:rPr>
        <w:t>Fecha de entrega:</w:t>
      </w:r>
      <w:r w:rsidR="00143458" w:rsidRPr="008B201C">
        <w:rPr>
          <w:rFonts w:ascii="Times New Roman" w:hAnsi="Times New Roman" w:cs="Times New Roman"/>
          <w:i/>
          <w:iCs/>
        </w:rPr>
        <w:t xml:space="preserve"> </w:t>
      </w:r>
      <w:r w:rsidR="1CEDE589" w:rsidRPr="008B201C">
        <w:rPr>
          <w:rFonts w:ascii="Times New Roman" w:hAnsi="Times New Roman" w:cs="Times New Roman"/>
          <w:i/>
          <w:iCs/>
        </w:rPr>
        <w:t>Miercoles 1</w:t>
      </w:r>
      <w:r w:rsidR="006F5578">
        <w:rPr>
          <w:rFonts w:ascii="Times New Roman" w:hAnsi="Times New Roman" w:cs="Times New Roman"/>
          <w:i/>
          <w:iCs/>
        </w:rPr>
        <w:t>5</w:t>
      </w:r>
      <w:r w:rsidR="1CEDE589" w:rsidRPr="008B201C">
        <w:rPr>
          <w:rFonts w:ascii="Times New Roman" w:hAnsi="Times New Roman" w:cs="Times New Roman"/>
          <w:i/>
          <w:iCs/>
        </w:rPr>
        <w:t xml:space="preserve"> de </w:t>
      </w:r>
      <w:r w:rsidR="006F5578">
        <w:rPr>
          <w:rFonts w:ascii="Times New Roman" w:hAnsi="Times New Roman" w:cs="Times New Roman"/>
          <w:i/>
          <w:iCs/>
        </w:rPr>
        <w:t>Abril</w:t>
      </w:r>
      <w:r w:rsidR="1CEDE589" w:rsidRPr="008B201C">
        <w:rPr>
          <w:rFonts w:ascii="Times New Roman" w:hAnsi="Times New Roman" w:cs="Times New Roman"/>
          <w:i/>
          <w:iCs/>
        </w:rPr>
        <w:t>, 2026</w:t>
      </w:r>
    </w:p>
    <w:p w14:paraId="63C36323" w14:textId="042709AE" w:rsidR="00C34F58" w:rsidRPr="008B201C" w:rsidRDefault="00C34F58" w:rsidP="00531A70">
      <w:pPr>
        <w:spacing w:line="240" w:lineRule="auto"/>
        <w:ind w:left="720"/>
        <w:jc w:val="center"/>
        <w:rPr>
          <w:rFonts w:ascii="Times New Roman" w:hAnsi="Times New Roman" w:cs="Times New Roman"/>
          <w:b/>
          <w:bCs/>
          <w:sz w:val="24"/>
          <w:szCs w:val="24"/>
        </w:rPr>
      </w:pPr>
    </w:p>
    <w:p w14:paraId="7ED4254B" w14:textId="77777777" w:rsidR="00E67941" w:rsidRPr="008B201C" w:rsidRDefault="00E67941" w:rsidP="00531A70">
      <w:pPr>
        <w:spacing w:line="240" w:lineRule="auto"/>
        <w:rPr>
          <w:rFonts w:ascii="Times New Roman" w:hAnsi="Times New Roman" w:cs="Times New Roman"/>
        </w:rPr>
        <w:sectPr w:rsidR="00E67941" w:rsidRPr="008B201C">
          <w:pgSz w:w="12240" w:h="15840"/>
          <w:pgMar w:top="1417" w:right="1701" w:bottom="1417" w:left="1701" w:header="708" w:footer="708" w:gutter="0"/>
          <w:cols w:space="708"/>
          <w:docGrid w:linePitch="360"/>
        </w:sectPr>
      </w:pPr>
    </w:p>
    <w:p w14:paraId="23FC7024" w14:textId="099231E9" w:rsidR="00D8197E" w:rsidRPr="008B201C" w:rsidRDefault="72E71A62" w:rsidP="00531A70">
      <w:pPr>
        <w:pStyle w:val="Prrafodelista"/>
        <w:numPr>
          <w:ilvl w:val="0"/>
          <w:numId w:val="5"/>
        </w:numPr>
        <w:spacing w:line="240" w:lineRule="auto"/>
        <w:jc w:val="center"/>
        <w:rPr>
          <w:rFonts w:ascii="Times New Roman" w:hAnsi="Times New Roman" w:cs="Times New Roman"/>
          <w:b/>
          <w:bCs/>
          <w:sz w:val="20"/>
          <w:szCs w:val="20"/>
        </w:rPr>
      </w:pPr>
      <w:r w:rsidRPr="008B201C">
        <w:rPr>
          <w:rFonts w:ascii="Times New Roman" w:hAnsi="Times New Roman" w:cs="Times New Roman"/>
          <w:b/>
          <w:bCs/>
          <w:sz w:val="20"/>
          <w:szCs w:val="20"/>
        </w:rPr>
        <w:t>Introducción</w:t>
      </w:r>
    </w:p>
    <w:p w14:paraId="07FE1C32" w14:textId="7FE73592" w:rsidR="0A0CCA7B" w:rsidRPr="008B201C" w:rsidRDefault="0A0CCA7B" w:rsidP="00531A70">
      <w:pPr>
        <w:spacing w:line="240" w:lineRule="auto"/>
        <w:ind w:left="720"/>
        <w:jc w:val="center"/>
        <w:rPr>
          <w:rFonts w:ascii="Times New Roman" w:hAnsi="Times New Roman" w:cs="Times New Roman"/>
          <w:b/>
          <w:bCs/>
          <w:sz w:val="24"/>
          <w:szCs w:val="24"/>
        </w:rPr>
      </w:pPr>
    </w:p>
    <w:p w14:paraId="0F27EAF5" w14:textId="28447D8C" w:rsidR="0046366D"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de los estudiantes es una de las principales preocupaciones dentro de las instituciones educativas, ya que refleja no solo el nivel de aprendizaje alcanzado, sino también la efectividad de los métodos de enseñanza, el acompañamiento académico y las condiciones en las que se desarrolla el proceso educativo. Detrás de una calificación baja o de un bajo desempeño no siempre existe una única causa; en la mayoría de los casos intervienen múltiples factores como la asistencia a clases, los hábitos de estudio, la motivación, el comportamiento y el contexto personal del estudiante.</w:t>
      </w:r>
    </w:p>
    <w:p w14:paraId="557853F9" w14:textId="32EB15DD" w:rsidR="00C34F58" w:rsidRPr="008B201C" w:rsidRDefault="00C34F58"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El rendimiento académico es clave para evaluar la calidad educativa, influenciado por factores como antecedentes y hábitos de estudio. Muchas instituciones carecen de herramientas para un análisis efectivo. La Inteligencia de Negocios, especialmente Power BI, transforma datos en información útil, permitiendo identificar riesgos y mejorar estrategias educativas mediante visualizaciones interactivas.</w:t>
      </w:r>
    </w:p>
    <w:p w14:paraId="3EF68610" w14:textId="036EEEE7" w:rsidR="00573A3A" w:rsidRPr="008B201C" w:rsidRDefault="0046366D"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En la actualidad la educación presenta desafíos en cuanto a aprovechar los datos que genera como producto de sus procesos internos sean académicos o administrativos. Las Instituciones de Educación presentan los siguientes desafíos: tecnologías para la integración de datos, sistemas de gestión de datos, herramientas para el análisis y visualización de los datos, en lo que respecta a la privacidad de los datos y personal capacitado en tecnologías de análisis de datos.</w:t>
      </w:r>
    </w:p>
    <w:p w14:paraId="3A08218A" w14:textId="0278EB11"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 xml:space="preserve">Las prácticas preprofesionales son esenciales para la formación de estudiantes universitarios, pero la deserción en estas prácticas es un reto. Factores como la falta de apoyo y la inadecuada asignación de tareas contribuyen a este problema. La inteligencia de negocios (BI) se propone como </w:t>
      </w:r>
      <w:r w:rsidRPr="008B201C">
        <w:rPr>
          <w:rFonts w:ascii="Times New Roman" w:hAnsi="Times New Roman" w:cs="Times New Roman"/>
          <w:sz w:val="20"/>
          <w:szCs w:val="20"/>
        </w:rPr>
        <w:t>una solución eficaz al ofrecer análisis de datos que ayudan a tomar decisiones informadas.</w:t>
      </w:r>
    </w:p>
    <w:p w14:paraId="095EC0BF" w14:textId="23019490" w:rsidR="007123C2" w:rsidRPr="008B201C" w:rsidRDefault="007123C2"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La Inteligencia de Negocios (Business Intelligence, BI) ofrece una alternativa para enfrentar este desafío, ya que permite transformar los datos en información clara y útil para la toma de decisiones. Mediante el uso de dashboards interactivos, es posible analizar el rendimiento estudiantil desde diferentes perspectivas, identificar patrones de comportamiento y visualizar relaciones entre factores académicos y conductuales. Estas herramientas facilitan una comprensión más profunda de la realidad educativa y brindan apoyo a docentes y administradores en la planificación de estrategias de mejora.</w:t>
      </w:r>
    </w:p>
    <w:p w14:paraId="365FDF9C" w14:textId="77777777" w:rsidR="00647182" w:rsidRPr="008B201C" w:rsidRDefault="336AD7C7" w:rsidP="00531A70">
      <w:pPr>
        <w:spacing w:line="240" w:lineRule="auto"/>
        <w:rPr>
          <w:rFonts w:ascii="Times New Roman" w:hAnsi="Times New Roman" w:cs="Times New Roman"/>
          <w:sz w:val="20"/>
          <w:szCs w:val="20"/>
        </w:rPr>
      </w:pPr>
      <w:r w:rsidRPr="008B201C">
        <w:rPr>
          <w:rFonts w:ascii="Times New Roman" w:hAnsi="Times New Roman" w:cs="Times New Roman"/>
          <w:sz w:val="20"/>
          <w:szCs w:val="20"/>
        </w:rPr>
        <w:t>Por ello, el presente trabajo se centra en la definición del contexto y el problema del rendimiento estudiantil, con el objetivo de desarrollar un dashboard de Inteligencia de Negocios que permita analizar y predecir el desempeño académico de los estudiantes. Esta propuesta busca contribuir a una mejor comprensión de los factores que influyen en el rendimiento académico y fomentar la toma de decisiones educativas basadas en datos, con un enfoque más preventivo, humano y orientado a la mejora continua.</w:t>
      </w:r>
    </w:p>
    <w:p w14:paraId="2A52DB50" w14:textId="05A591FC" w:rsidR="00647182" w:rsidRPr="008B201C" w:rsidRDefault="00647182" w:rsidP="00531A70">
      <w:pPr>
        <w:spacing w:line="240" w:lineRule="auto"/>
        <w:rPr>
          <w:rFonts w:ascii="Times New Roman" w:hAnsi="Times New Roman" w:cs="Times New Roman"/>
        </w:rPr>
      </w:pPr>
      <w:r w:rsidRPr="008B201C">
        <w:rPr>
          <w:rFonts w:ascii="Times New Roman" w:hAnsi="Times New Roman" w:cs="Times New Roman"/>
        </w:rPr>
        <w:br w:type="page"/>
      </w:r>
    </w:p>
    <w:p w14:paraId="1C52065D" w14:textId="14C6B460" w:rsidR="00647182" w:rsidRPr="008B201C" w:rsidRDefault="00647182" w:rsidP="00531A70">
      <w:pPr>
        <w:pStyle w:val="Prrafodelista"/>
        <w:numPr>
          <w:ilvl w:val="0"/>
          <w:numId w:val="5"/>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lastRenderedPageBreak/>
        <w:t xml:space="preserve">Objetivos </w:t>
      </w:r>
    </w:p>
    <w:p w14:paraId="11CAEF9C" w14:textId="77777777" w:rsidR="00647182" w:rsidRPr="008B201C" w:rsidRDefault="00647182" w:rsidP="00531A70">
      <w:pPr>
        <w:spacing w:line="240" w:lineRule="auto"/>
        <w:ind w:left="720"/>
        <w:rPr>
          <w:rFonts w:ascii="Times New Roman" w:hAnsi="Times New Roman" w:cs="Times New Roman"/>
          <w:b/>
          <w:bCs/>
        </w:rPr>
      </w:pPr>
    </w:p>
    <w:p w14:paraId="3156F4A3" w14:textId="77777777" w:rsidR="00647182" w:rsidRPr="008B201C" w:rsidRDefault="00647182" w:rsidP="00531A70">
      <w:pPr>
        <w:spacing w:line="240" w:lineRule="auto"/>
        <w:rPr>
          <w:rFonts w:ascii="Times New Roman" w:eastAsiaTheme="minorEastAsia" w:hAnsi="Times New Roman" w:cs="Times New Roman"/>
          <w:b/>
          <w:bCs/>
          <w:i/>
          <w:iCs/>
          <w:sz w:val="20"/>
          <w:szCs w:val="20"/>
        </w:rPr>
      </w:pPr>
      <w:r w:rsidRPr="008B201C">
        <w:rPr>
          <w:rFonts w:ascii="Times New Roman" w:eastAsiaTheme="minorEastAsia" w:hAnsi="Times New Roman" w:cs="Times New Roman"/>
          <w:b/>
          <w:bCs/>
          <w:i/>
          <w:iCs/>
          <w:sz w:val="20"/>
          <w:szCs w:val="20"/>
        </w:rPr>
        <w:t>Objetivo General</w:t>
      </w:r>
    </w:p>
    <w:p w14:paraId="6FF3D732" w14:textId="77777777" w:rsidR="00647182" w:rsidRPr="008B201C" w:rsidRDefault="00647182" w:rsidP="00531A70">
      <w:pPr>
        <w:spacing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Desarrollar un dashboard de Inteligencia de Negocios mediante Power BI que permita analizar y predecir el rendimiento académico estudiantil a partir de diferentes variables</w:t>
      </w:r>
    </w:p>
    <w:p w14:paraId="78938C07" w14:textId="77777777" w:rsidR="00647182" w:rsidRPr="008B201C" w:rsidRDefault="00647182" w:rsidP="00531A70">
      <w:pPr>
        <w:spacing w:line="240" w:lineRule="auto"/>
        <w:rPr>
          <w:rFonts w:ascii="Times New Roman" w:hAnsi="Times New Roman" w:cs="Times New Roman"/>
          <w:b/>
          <w:bCs/>
        </w:rPr>
      </w:pPr>
    </w:p>
    <w:p w14:paraId="4F6FD3EA" w14:textId="77777777" w:rsidR="00647182" w:rsidRPr="008B201C" w:rsidRDefault="00647182" w:rsidP="00531A70">
      <w:pPr>
        <w:spacing w:line="240" w:lineRule="auto"/>
        <w:rPr>
          <w:rFonts w:ascii="Times New Roman" w:hAnsi="Times New Roman" w:cs="Times New Roman"/>
          <w:b/>
          <w:bCs/>
          <w:i/>
          <w:iCs/>
          <w:sz w:val="20"/>
          <w:szCs w:val="20"/>
        </w:rPr>
      </w:pPr>
      <w:r w:rsidRPr="008B201C">
        <w:rPr>
          <w:rFonts w:ascii="Times New Roman" w:eastAsiaTheme="minorEastAsia" w:hAnsi="Times New Roman" w:cs="Times New Roman"/>
          <w:b/>
          <w:bCs/>
          <w:i/>
          <w:iCs/>
          <w:sz w:val="20"/>
          <w:szCs w:val="20"/>
        </w:rPr>
        <w:t>Objetivos Específicos</w:t>
      </w:r>
    </w:p>
    <w:p w14:paraId="10219D17" w14:textId="77777777" w:rsidR="00647182" w:rsidRPr="008B201C" w:rsidRDefault="00647182" w:rsidP="00531A70">
      <w:pPr>
        <w:pStyle w:val="Prrafodelista"/>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Identificar las principales variables que influyen en el rendimiento académico de los estudiantes mediante el análisis de datos históricos.</w:t>
      </w:r>
    </w:p>
    <w:p w14:paraId="7494301A" w14:textId="77777777" w:rsidR="00647182" w:rsidRPr="008B201C" w:rsidRDefault="00647182" w:rsidP="00531A70">
      <w:pPr>
        <w:pStyle w:val="Prrafodelista"/>
        <w:spacing w:line="240" w:lineRule="auto"/>
        <w:jc w:val="both"/>
        <w:rPr>
          <w:rFonts w:ascii="Times New Roman" w:hAnsi="Times New Roman" w:cs="Times New Roman"/>
        </w:rPr>
      </w:pPr>
    </w:p>
    <w:p w14:paraId="740650D9" w14:textId="77777777" w:rsidR="00647182" w:rsidRPr="008B201C" w:rsidRDefault="00647182" w:rsidP="00531A70">
      <w:pPr>
        <w:pStyle w:val="Prrafodelista"/>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Diseñar un dashboard interactivo en Power BI que permita visualizar de forma clara el desempeño estudiantil y detectar patrones de bajo rendimiento.</w:t>
      </w:r>
    </w:p>
    <w:p w14:paraId="31589B54" w14:textId="77777777" w:rsidR="00647182" w:rsidRPr="008B201C" w:rsidRDefault="00647182" w:rsidP="00531A70">
      <w:pPr>
        <w:pStyle w:val="Prrafodelista"/>
        <w:spacing w:line="240" w:lineRule="auto"/>
        <w:jc w:val="both"/>
        <w:rPr>
          <w:rFonts w:ascii="Times New Roman" w:hAnsi="Times New Roman" w:cs="Times New Roman"/>
        </w:rPr>
      </w:pPr>
    </w:p>
    <w:p w14:paraId="0BF08234" w14:textId="77777777" w:rsidR="006F5578" w:rsidRPr="006F5578" w:rsidRDefault="00647182" w:rsidP="006F5578">
      <w:pPr>
        <w:pStyle w:val="Prrafodelista"/>
        <w:numPr>
          <w:ilvl w:val="0"/>
          <w:numId w:val="2"/>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Proporcionar información clara para apoyar la toma de decisiones de docentes y administradores educativos.</w:t>
      </w:r>
    </w:p>
    <w:p w14:paraId="24BFB61F" w14:textId="77777777" w:rsidR="006F5578" w:rsidRPr="006F5578" w:rsidRDefault="006F5578" w:rsidP="006F5578">
      <w:pPr>
        <w:pStyle w:val="Prrafodelista"/>
        <w:rPr>
          <w:rFonts w:ascii="Times New Roman" w:hAnsi="Times New Roman" w:cs="Times New Roman"/>
          <w:b/>
          <w:bCs/>
          <w:sz w:val="24"/>
          <w:szCs w:val="24"/>
        </w:rPr>
      </w:pPr>
    </w:p>
    <w:p w14:paraId="4F325A21" w14:textId="142E00A6" w:rsidR="002C43FC" w:rsidRPr="006F5578" w:rsidRDefault="002C43FC" w:rsidP="006F5578">
      <w:pPr>
        <w:pStyle w:val="Prrafodelista"/>
        <w:numPr>
          <w:ilvl w:val="0"/>
          <w:numId w:val="12"/>
        </w:numPr>
        <w:spacing w:line="240" w:lineRule="auto"/>
        <w:jc w:val="center"/>
        <w:rPr>
          <w:rFonts w:ascii="Times New Roman" w:hAnsi="Times New Roman" w:cs="Times New Roman"/>
          <w:sz w:val="20"/>
          <w:szCs w:val="20"/>
        </w:rPr>
      </w:pPr>
      <w:r w:rsidRPr="006F5578">
        <w:rPr>
          <w:rFonts w:ascii="Times New Roman" w:hAnsi="Times New Roman" w:cs="Times New Roman"/>
          <w:b/>
          <w:bCs/>
          <w:sz w:val="24"/>
          <w:szCs w:val="24"/>
        </w:rPr>
        <w:t>Definición del problema</w:t>
      </w:r>
    </w:p>
    <w:p w14:paraId="59B87B0E"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En las instituciones educativas se recolecta diversa información sobre los estudiantes, como calificaciones, asistencia, hábitos de estudio y comportamiento. Sin embargo, en muchos casos estos datos no se utilizan de la forma más adecuada para apoyar la toma de decisiones dentro de la institución.</w:t>
      </w:r>
    </w:p>
    <w:p w14:paraId="1555A47A" w14:textId="77777777" w:rsidR="002C43FC" w:rsidRPr="008B201C" w:rsidRDefault="002C43FC" w:rsidP="00531A70">
      <w:pPr>
        <w:spacing w:before="240" w:after="240" w:line="240" w:lineRule="auto"/>
        <w:jc w:val="both"/>
        <w:rPr>
          <w:rFonts w:ascii="Times New Roman" w:hAnsi="Times New Roman" w:cs="Times New Roman"/>
          <w:sz w:val="20"/>
          <w:szCs w:val="20"/>
        </w:rPr>
      </w:pPr>
      <w:r w:rsidRPr="008B201C">
        <w:rPr>
          <w:rFonts w:ascii="Times New Roman" w:eastAsia="Calibri" w:hAnsi="Times New Roman" w:cs="Times New Roman"/>
          <w:sz w:val="20"/>
          <w:szCs w:val="20"/>
        </w:rPr>
        <w:t>La falta de herramientas que permitan analizar y visualizar esta información hace que sea difícil detectar a tiempo problemas como el bajo rendimiento académico, posibles causas del fracaso estudiantil o riesgos de deserción. Por esta justa razón, muchas decisiones se toman cuando el problema ya existe, en lugar de prevenirlo.</w:t>
      </w:r>
    </w:p>
    <w:p w14:paraId="11938E60" w14:textId="77777777"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También, el desempeño académico depende de varios factores, lo que hace más difícil identificar patrones sin el uso de herramientas de análisis de datos. La ausencia de paneles interactivos limita que docentes y administradores puedan interpretar la información de manera rápida y clara.</w:t>
      </w:r>
    </w:p>
    <w:p w14:paraId="5B6F9E60" w14:textId="4E4A857E" w:rsidR="002C43FC" w:rsidRPr="008B201C" w:rsidRDefault="002C43FC" w:rsidP="00531A70">
      <w:pPr>
        <w:spacing w:before="240" w:after="240" w:line="240" w:lineRule="auto"/>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 xml:space="preserve">Ante esta situación, se vuelve necesario desarrollar una solución de Inteligencia de Negocios que permita centralizar los datos académicos, </w:t>
      </w:r>
      <w:r w:rsidRPr="008B201C">
        <w:rPr>
          <w:rFonts w:ascii="Times New Roman" w:eastAsia="Calibri" w:hAnsi="Times New Roman" w:cs="Times New Roman"/>
          <w:sz w:val="20"/>
          <w:szCs w:val="20"/>
        </w:rPr>
        <w:t>facilitando la identificación de estudiantes en riesgo y apoyando la aplicación de acciones preventivas.</w:t>
      </w:r>
    </w:p>
    <w:p w14:paraId="2F5BA1B7" w14:textId="6F6FFBE7" w:rsidR="37BEA281" w:rsidRPr="006F5578" w:rsidRDefault="37BEA281" w:rsidP="006F5578">
      <w:pPr>
        <w:pStyle w:val="Prrafodelista"/>
        <w:numPr>
          <w:ilvl w:val="0"/>
          <w:numId w:val="12"/>
        </w:numPr>
        <w:spacing w:line="240" w:lineRule="auto"/>
        <w:jc w:val="center"/>
        <w:rPr>
          <w:rFonts w:ascii="Times New Roman" w:hAnsi="Times New Roman" w:cs="Times New Roman"/>
        </w:rPr>
      </w:pPr>
      <w:r w:rsidRPr="006F5578">
        <w:rPr>
          <w:rFonts w:ascii="Times New Roman" w:hAnsi="Times New Roman" w:cs="Times New Roman"/>
          <w:b/>
          <w:bCs/>
          <w:sz w:val="24"/>
          <w:szCs w:val="24"/>
        </w:rPr>
        <w:t>Justificación</w:t>
      </w:r>
    </w:p>
    <w:p w14:paraId="7B818E58" w14:textId="0A146607"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El análisis de este tipo de data ha evolucionado de ser un proceso únicamente estadístico</w:t>
      </w:r>
      <w:r w:rsidR="0FD4D0AA" w:rsidRPr="008B201C">
        <w:rPr>
          <w:rFonts w:ascii="Times New Roman" w:hAnsi="Times New Roman" w:cs="Times New Roman"/>
          <w:sz w:val="20"/>
          <w:szCs w:val="20"/>
        </w:rPr>
        <w:t xml:space="preserve">/ </w:t>
      </w:r>
      <w:r w:rsidRPr="008B201C">
        <w:rPr>
          <w:rFonts w:ascii="Times New Roman" w:hAnsi="Times New Roman" w:cs="Times New Roman"/>
          <w:sz w:val="20"/>
          <w:szCs w:val="20"/>
        </w:rPr>
        <w:t xml:space="preserve">descriptivo </w:t>
      </w:r>
      <w:r w:rsidR="25FB623C" w:rsidRPr="008B201C">
        <w:rPr>
          <w:rFonts w:ascii="Times New Roman" w:hAnsi="Times New Roman" w:cs="Times New Roman"/>
          <w:sz w:val="20"/>
          <w:szCs w:val="20"/>
        </w:rPr>
        <w:t>a</w:t>
      </w:r>
      <w:r w:rsidRPr="008B201C">
        <w:rPr>
          <w:rFonts w:ascii="Times New Roman" w:hAnsi="Times New Roman" w:cs="Times New Roman"/>
          <w:sz w:val="20"/>
          <w:szCs w:val="20"/>
        </w:rPr>
        <w:t xml:space="preserve"> un sistema de analítica predictiva. </w:t>
      </w:r>
      <w:r w:rsidR="2E5053A2" w:rsidRPr="008B201C">
        <w:rPr>
          <w:rFonts w:ascii="Times New Roman" w:hAnsi="Times New Roman" w:cs="Times New Roman"/>
          <w:sz w:val="20"/>
          <w:szCs w:val="20"/>
        </w:rPr>
        <w:t>Este proyecto</w:t>
      </w:r>
      <w:r w:rsidRPr="008B201C">
        <w:rPr>
          <w:rFonts w:ascii="Times New Roman" w:hAnsi="Times New Roman" w:cs="Times New Roman"/>
          <w:sz w:val="20"/>
          <w:szCs w:val="20"/>
        </w:rPr>
        <w:t xml:space="preserve"> investigación se </w:t>
      </w:r>
      <w:r w:rsidR="252EF72C" w:rsidRPr="008B201C">
        <w:rPr>
          <w:rFonts w:ascii="Times New Roman" w:hAnsi="Times New Roman" w:cs="Times New Roman"/>
          <w:sz w:val="20"/>
          <w:szCs w:val="20"/>
        </w:rPr>
        <w:t xml:space="preserve">base </w:t>
      </w:r>
      <w:r w:rsidRPr="008B201C">
        <w:rPr>
          <w:rFonts w:ascii="Times New Roman" w:hAnsi="Times New Roman" w:cs="Times New Roman"/>
          <w:sz w:val="20"/>
          <w:szCs w:val="20"/>
        </w:rPr>
        <w:t>en tres p</w:t>
      </w:r>
      <w:r w:rsidR="69EF7958" w:rsidRPr="008B201C">
        <w:rPr>
          <w:rFonts w:ascii="Times New Roman" w:hAnsi="Times New Roman" w:cs="Times New Roman"/>
          <w:sz w:val="20"/>
          <w:szCs w:val="20"/>
        </w:rPr>
        <w:t>untos relevantes al caso</w:t>
      </w:r>
      <w:r w:rsidRPr="008B201C">
        <w:rPr>
          <w:rFonts w:ascii="Times New Roman" w:hAnsi="Times New Roman" w:cs="Times New Roman"/>
          <w:sz w:val="20"/>
          <w:szCs w:val="20"/>
        </w:rPr>
        <w:t>:</w:t>
      </w:r>
    </w:p>
    <w:p w14:paraId="0C7E7FA2" w14:textId="37E465AF"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1. Tecnológica y Cien</w:t>
      </w:r>
      <w:r w:rsidR="0C92E7A9" w:rsidRPr="008B201C">
        <w:rPr>
          <w:rFonts w:ascii="Times New Roman" w:hAnsi="Times New Roman" w:cs="Times New Roman"/>
          <w:b/>
          <w:bCs/>
          <w:i/>
          <w:iCs/>
          <w:sz w:val="20"/>
          <w:szCs w:val="20"/>
        </w:rPr>
        <w:t>cia</w:t>
      </w:r>
    </w:p>
    <w:p w14:paraId="36CBD06E" w14:textId="61DDA03D" w:rsidR="0C92E7A9" w:rsidRPr="008B201C" w:rsidRDefault="0C92E7A9"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A</w:t>
      </w:r>
      <w:r w:rsidR="37BEA281" w:rsidRPr="008B201C">
        <w:rPr>
          <w:rFonts w:ascii="Times New Roman" w:hAnsi="Times New Roman" w:cs="Times New Roman"/>
          <w:sz w:val="20"/>
          <w:szCs w:val="20"/>
        </w:rPr>
        <w:t>ctual</w:t>
      </w:r>
      <w:r w:rsidR="293D5058" w:rsidRPr="008B201C">
        <w:rPr>
          <w:rFonts w:ascii="Times New Roman" w:hAnsi="Times New Roman" w:cs="Times New Roman"/>
          <w:sz w:val="20"/>
          <w:szCs w:val="20"/>
        </w:rPr>
        <w:t>mente</w:t>
      </w:r>
      <w:r w:rsidR="37BEA281" w:rsidRPr="008B201C">
        <w:rPr>
          <w:rFonts w:ascii="Times New Roman" w:hAnsi="Times New Roman" w:cs="Times New Roman"/>
          <w:sz w:val="20"/>
          <w:szCs w:val="20"/>
        </w:rPr>
        <w:t xml:space="preserve"> </w:t>
      </w:r>
      <w:r w:rsidR="14E8CB73" w:rsidRPr="008B201C">
        <w:rPr>
          <w:rFonts w:ascii="Times New Roman" w:hAnsi="Times New Roman" w:cs="Times New Roman"/>
          <w:sz w:val="20"/>
          <w:szCs w:val="20"/>
        </w:rPr>
        <w:t xml:space="preserve">en </w:t>
      </w:r>
      <w:r w:rsidR="37BEA281" w:rsidRPr="008B201C">
        <w:rPr>
          <w:rFonts w:ascii="Times New Roman" w:hAnsi="Times New Roman" w:cs="Times New Roman"/>
          <w:sz w:val="20"/>
          <w:szCs w:val="20"/>
        </w:rPr>
        <w:t>la educación, la implementación de algoritmos de ML</w:t>
      </w:r>
      <w:r w:rsidR="0E124677" w:rsidRPr="008B201C">
        <w:rPr>
          <w:rFonts w:ascii="Times New Roman" w:hAnsi="Times New Roman" w:cs="Times New Roman"/>
          <w:sz w:val="20"/>
          <w:szCs w:val="20"/>
        </w:rPr>
        <w:t xml:space="preserve"> </w:t>
      </w:r>
      <w:r w:rsidR="37BEA281" w:rsidRPr="008B201C">
        <w:rPr>
          <w:rFonts w:ascii="Times New Roman" w:hAnsi="Times New Roman" w:cs="Times New Roman"/>
          <w:sz w:val="20"/>
          <w:szCs w:val="20"/>
        </w:rPr>
        <w:t xml:space="preserve">permite identificar patrones de comportamiento. </w:t>
      </w:r>
      <w:r w:rsidR="0EB5E3E6" w:rsidRPr="008B201C">
        <w:rPr>
          <w:rFonts w:ascii="Times New Roman" w:hAnsi="Times New Roman" w:cs="Times New Roman"/>
          <w:sz w:val="20"/>
          <w:szCs w:val="20"/>
        </w:rPr>
        <w:t>Al crear</w:t>
      </w:r>
      <w:r w:rsidR="37BEA281" w:rsidRPr="008B201C">
        <w:rPr>
          <w:rFonts w:ascii="Times New Roman" w:hAnsi="Times New Roman" w:cs="Times New Roman"/>
          <w:sz w:val="20"/>
          <w:szCs w:val="20"/>
        </w:rPr>
        <w:t xml:space="preserve"> un dashboard no solo mejora estética; </w:t>
      </w:r>
      <w:r w:rsidR="4949D6A7" w:rsidRPr="008B201C">
        <w:rPr>
          <w:rFonts w:ascii="Times New Roman" w:hAnsi="Times New Roman" w:cs="Times New Roman"/>
          <w:sz w:val="20"/>
          <w:szCs w:val="20"/>
        </w:rPr>
        <w:t>es la</w:t>
      </w:r>
      <w:r w:rsidR="37BEA281" w:rsidRPr="008B201C">
        <w:rPr>
          <w:rFonts w:ascii="Times New Roman" w:hAnsi="Times New Roman" w:cs="Times New Roman"/>
          <w:sz w:val="20"/>
          <w:szCs w:val="20"/>
        </w:rPr>
        <w:t xml:space="preserve"> interfaz necesaria para transformar d</w:t>
      </w:r>
      <w:r w:rsidR="2E26AD3C" w:rsidRPr="008B201C">
        <w:rPr>
          <w:rFonts w:ascii="Times New Roman" w:hAnsi="Times New Roman" w:cs="Times New Roman"/>
          <w:sz w:val="20"/>
          <w:szCs w:val="20"/>
        </w:rPr>
        <w:t>el raw data</w:t>
      </w:r>
      <w:r w:rsidR="37BEA281" w:rsidRPr="008B201C">
        <w:rPr>
          <w:rFonts w:ascii="Times New Roman" w:hAnsi="Times New Roman" w:cs="Times New Roman"/>
          <w:sz w:val="20"/>
          <w:szCs w:val="20"/>
        </w:rPr>
        <w:t xml:space="preserve"> en </w:t>
      </w:r>
      <w:r w:rsidR="5069D630" w:rsidRPr="008B201C">
        <w:rPr>
          <w:rFonts w:ascii="Times New Roman" w:hAnsi="Times New Roman" w:cs="Times New Roman"/>
          <w:sz w:val="20"/>
          <w:szCs w:val="20"/>
        </w:rPr>
        <w:t>información</w:t>
      </w:r>
      <w:r w:rsidR="37BEA281" w:rsidRPr="008B201C">
        <w:rPr>
          <w:rFonts w:ascii="Times New Roman" w:hAnsi="Times New Roman" w:cs="Times New Roman"/>
          <w:sz w:val="20"/>
          <w:szCs w:val="20"/>
        </w:rPr>
        <w:t xml:space="preserve"> accionable. Este proyecto busca</w:t>
      </w:r>
      <w:r w:rsidR="49C2BD5A" w:rsidRPr="008B201C">
        <w:rPr>
          <w:rFonts w:ascii="Times New Roman" w:hAnsi="Times New Roman" w:cs="Times New Roman"/>
          <w:sz w:val="20"/>
          <w:szCs w:val="20"/>
        </w:rPr>
        <w:t xml:space="preserve"> crear un dashboard</w:t>
      </w:r>
      <w:r w:rsidR="37BEA281" w:rsidRPr="008B201C">
        <w:rPr>
          <w:rFonts w:ascii="Times New Roman" w:hAnsi="Times New Roman" w:cs="Times New Roman"/>
          <w:sz w:val="20"/>
          <w:szCs w:val="20"/>
        </w:rPr>
        <w:t xml:space="preserve"> </w:t>
      </w:r>
      <w:r w:rsidR="4803F548" w:rsidRPr="008B201C">
        <w:rPr>
          <w:rFonts w:ascii="Times New Roman" w:hAnsi="Times New Roman" w:cs="Times New Roman"/>
          <w:sz w:val="20"/>
          <w:szCs w:val="20"/>
        </w:rPr>
        <w:t>para facilitar la</w:t>
      </w:r>
      <w:r w:rsidR="37BEA281" w:rsidRPr="008B201C">
        <w:rPr>
          <w:rFonts w:ascii="Times New Roman" w:hAnsi="Times New Roman" w:cs="Times New Roman"/>
          <w:sz w:val="20"/>
          <w:szCs w:val="20"/>
        </w:rPr>
        <w:t xml:space="preserve"> interpretación</w:t>
      </w:r>
      <w:r w:rsidR="15781F65" w:rsidRPr="008B201C">
        <w:rPr>
          <w:rFonts w:ascii="Times New Roman" w:hAnsi="Times New Roman" w:cs="Times New Roman"/>
          <w:sz w:val="20"/>
          <w:szCs w:val="20"/>
        </w:rPr>
        <w:t xml:space="preserve"> de dato de forma</w:t>
      </w:r>
      <w:r w:rsidR="37BEA281" w:rsidRPr="008B201C">
        <w:rPr>
          <w:rFonts w:ascii="Times New Roman" w:hAnsi="Times New Roman" w:cs="Times New Roman"/>
          <w:sz w:val="20"/>
          <w:szCs w:val="20"/>
        </w:rPr>
        <w:t xml:space="preserve"> rápida por parte de los usuarios finales.</w:t>
      </w:r>
    </w:p>
    <w:p w14:paraId="7C883107" w14:textId="6D17EA8A"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 Impacto Socio</w:t>
      </w:r>
      <w:r w:rsidR="2EA98737" w:rsidRPr="008B201C">
        <w:rPr>
          <w:rFonts w:ascii="Times New Roman" w:hAnsi="Times New Roman" w:cs="Times New Roman"/>
          <w:b/>
          <w:bCs/>
          <w:i/>
          <w:iCs/>
          <w:sz w:val="20"/>
          <w:szCs w:val="20"/>
        </w:rPr>
        <w:t>-</w:t>
      </w:r>
      <w:r w:rsidRPr="008B201C">
        <w:rPr>
          <w:rFonts w:ascii="Times New Roman" w:hAnsi="Times New Roman" w:cs="Times New Roman"/>
          <w:b/>
          <w:bCs/>
          <w:i/>
          <w:iCs/>
          <w:sz w:val="20"/>
          <w:szCs w:val="20"/>
        </w:rPr>
        <w:t>educativo</w:t>
      </w:r>
    </w:p>
    <w:p w14:paraId="295816DB" w14:textId="07299D93"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La deserción y </w:t>
      </w:r>
      <w:r w:rsidR="0CC90691" w:rsidRPr="008B201C">
        <w:rPr>
          <w:rFonts w:ascii="Times New Roman" w:hAnsi="Times New Roman" w:cs="Times New Roman"/>
          <w:sz w:val="20"/>
          <w:szCs w:val="20"/>
        </w:rPr>
        <w:t xml:space="preserve">mal </w:t>
      </w:r>
      <w:r w:rsidRPr="008B201C">
        <w:rPr>
          <w:rFonts w:ascii="Times New Roman" w:hAnsi="Times New Roman" w:cs="Times New Roman"/>
          <w:sz w:val="20"/>
          <w:szCs w:val="20"/>
        </w:rPr>
        <w:t xml:space="preserve">rendimiento son problemas sistémicos que afectan la competitividad </w:t>
      </w:r>
      <w:r w:rsidR="359C82F8" w:rsidRPr="008B201C">
        <w:rPr>
          <w:rFonts w:ascii="Times New Roman" w:hAnsi="Times New Roman" w:cs="Times New Roman"/>
          <w:sz w:val="20"/>
          <w:szCs w:val="20"/>
        </w:rPr>
        <w:t>de las instituciones educativas</w:t>
      </w:r>
      <w:r w:rsidRPr="008B201C">
        <w:rPr>
          <w:rFonts w:ascii="Times New Roman" w:hAnsi="Times New Roman" w:cs="Times New Roman"/>
          <w:sz w:val="20"/>
          <w:szCs w:val="20"/>
        </w:rPr>
        <w:t xml:space="preserve">. </w:t>
      </w:r>
      <w:r w:rsidR="184AB634" w:rsidRPr="008B201C">
        <w:rPr>
          <w:rFonts w:ascii="Times New Roman" w:hAnsi="Times New Roman" w:cs="Times New Roman"/>
          <w:sz w:val="20"/>
          <w:szCs w:val="20"/>
        </w:rPr>
        <w:t>Por esta razon se busca</w:t>
      </w:r>
      <w:r w:rsidRPr="008B201C">
        <w:rPr>
          <w:rFonts w:ascii="Times New Roman" w:hAnsi="Times New Roman" w:cs="Times New Roman"/>
          <w:sz w:val="20"/>
          <w:szCs w:val="20"/>
        </w:rPr>
        <w:t xml:space="preserve"> proporcionar una herramienta </w:t>
      </w:r>
      <w:r w:rsidR="11B852AC" w:rsidRPr="008B201C">
        <w:rPr>
          <w:rFonts w:ascii="Times New Roman" w:hAnsi="Times New Roman" w:cs="Times New Roman"/>
          <w:sz w:val="20"/>
          <w:szCs w:val="20"/>
        </w:rPr>
        <w:t>que alerte de forma</w:t>
      </w:r>
      <w:r w:rsidRPr="008B201C">
        <w:rPr>
          <w:rFonts w:ascii="Times New Roman" w:hAnsi="Times New Roman" w:cs="Times New Roman"/>
          <w:sz w:val="20"/>
          <w:szCs w:val="20"/>
        </w:rPr>
        <w:t xml:space="preserve"> temprana</w:t>
      </w:r>
      <w:r w:rsidR="698FAE96" w:rsidRPr="008B201C">
        <w:rPr>
          <w:rFonts w:ascii="Times New Roman" w:hAnsi="Times New Roman" w:cs="Times New Roman"/>
          <w:sz w:val="20"/>
          <w:szCs w:val="20"/>
        </w:rPr>
        <w:t>, prediciendo</w:t>
      </w:r>
      <w:r w:rsidRPr="008B201C">
        <w:rPr>
          <w:rFonts w:ascii="Times New Roman" w:hAnsi="Times New Roman" w:cs="Times New Roman"/>
          <w:sz w:val="20"/>
          <w:szCs w:val="20"/>
        </w:rPr>
        <w:t xml:space="preserve"> el rendimiento, </w:t>
      </w:r>
      <w:r w:rsidR="1A92F645" w:rsidRPr="008B201C">
        <w:rPr>
          <w:rFonts w:ascii="Times New Roman" w:hAnsi="Times New Roman" w:cs="Times New Roman"/>
          <w:sz w:val="20"/>
          <w:szCs w:val="20"/>
        </w:rPr>
        <w:t xml:space="preserve">con esto </w:t>
      </w:r>
      <w:r w:rsidRPr="008B201C">
        <w:rPr>
          <w:rFonts w:ascii="Times New Roman" w:hAnsi="Times New Roman" w:cs="Times New Roman"/>
          <w:sz w:val="20"/>
          <w:szCs w:val="20"/>
        </w:rPr>
        <w:t xml:space="preserve">las instituciones </w:t>
      </w:r>
      <w:r w:rsidR="1A6C9F65" w:rsidRPr="008B201C">
        <w:rPr>
          <w:rFonts w:ascii="Times New Roman" w:hAnsi="Times New Roman" w:cs="Times New Roman"/>
          <w:sz w:val="20"/>
          <w:szCs w:val="20"/>
        </w:rPr>
        <w:t>podrán:</w:t>
      </w:r>
    </w:p>
    <w:p w14:paraId="3184F60D" w14:textId="59E6CF4C"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Realizar intervenciones </w:t>
      </w:r>
      <w:r w:rsidR="0252EA11" w:rsidRPr="008B201C">
        <w:rPr>
          <w:rFonts w:ascii="Times New Roman" w:hAnsi="Times New Roman" w:cs="Times New Roman"/>
          <w:sz w:val="20"/>
          <w:szCs w:val="20"/>
        </w:rPr>
        <w:t>(</w:t>
      </w:r>
      <w:r w:rsidRPr="008B201C">
        <w:rPr>
          <w:rFonts w:ascii="Times New Roman" w:hAnsi="Times New Roman" w:cs="Times New Roman"/>
          <w:sz w:val="20"/>
          <w:szCs w:val="20"/>
        </w:rPr>
        <w:t>pedagógicas personalizada</w:t>
      </w:r>
      <w:r w:rsidR="0F0D1177" w:rsidRPr="008B201C">
        <w:rPr>
          <w:rFonts w:ascii="Times New Roman" w:hAnsi="Times New Roman" w:cs="Times New Roman"/>
          <w:sz w:val="20"/>
          <w:szCs w:val="20"/>
        </w:rPr>
        <w:t xml:space="preserve"> o de </w:t>
      </w:r>
      <w:r w:rsidR="2635648F" w:rsidRPr="008B201C">
        <w:rPr>
          <w:rFonts w:ascii="Times New Roman" w:hAnsi="Times New Roman" w:cs="Times New Roman"/>
          <w:sz w:val="20"/>
          <w:szCs w:val="20"/>
        </w:rPr>
        <w:t>otra índole</w:t>
      </w:r>
      <w:r w:rsidR="0F0D1177" w:rsidRPr="008B201C">
        <w:rPr>
          <w:rFonts w:ascii="Times New Roman" w:hAnsi="Times New Roman" w:cs="Times New Roman"/>
          <w:sz w:val="20"/>
          <w:szCs w:val="20"/>
        </w:rPr>
        <w:t xml:space="preserve"> a como sea necesario)</w:t>
      </w:r>
      <w:r w:rsidR="72FB7CC7" w:rsidRPr="008B201C">
        <w:rPr>
          <w:rFonts w:ascii="Times New Roman" w:hAnsi="Times New Roman" w:cs="Times New Roman"/>
          <w:sz w:val="20"/>
          <w:szCs w:val="20"/>
        </w:rPr>
        <w:t>.</w:t>
      </w:r>
    </w:p>
    <w:p w14:paraId="528FAD15" w14:textId="5421298A"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Optimizar la asignación de tutoría</w:t>
      </w:r>
      <w:r w:rsidR="0FA6E471" w:rsidRPr="008B201C">
        <w:rPr>
          <w:rFonts w:ascii="Times New Roman" w:hAnsi="Times New Roman" w:cs="Times New Roman"/>
          <w:sz w:val="20"/>
          <w:szCs w:val="20"/>
        </w:rPr>
        <w:t>s y sus recursos</w:t>
      </w:r>
      <w:r w:rsidRPr="008B201C">
        <w:rPr>
          <w:rFonts w:ascii="Times New Roman" w:hAnsi="Times New Roman" w:cs="Times New Roman"/>
          <w:sz w:val="20"/>
          <w:szCs w:val="20"/>
        </w:rPr>
        <w:t>.</w:t>
      </w:r>
    </w:p>
    <w:p w14:paraId="610DBF82" w14:textId="44B6F295" w:rsidR="37BEA281"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Reducir la</w:t>
      </w:r>
      <w:r w:rsidR="261F5903" w:rsidRPr="008B201C">
        <w:rPr>
          <w:rFonts w:ascii="Times New Roman" w:hAnsi="Times New Roman" w:cs="Times New Roman"/>
          <w:sz w:val="20"/>
          <w:szCs w:val="20"/>
        </w:rPr>
        <w:t xml:space="preserve"> </w:t>
      </w:r>
      <w:r w:rsidRPr="008B201C">
        <w:rPr>
          <w:rFonts w:ascii="Times New Roman" w:hAnsi="Times New Roman" w:cs="Times New Roman"/>
          <w:sz w:val="20"/>
          <w:szCs w:val="20"/>
        </w:rPr>
        <w:t>reprobación</w:t>
      </w:r>
      <w:r w:rsidR="30BE451C" w:rsidRPr="008B201C">
        <w:rPr>
          <w:rFonts w:ascii="Times New Roman" w:hAnsi="Times New Roman" w:cs="Times New Roman"/>
          <w:sz w:val="20"/>
          <w:szCs w:val="20"/>
        </w:rPr>
        <w:t xml:space="preserve"> de estudiantes</w:t>
      </w:r>
      <w:r w:rsidRPr="008B201C">
        <w:rPr>
          <w:rFonts w:ascii="Times New Roman" w:hAnsi="Times New Roman" w:cs="Times New Roman"/>
          <w:sz w:val="20"/>
          <w:szCs w:val="20"/>
        </w:rPr>
        <w:t xml:space="preserve"> mediante monitoreo.</w:t>
      </w:r>
    </w:p>
    <w:p w14:paraId="7E7BCC06" w14:textId="0F71F03D" w:rsidR="37BEA281" w:rsidRPr="008B201C" w:rsidRDefault="37BEA281" w:rsidP="00531A70">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 Utilidad Práctica y Toma de Decisiones</w:t>
      </w:r>
    </w:p>
    <w:p w14:paraId="143958EB" w14:textId="522F7048" w:rsidR="1CABBFD9" w:rsidRPr="008B201C" w:rsidRDefault="37BEA281" w:rsidP="00531A7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La</w:t>
      </w:r>
      <w:r w:rsidR="0C6E142B" w:rsidRPr="008B201C">
        <w:rPr>
          <w:rFonts w:ascii="Times New Roman" w:hAnsi="Times New Roman" w:cs="Times New Roman"/>
          <w:sz w:val="20"/>
          <w:szCs w:val="20"/>
        </w:rPr>
        <w:t xml:space="preserve"> una </w:t>
      </w:r>
      <w:r w:rsidR="7F03B5C8" w:rsidRPr="008B201C">
        <w:rPr>
          <w:rFonts w:ascii="Times New Roman" w:hAnsi="Times New Roman" w:cs="Times New Roman"/>
          <w:sz w:val="20"/>
          <w:szCs w:val="20"/>
        </w:rPr>
        <w:t>razón</w:t>
      </w:r>
      <w:r w:rsidR="0C6E142B" w:rsidRPr="008B201C">
        <w:rPr>
          <w:rFonts w:ascii="Times New Roman" w:hAnsi="Times New Roman" w:cs="Times New Roman"/>
          <w:sz w:val="20"/>
          <w:szCs w:val="20"/>
        </w:rPr>
        <w:t xml:space="preserve"> importante por la que se quiere desarrollar este proyecto es por</w:t>
      </w:r>
      <w:r w:rsidRPr="008B201C">
        <w:rPr>
          <w:rFonts w:ascii="Times New Roman" w:hAnsi="Times New Roman" w:cs="Times New Roman"/>
          <w:sz w:val="20"/>
          <w:szCs w:val="20"/>
        </w:rPr>
        <w:t xml:space="preserve"> la centralización de la información. </w:t>
      </w:r>
      <w:r w:rsidR="73671F40" w:rsidRPr="008B201C">
        <w:rPr>
          <w:rFonts w:ascii="Times New Roman" w:hAnsi="Times New Roman" w:cs="Times New Roman"/>
          <w:sz w:val="20"/>
          <w:szCs w:val="20"/>
        </w:rPr>
        <w:t xml:space="preserve">En </w:t>
      </w:r>
      <w:r w:rsidR="6C818D26" w:rsidRPr="008B201C">
        <w:rPr>
          <w:rFonts w:ascii="Times New Roman" w:hAnsi="Times New Roman" w:cs="Times New Roman"/>
          <w:sz w:val="20"/>
          <w:szCs w:val="20"/>
        </w:rPr>
        <w:t>u</w:t>
      </w:r>
      <w:r w:rsidRPr="008B201C">
        <w:rPr>
          <w:rFonts w:ascii="Times New Roman" w:hAnsi="Times New Roman" w:cs="Times New Roman"/>
          <w:sz w:val="20"/>
          <w:szCs w:val="20"/>
        </w:rPr>
        <w:t>n dashboard interactivo los directivos</w:t>
      </w:r>
      <w:r w:rsidR="1B8AFE35" w:rsidRPr="008B201C">
        <w:rPr>
          <w:rFonts w:ascii="Times New Roman" w:hAnsi="Times New Roman" w:cs="Times New Roman"/>
          <w:sz w:val="20"/>
          <w:szCs w:val="20"/>
        </w:rPr>
        <w:t>/</w:t>
      </w:r>
      <w:r w:rsidRPr="008B201C">
        <w:rPr>
          <w:rFonts w:ascii="Times New Roman" w:hAnsi="Times New Roman" w:cs="Times New Roman"/>
          <w:sz w:val="20"/>
          <w:szCs w:val="20"/>
        </w:rPr>
        <w:t>docentes</w:t>
      </w:r>
      <w:r w:rsidR="449AAB4F" w:rsidRPr="008B201C">
        <w:rPr>
          <w:rFonts w:ascii="Times New Roman" w:hAnsi="Times New Roman" w:cs="Times New Roman"/>
          <w:sz w:val="20"/>
          <w:szCs w:val="20"/>
        </w:rPr>
        <w:t xml:space="preserve"> pueden</w:t>
      </w:r>
      <w:r w:rsidRPr="008B201C">
        <w:rPr>
          <w:rFonts w:ascii="Times New Roman" w:hAnsi="Times New Roman" w:cs="Times New Roman"/>
          <w:sz w:val="20"/>
          <w:szCs w:val="20"/>
        </w:rPr>
        <w:t xml:space="preserve"> visualizar escenarios futuros basados </w:t>
      </w:r>
      <w:r w:rsidR="7249918A" w:rsidRPr="008B201C">
        <w:rPr>
          <w:rFonts w:ascii="Times New Roman" w:hAnsi="Times New Roman" w:cs="Times New Roman"/>
          <w:sz w:val="20"/>
          <w:szCs w:val="20"/>
        </w:rPr>
        <w:t>casos pasados</w:t>
      </w:r>
      <w:r w:rsidRPr="008B201C">
        <w:rPr>
          <w:rFonts w:ascii="Times New Roman" w:hAnsi="Times New Roman" w:cs="Times New Roman"/>
          <w:sz w:val="20"/>
          <w:szCs w:val="20"/>
        </w:rPr>
        <w:t xml:space="preserve"> y </w:t>
      </w:r>
      <w:r w:rsidR="6CD9F806" w:rsidRPr="008B201C">
        <w:rPr>
          <w:rFonts w:ascii="Times New Roman" w:hAnsi="Times New Roman" w:cs="Times New Roman"/>
          <w:sz w:val="20"/>
          <w:szCs w:val="20"/>
        </w:rPr>
        <w:t xml:space="preserve">situaciones </w:t>
      </w:r>
      <w:r w:rsidRPr="008B201C">
        <w:rPr>
          <w:rFonts w:ascii="Times New Roman" w:hAnsi="Times New Roman" w:cs="Times New Roman"/>
          <w:sz w:val="20"/>
          <w:szCs w:val="20"/>
        </w:rPr>
        <w:t xml:space="preserve">actuales. Esto </w:t>
      </w:r>
      <w:r w:rsidR="0854244A" w:rsidRPr="008B201C">
        <w:rPr>
          <w:rFonts w:ascii="Times New Roman" w:hAnsi="Times New Roman" w:cs="Times New Roman"/>
          <w:sz w:val="20"/>
          <w:szCs w:val="20"/>
        </w:rPr>
        <w:t>llega a facilitar la</w:t>
      </w:r>
      <w:r w:rsidRPr="008B201C">
        <w:rPr>
          <w:rFonts w:ascii="Times New Roman" w:hAnsi="Times New Roman" w:cs="Times New Roman"/>
          <w:sz w:val="20"/>
          <w:szCs w:val="20"/>
        </w:rPr>
        <w:t xml:space="preserve"> toma de decisiones basada en evidencia y no en intuiciones, </w:t>
      </w:r>
      <w:r w:rsidR="5CBB3A4E" w:rsidRPr="008B201C">
        <w:rPr>
          <w:rFonts w:ascii="Times New Roman" w:hAnsi="Times New Roman" w:cs="Times New Roman"/>
          <w:sz w:val="20"/>
          <w:szCs w:val="20"/>
        </w:rPr>
        <w:t xml:space="preserve">incrementando </w:t>
      </w:r>
      <w:r w:rsidRPr="008B201C">
        <w:rPr>
          <w:rFonts w:ascii="Times New Roman" w:hAnsi="Times New Roman" w:cs="Times New Roman"/>
          <w:sz w:val="20"/>
          <w:szCs w:val="20"/>
        </w:rPr>
        <w:t xml:space="preserve">el estándar de calidad educativa bajo el cual se rige la </w:t>
      </w:r>
      <w:r w:rsidR="13177F7A" w:rsidRPr="008B201C">
        <w:rPr>
          <w:rFonts w:ascii="Times New Roman" w:hAnsi="Times New Roman" w:cs="Times New Roman"/>
          <w:sz w:val="20"/>
          <w:szCs w:val="20"/>
        </w:rPr>
        <w:t>institución</w:t>
      </w:r>
      <w:r w:rsidRPr="008B201C">
        <w:rPr>
          <w:rFonts w:ascii="Times New Roman" w:hAnsi="Times New Roman" w:cs="Times New Roman"/>
          <w:sz w:val="20"/>
          <w:szCs w:val="20"/>
        </w:rPr>
        <w:t>.</w:t>
      </w:r>
    </w:p>
    <w:p w14:paraId="12F04B2A" w14:textId="77777777" w:rsidR="003F6FA1" w:rsidRPr="008B201C" w:rsidRDefault="003F6FA1">
      <w:pPr>
        <w:rPr>
          <w:rFonts w:ascii="Times New Roman" w:hAnsi="Times New Roman" w:cs="Times New Roman"/>
          <w:b/>
          <w:bCs/>
          <w:sz w:val="24"/>
          <w:szCs w:val="24"/>
        </w:rPr>
      </w:pPr>
      <w:r w:rsidRPr="008B201C">
        <w:rPr>
          <w:rFonts w:ascii="Times New Roman" w:hAnsi="Times New Roman" w:cs="Times New Roman"/>
          <w:b/>
          <w:bCs/>
          <w:sz w:val="24"/>
          <w:szCs w:val="24"/>
        </w:rPr>
        <w:br w:type="page"/>
      </w:r>
    </w:p>
    <w:p w14:paraId="6CD86254" w14:textId="71EF34F8" w:rsidR="00EC0393" w:rsidRPr="006F5578" w:rsidRDefault="003B77B6" w:rsidP="006F5578">
      <w:pPr>
        <w:pStyle w:val="Prrafodelista"/>
        <w:numPr>
          <w:ilvl w:val="0"/>
          <w:numId w:val="12"/>
        </w:numPr>
        <w:spacing w:line="240" w:lineRule="auto"/>
        <w:jc w:val="center"/>
        <w:rPr>
          <w:rFonts w:ascii="Times New Roman" w:hAnsi="Times New Roman" w:cs="Times New Roman"/>
          <w:b/>
          <w:bCs/>
          <w:sz w:val="24"/>
          <w:szCs w:val="24"/>
        </w:rPr>
      </w:pPr>
      <w:r w:rsidRPr="006F5578">
        <w:rPr>
          <w:rFonts w:ascii="Times New Roman" w:hAnsi="Times New Roman" w:cs="Times New Roman"/>
          <w:b/>
          <w:bCs/>
          <w:sz w:val="24"/>
          <w:szCs w:val="24"/>
        </w:rPr>
        <w:lastRenderedPageBreak/>
        <w:t>Metodologia</w:t>
      </w:r>
    </w:p>
    <w:p w14:paraId="54FA7006" w14:textId="77777777" w:rsidR="000961D3" w:rsidRPr="008B201C" w:rsidRDefault="000961D3" w:rsidP="00EC0393">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Para el desarrollo del dashboard se siguió una metodología de Inteligencia de Negocios basada en las siguientes etapas:</w:t>
      </w:r>
    </w:p>
    <w:p w14:paraId="1324FE1C" w14:textId="175C4D6A" w:rsidR="00EC0393" w:rsidRPr="008B201C" w:rsidRDefault="00EC0393" w:rsidP="00EC039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C04CB3" w:rsidRPr="008B201C">
        <w:rPr>
          <w:rFonts w:ascii="Times New Roman" w:hAnsi="Times New Roman" w:cs="Times New Roman"/>
          <w:b/>
          <w:bCs/>
          <w:i/>
          <w:iCs/>
          <w:sz w:val="20"/>
          <w:szCs w:val="20"/>
        </w:rPr>
        <w:t>Recolección de datos</w:t>
      </w:r>
    </w:p>
    <w:p w14:paraId="3426E67B"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utilizó una base de datos de rendimiento estudiantil obtenida de Kaggle.</w:t>
      </w:r>
      <w:r w:rsidRPr="008B201C">
        <w:rPr>
          <w:rFonts w:ascii="Times New Roman" w:hAnsi="Times New Roman" w:cs="Times New Roman"/>
          <w:b/>
          <w:bCs/>
          <w:i/>
          <w:iCs/>
          <w:sz w:val="20"/>
          <w:szCs w:val="20"/>
        </w:rPr>
        <w:t xml:space="preserve"> </w:t>
      </w:r>
    </w:p>
    <w:p w14:paraId="2D24A704" w14:textId="5A4DD4FA"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w:t>
      </w:r>
      <w:r w:rsidR="000961D3" w:rsidRPr="008B201C">
        <w:rPr>
          <w:rFonts w:ascii="Times New Roman" w:hAnsi="Times New Roman" w:cs="Times New Roman"/>
          <w:b/>
          <w:bCs/>
          <w:i/>
          <w:iCs/>
          <w:sz w:val="20"/>
          <w:szCs w:val="20"/>
        </w:rPr>
        <w:t xml:space="preserve">. </w:t>
      </w:r>
      <w:r w:rsidR="00C04CB3" w:rsidRPr="008B201C">
        <w:rPr>
          <w:rFonts w:ascii="Times New Roman" w:hAnsi="Times New Roman" w:cs="Times New Roman"/>
          <w:b/>
          <w:bCs/>
          <w:i/>
          <w:iCs/>
          <w:sz w:val="20"/>
          <w:szCs w:val="20"/>
        </w:rPr>
        <w:t>Limpieza y transformación</w:t>
      </w:r>
    </w:p>
    <w:p w14:paraId="15146196" w14:textId="77777777" w:rsidR="00CE37F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eliminaron valores nulos, se ajustaron tipos de datos y se crearon nuevas variables necesarias para el análisis.</w:t>
      </w:r>
      <w:r w:rsidRPr="008B201C">
        <w:rPr>
          <w:rFonts w:ascii="Times New Roman" w:hAnsi="Times New Roman" w:cs="Times New Roman"/>
          <w:b/>
          <w:bCs/>
          <w:i/>
          <w:iCs/>
          <w:sz w:val="20"/>
          <w:szCs w:val="20"/>
        </w:rPr>
        <w:t xml:space="preserve"> </w:t>
      </w:r>
    </w:p>
    <w:p w14:paraId="18D8F809" w14:textId="7F1A4FF9"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Modelado de datos</w:t>
      </w:r>
    </w:p>
    <w:p w14:paraId="2877323D"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estructuraron las tablas en Power BI estableciendo relaciones entre variables clave.</w:t>
      </w:r>
      <w:r w:rsidRPr="008B201C">
        <w:rPr>
          <w:rFonts w:ascii="Times New Roman" w:hAnsi="Times New Roman" w:cs="Times New Roman"/>
          <w:b/>
          <w:bCs/>
          <w:i/>
          <w:iCs/>
          <w:sz w:val="20"/>
          <w:szCs w:val="20"/>
        </w:rPr>
        <w:t xml:space="preserve"> </w:t>
      </w:r>
    </w:p>
    <w:p w14:paraId="3E328948" w14:textId="1E22B251"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Creación de métricas</w:t>
      </w:r>
    </w:p>
    <w:p w14:paraId="23345A4C" w14:textId="77777777" w:rsidR="00A151B5" w:rsidRPr="008B201C" w:rsidRDefault="00A151B5"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sz w:val="20"/>
          <w:szCs w:val="20"/>
        </w:rPr>
        <w:t>Se desarrollaron medidas y columnas calculadas para facilitar el análisis del rendimiento académico.</w:t>
      </w:r>
      <w:r w:rsidRPr="008B201C">
        <w:rPr>
          <w:rFonts w:ascii="Times New Roman" w:hAnsi="Times New Roman" w:cs="Times New Roman"/>
          <w:b/>
          <w:bCs/>
          <w:i/>
          <w:iCs/>
          <w:sz w:val="20"/>
          <w:szCs w:val="20"/>
        </w:rPr>
        <w:t xml:space="preserve"> </w:t>
      </w:r>
    </w:p>
    <w:p w14:paraId="22C21C2B" w14:textId="37A98F34" w:rsidR="000961D3" w:rsidRPr="008B201C" w:rsidRDefault="00CE37F3" w:rsidP="000961D3">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5</w:t>
      </w:r>
      <w:r w:rsidR="000961D3" w:rsidRPr="008B201C">
        <w:rPr>
          <w:rFonts w:ascii="Times New Roman" w:hAnsi="Times New Roman" w:cs="Times New Roman"/>
          <w:b/>
          <w:bCs/>
          <w:i/>
          <w:iCs/>
          <w:sz w:val="20"/>
          <w:szCs w:val="20"/>
        </w:rPr>
        <w:t xml:space="preserve">. </w:t>
      </w:r>
      <w:r w:rsidR="00025EA0" w:rsidRPr="008B201C">
        <w:rPr>
          <w:rFonts w:ascii="Times New Roman" w:hAnsi="Times New Roman" w:cs="Times New Roman"/>
          <w:b/>
          <w:bCs/>
          <w:i/>
          <w:iCs/>
          <w:sz w:val="20"/>
          <w:szCs w:val="20"/>
        </w:rPr>
        <w:t>Visualización</w:t>
      </w:r>
    </w:p>
    <w:p w14:paraId="2298CB48" w14:textId="77777777" w:rsidR="00A151B5" w:rsidRPr="008B201C" w:rsidRDefault="00A151B5" w:rsidP="00A151B5">
      <w:pPr>
        <w:spacing w:line="240" w:lineRule="auto"/>
        <w:jc w:val="both"/>
        <w:rPr>
          <w:rFonts w:ascii="Times New Roman" w:hAnsi="Times New Roman" w:cs="Times New Roman"/>
          <w:sz w:val="20"/>
          <w:szCs w:val="20"/>
          <w:lang w:val="es-ES"/>
        </w:rPr>
      </w:pPr>
      <w:r w:rsidRPr="00A151B5">
        <w:rPr>
          <w:rFonts w:ascii="Times New Roman" w:hAnsi="Times New Roman" w:cs="Times New Roman"/>
          <w:sz w:val="20"/>
          <w:szCs w:val="20"/>
          <w:lang w:val="es-ES"/>
        </w:rPr>
        <w:t>Se diseñaron dashboards interactivos que permiten analizar patrones y apoyar la toma de decisiones.</w:t>
      </w:r>
    </w:p>
    <w:p w14:paraId="37E1819E" w14:textId="6A7A4727" w:rsidR="00211B97" w:rsidRPr="008B201C" w:rsidRDefault="00E6607B" w:rsidP="006F5578">
      <w:pPr>
        <w:pStyle w:val="Prrafodelista"/>
        <w:numPr>
          <w:ilvl w:val="0"/>
          <w:numId w:val="12"/>
        </w:numPr>
        <w:spacing w:line="240" w:lineRule="auto"/>
        <w:jc w:val="center"/>
        <w:rPr>
          <w:rFonts w:ascii="Times New Roman" w:hAnsi="Times New Roman" w:cs="Times New Roman"/>
          <w:b/>
          <w:bCs/>
          <w:sz w:val="24"/>
          <w:szCs w:val="24"/>
        </w:rPr>
      </w:pPr>
      <w:r w:rsidRPr="008B201C">
        <w:rPr>
          <w:rFonts w:ascii="Times New Roman" w:hAnsi="Times New Roman" w:cs="Times New Roman"/>
          <w:b/>
          <w:bCs/>
          <w:sz w:val="24"/>
          <w:szCs w:val="24"/>
        </w:rPr>
        <w:t>Descripción de la solución</w:t>
      </w:r>
    </w:p>
    <w:p w14:paraId="61365BEB" w14:textId="4AB83660" w:rsidR="00211B97" w:rsidRPr="008B201C" w:rsidRDefault="00211B97" w:rsidP="00211B9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 xml:space="preserve">Para </w:t>
      </w:r>
      <w:r w:rsidR="008C78CF" w:rsidRPr="008B201C">
        <w:rPr>
          <w:rFonts w:ascii="Times New Roman" w:hAnsi="Times New Roman" w:cs="Times New Roman"/>
          <w:sz w:val="20"/>
          <w:szCs w:val="20"/>
        </w:rPr>
        <w:t xml:space="preserve">más detalle se dio una descripción </w:t>
      </w:r>
      <w:r w:rsidRPr="008B201C">
        <w:rPr>
          <w:rFonts w:ascii="Times New Roman" w:hAnsi="Times New Roman" w:cs="Times New Roman"/>
          <w:sz w:val="20"/>
          <w:szCs w:val="20"/>
        </w:rPr>
        <w:t>basada en las siguientes etapas:</w:t>
      </w:r>
    </w:p>
    <w:p w14:paraId="7D71382F" w14:textId="16B419D3" w:rsidR="00211B97" w:rsidRPr="008B201C" w:rsidRDefault="00211B97" w:rsidP="00211B97">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 xml:space="preserve">1. </w:t>
      </w:r>
      <w:r w:rsidR="004466F3" w:rsidRPr="008B201C">
        <w:rPr>
          <w:rFonts w:ascii="Times New Roman" w:hAnsi="Times New Roman" w:cs="Times New Roman"/>
          <w:b/>
          <w:bCs/>
          <w:i/>
          <w:iCs/>
          <w:sz w:val="20"/>
          <w:szCs w:val="20"/>
        </w:rPr>
        <w:t>Proceso de extracción y limpieza de datos</w:t>
      </w:r>
    </w:p>
    <w:p w14:paraId="3E1923A7"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Para el desarrollo del dashboard, se realizó un proceso de extracción, limpieza y transformación de datos utilizando la herramienta Power Query de Power BI.</w:t>
      </w:r>
    </w:p>
    <w:p w14:paraId="65798932" w14:textId="77777777" w:rsidR="00801FB4" w:rsidRPr="00801FB4"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Inicialmente, se importó la base de datos de rendimiento estudiantil obtenida desde Kaggle, la cual contiene información relevante como calificaciones finales, asistencia, horas de estudio, género y otras variables académicas.</w:t>
      </w:r>
    </w:p>
    <w:p w14:paraId="0291209B" w14:textId="77777777" w:rsidR="00801FB4" w:rsidRPr="008B201C" w:rsidRDefault="00801FB4" w:rsidP="00801FB4">
      <w:pPr>
        <w:spacing w:line="240" w:lineRule="auto"/>
        <w:jc w:val="both"/>
        <w:rPr>
          <w:rFonts w:ascii="Times New Roman" w:hAnsi="Times New Roman" w:cs="Times New Roman"/>
          <w:sz w:val="20"/>
          <w:szCs w:val="20"/>
          <w:lang w:val="es-ES"/>
        </w:rPr>
      </w:pPr>
      <w:r w:rsidRPr="00801FB4">
        <w:rPr>
          <w:rFonts w:ascii="Times New Roman" w:hAnsi="Times New Roman" w:cs="Times New Roman"/>
          <w:sz w:val="20"/>
          <w:szCs w:val="20"/>
          <w:lang w:val="es-ES"/>
        </w:rPr>
        <w:t>Durante la etapa de limpieza de datos, se llevaron a cabo las siguientes acciones:</w:t>
      </w:r>
    </w:p>
    <w:p w14:paraId="07226455" w14:textId="77777777" w:rsidR="00D149A8" w:rsidRPr="008B201C" w:rsidRDefault="00D149A8" w:rsidP="00D149A8">
      <w:pPr>
        <w:pStyle w:val="Prrafodelista"/>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Eliminación de valores nulos o registros incompletos que podían afectar el análisis.</w:t>
      </w:r>
    </w:p>
    <w:p w14:paraId="4D6FCDA5" w14:textId="77777777" w:rsidR="00D149A8" w:rsidRPr="008B201C" w:rsidRDefault="00D149A8" w:rsidP="00D149A8">
      <w:pPr>
        <w:pStyle w:val="Prrafodelista"/>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Corrección de tipos de datos, asegurando que las columnas numéricas (como calificaciones y asistencia) fueran reconocidas correctamente.</w:t>
      </w:r>
    </w:p>
    <w:p w14:paraId="553118B1" w14:textId="77777777" w:rsidR="00D149A8" w:rsidRPr="008B201C" w:rsidRDefault="00D149A8" w:rsidP="00D149A8">
      <w:pPr>
        <w:pStyle w:val="Prrafodelista"/>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Estandarización de nombres de columnas para facilitar su comprensión y uso en el modelo.</w:t>
      </w:r>
    </w:p>
    <w:p w14:paraId="5EC472AC" w14:textId="578D31C4" w:rsidR="00D149A8" w:rsidRPr="008B201C" w:rsidRDefault="00D149A8" w:rsidP="00D149A8">
      <w:pPr>
        <w:pStyle w:val="Prrafodelista"/>
        <w:numPr>
          <w:ilvl w:val="0"/>
          <w:numId w:val="8"/>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Creación de nuevas variables derivadas necesarias para el análisis, como categorías de rendimiento académico.</w:t>
      </w:r>
    </w:p>
    <w:p w14:paraId="4E7ABEEA" w14:textId="153B96A9" w:rsidR="00C51F40" w:rsidRPr="008B201C" w:rsidRDefault="00C51F40"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2A0F7E21" wp14:editId="5449CA8C">
            <wp:extent cx="2581275" cy="1360805"/>
            <wp:effectExtent l="0" t="0" r="9525" b="0"/>
            <wp:docPr id="11759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9470" name=""/>
                    <pic:cNvPicPr/>
                  </pic:nvPicPr>
                  <pic:blipFill>
                    <a:blip r:embed="rId10"/>
                    <a:stretch>
                      <a:fillRect/>
                    </a:stretch>
                  </pic:blipFill>
                  <pic:spPr>
                    <a:xfrm>
                      <a:off x="0" y="0"/>
                      <a:ext cx="2581275" cy="1360805"/>
                    </a:xfrm>
                    <a:prstGeom prst="rect">
                      <a:avLst/>
                    </a:prstGeom>
                  </pic:spPr>
                </pic:pic>
              </a:graphicData>
            </a:graphic>
          </wp:inline>
        </w:drawing>
      </w:r>
    </w:p>
    <w:p w14:paraId="2C482F4E" w14:textId="46237332" w:rsidR="0096268C" w:rsidRPr="008B201C" w:rsidRDefault="0096268C" w:rsidP="0096268C">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590720A6" wp14:editId="017C7832">
            <wp:extent cx="2391109" cy="2210108"/>
            <wp:effectExtent l="0" t="0" r="9525" b="0"/>
            <wp:docPr id="2104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767" name=""/>
                    <pic:cNvPicPr/>
                  </pic:nvPicPr>
                  <pic:blipFill>
                    <a:blip r:embed="rId11"/>
                    <a:stretch>
                      <a:fillRect/>
                    </a:stretch>
                  </pic:blipFill>
                  <pic:spPr>
                    <a:xfrm>
                      <a:off x="0" y="0"/>
                      <a:ext cx="2391109" cy="2210108"/>
                    </a:xfrm>
                    <a:prstGeom prst="rect">
                      <a:avLst/>
                    </a:prstGeom>
                  </pic:spPr>
                </pic:pic>
              </a:graphicData>
            </a:graphic>
          </wp:inline>
        </w:drawing>
      </w:r>
    </w:p>
    <w:p w14:paraId="05EB8316" w14:textId="143CD3D4" w:rsidR="0096268C" w:rsidRPr="008B201C" w:rsidRDefault="00D04EC1" w:rsidP="00D04EC1">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drawing>
          <wp:inline distT="0" distB="0" distL="0" distR="0" wp14:anchorId="7C971A51" wp14:editId="490D13FF">
            <wp:extent cx="2581275" cy="734695"/>
            <wp:effectExtent l="0" t="0" r="9525" b="8255"/>
            <wp:docPr id="8831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2514" name=""/>
                    <pic:cNvPicPr/>
                  </pic:nvPicPr>
                  <pic:blipFill>
                    <a:blip r:embed="rId12"/>
                    <a:stretch>
                      <a:fillRect/>
                    </a:stretch>
                  </pic:blipFill>
                  <pic:spPr>
                    <a:xfrm>
                      <a:off x="0" y="0"/>
                      <a:ext cx="2581275" cy="734695"/>
                    </a:xfrm>
                    <a:prstGeom prst="rect">
                      <a:avLst/>
                    </a:prstGeom>
                  </pic:spPr>
                </pic:pic>
              </a:graphicData>
            </a:graphic>
          </wp:inline>
        </w:drawing>
      </w:r>
    </w:p>
    <w:p w14:paraId="3EAA8843" w14:textId="77777777" w:rsidR="00D04EC1" w:rsidRPr="008B201C" w:rsidRDefault="00D04EC1" w:rsidP="00D04EC1">
      <w:pPr>
        <w:spacing w:line="240" w:lineRule="auto"/>
        <w:jc w:val="center"/>
        <w:rPr>
          <w:rFonts w:ascii="Times New Roman" w:hAnsi="Times New Roman" w:cs="Times New Roman"/>
          <w:sz w:val="20"/>
          <w:szCs w:val="20"/>
          <w:lang w:val="es-ES"/>
        </w:rPr>
      </w:pPr>
    </w:p>
    <w:p w14:paraId="6E28ED82" w14:textId="297E54EE" w:rsidR="003F0CD2" w:rsidRPr="008B201C" w:rsidRDefault="003F0CD2" w:rsidP="003F0CD2">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2. Modelado de datos</w:t>
      </w:r>
    </w:p>
    <w:p w14:paraId="3BBB87EE" w14:textId="77777777" w:rsidR="005D0C5F" w:rsidRPr="005D0C5F"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El modelado de datos se realizó en Power BI con el objetivo de estructurar la información de manera eficiente y facilitar el análisis del rendimiento académico de los estudiantes.</w:t>
      </w:r>
    </w:p>
    <w:p w14:paraId="245A7A9F" w14:textId="77777777" w:rsidR="005D0C5F" w:rsidRPr="008B201C" w:rsidRDefault="005D0C5F" w:rsidP="005D0C5F">
      <w:pPr>
        <w:spacing w:line="240" w:lineRule="auto"/>
        <w:jc w:val="both"/>
        <w:rPr>
          <w:rFonts w:ascii="Times New Roman" w:hAnsi="Times New Roman" w:cs="Times New Roman"/>
          <w:sz w:val="20"/>
          <w:szCs w:val="20"/>
          <w:lang w:val="es-ES"/>
        </w:rPr>
      </w:pPr>
      <w:r w:rsidRPr="005D0C5F">
        <w:rPr>
          <w:rFonts w:ascii="Times New Roman" w:hAnsi="Times New Roman" w:cs="Times New Roman"/>
          <w:sz w:val="20"/>
          <w:szCs w:val="20"/>
          <w:lang w:val="es-ES"/>
        </w:rPr>
        <w:t>La solución se basa principalmente en una tabla central que contiene los datos del rendimiento estudiantil, incluyendo variables como calificación final, asistencia, horas de estudio, género y actividades extracurriculares. Esta tabla actúa como la fuente principal para la construcción de las visualizaciones del dashboard.</w:t>
      </w:r>
    </w:p>
    <w:p w14:paraId="26CCEBDB" w14:textId="4D912E13" w:rsidR="00A11D0E" w:rsidRPr="005D0C5F" w:rsidRDefault="00A11D0E" w:rsidP="00A11D0E">
      <w:pPr>
        <w:spacing w:line="240" w:lineRule="auto"/>
        <w:jc w:val="center"/>
        <w:rPr>
          <w:rFonts w:ascii="Times New Roman" w:hAnsi="Times New Roman" w:cs="Times New Roman"/>
          <w:sz w:val="20"/>
          <w:szCs w:val="20"/>
          <w:lang w:val="es-ES"/>
        </w:rPr>
      </w:pPr>
      <w:r w:rsidRPr="008B201C">
        <w:rPr>
          <w:rFonts w:ascii="Times New Roman" w:hAnsi="Times New Roman" w:cs="Times New Roman"/>
          <w:noProof/>
          <w:sz w:val="20"/>
          <w:szCs w:val="20"/>
          <w:lang w:val="es-ES"/>
        </w:rPr>
        <w:lastRenderedPageBreak/>
        <w:drawing>
          <wp:inline distT="0" distB="0" distL="0" distR="0" wp14:anchorId="55A163F2" wp14:editId="18C96C34">
            <wp:extent cx="2581275" cy="3192145"/>
            <wp:effectExtent l="0" t="0" r="9525" b="8255"/>
            <wp:docPr id="15135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5320" name=""/>
                    <pic:cNvPicPr/>
                  </pic:nvPicPr>
                  <pic:blipFill>
                    <a:blip r:embed="rId13"/>
                    <a:stretch>
                      <a:fillRect/>
                    </a:stretch>
                  </pic:blipFill>
                  <pic:spPr>
                    <a:xfrm>
                      <a:off x="0" y="0"/>
                      <a:ext cx="2581275" cy="3192145"/>
                    </a:xfrm>
                    <a:prstGeom prst="rect">
                      <a:avLst/>
                    </a:prstGeom>
                  </pic:spPr>
                </pic:pic>
              </a:graphicData>
            </a:graphic>
          </wp:inline>
        </w:drawing>
      </w:r>
    </w:p>
    <w:p w14:paraId="07B30A1B" w14:textId="2E4B9FC8"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3</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Campos calculados</w:t>
      </w:r>
    </w:p>
    <w:p w14:paraId="3645FC2A" w14:textId="35E7AF60" w:rsidR="006478D4" w:rsidRPr="008B201C" w:rsidRDefault="006478D4"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Para enriquecer el análisis del rendimiento académico, se desarrollaron campos calculados mediante el lenguaje DAX (Data Analysis Expressions) en Power BI.</w:t>
      </w:r>
    </w:p>
    <w:p w14:paraId="55692A2D" w14:textId="45EE513E" w:rsidR="00687B59" w:rsidRPr="008B201C" w:rsidRDefault="00687B59" w:rsidP="00687B59">
      <w:pPr>
        <w:pStyle w:val="Prrafodelista"/>
        <w:numPr>
          <w:ilvl w:val="0"/>
          <w:numId w:val="9"/>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Estado del estudiante</w:t>
      </w:r>
    </w:p>
    <w:p w14:paraId="055703BA" w14:textId="09F020A4" w:rsidR="00687B59" w:rsidRPr="008B201C" w:rsidRDefault="00F0057E" w:rsidP="00F0057E">
      <w:pPr>
        <w:spacing w:line="240" w:lineRule="auto"/>
        <w:jc w:val="both"/>
        <w:rPr>
          <w:rFonts w:ascii="Times New Roman" w:hAnsi="Times New Roman" w:cs="Times New Roman"/>
          <w:sz w:val="16"/>
          <w:szCs w:val="16"/>
        </w:rPr>
      </w:pPr>
      <w:r w:rsidRPr="008B201C">
        <w:rPr>
          <w:rFonts w:ascii="Times New Roman" w:hAnsi="Times New Roman" w:cs="Times New Roman"/>
          <w:sz w:val="16"/>
          <w:szCs w:val="16"/>
        </w:rPr>
        <w:t>Estado = IF([FinalScore] &gt;= 70, "Aprobado", "Reprobado")</w:t>
      </w:r>
    </w:p>
    <w:p w14:paraId="746F7FB7" w14:textId="5CAE6463" w:rsidR="00F0057E" w:rsidRPr="008B201C" w:rsidRDefault="00F0057E" w:rsidP="00F0057E">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Clasifica a los estudiantes según su calificación final, permitiendo identificar rápidamente quiénes aprueban o reprueban.</w:t>
      </w:r>
    </w:p>
    <w:p w14:paraId="12FB0879" w14:textId="5B8BD85C" w:rsidR="00F0057E" w:rsidRPr="008B201C" w:rsidRDefault="00757E2B" w:rsidP="00F0057E">
      <w:pPr>
        <w:pStyle w:val="Prrafodelista"/>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Nivel de rendimiento</w:t>
      </w:r>
    </w:p>
    <w:p w14:paraId="2FCBF46A"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NivelRendimiento = </w:t>
      </w:r>
    </w:p>
    <w:p w14:paraId="3E6C6392"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SWITCH(</w:t>
      </w:r>
    </w:p>
    <w:p w14:paraId="5F34A271"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TRUE(),</w:t>
      </w:r>
    </w:p>
    <w:p w14:paraId="0148B1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[FinalScore] &gt;= 85, "Alto",</w:t>
      </w:r>
    </w:p>
    <w:p w14:paraId="5CBD1E0E"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[FinalScore] &gt;= 70, "Medio",</w:t>
      </w:r>
    </w:p>
    <w:p w14:paraId="5E36F339" w14:textId="77777777"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    "Bajo"</w:t>
      </w:r>
    </w:p>
    <w:p w14:paraId="3BB681AA" w14:textId="7D1DCBD6" w:rsidR="00757E2B" w:rsidRPr="008B201C" w:rsidRDefault="00757E2B" w:rsidP="00757E2B">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2CC61D54" w14:textId="696B12A8" w:rsidR="00757E2B" w:rsidRPr="008B201C" w:rsidRDefault="00757E2B" w:rsidP="00757E2B">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Segmenta a los estudiantes en niveles de rendimiento (alto, medio, bajo), facilitando el análisis de la distribución académica.</w:t>
      </w:r>
    </w:p>
    <w:p w14:paraId="6C48C412" w14:textId="0658AFB6" w:rsidR="002665C6" w:rsidRPr="008B201C" w:rsidRDefault="002665C6" w:rsidP="002665C6">
      <w:pPr>
        <w:pStyle w:val="Prrafodelista"/>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Categoría de horas de estudio</w:t>
      </w:r>
    </w:p>
    <w:p w14:paraId="6335CD87"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CategoriaEstudio = </w:t>
      </w:r>
    </w:p>
    <w:p w14:paraId="221AA809"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SWITCH(</w:t>
      </w:r>
    </w:p>
    <w:p w14:paraId="73AD1BA3"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TRUE(),</w:t>
      </w:r>
    </w:p>
    <w:p w14:paraId="530A2929" w14:textId="77777777" w:rsidR="00AE14C6" w:rsidRPr="008B201C"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[StudyHoursPerWeek] &gt;= 15, "Alto",</w:t>
      </w:r>
    </w:p>
    <w:p w14:paraId="47D9E7EE" w14:textId="77777777" w:rsidR="00AE14C6" w:rsidRPr="00973F77" w:rsidRDefault="00AE14C6" w:rsidP="00AE14C6">
      <w:pPr>
        <w:spacing w:line="240" w:lineRule="auto"/>
        <w:jc w:val="both"/>
        <w:rPr>
          <w:rFonts w:ascii="Times New Roman" w:hAnsi="Times New Roman" w:cs="Times New Roman"/>
          <w:sz w:val="16"/>
          <w:szCs w:val="16"/>
          <w:lang w:val="en-US"/>
        </w:rPr>
      </w:pPr>
      <w:r w:rsidRPr="008B201C">
        <w:rPr>
          <w:rFonts w:ascii="Times New Roman" w:hAnsi="Times New Roman" w:cs="Times New Roman"/>
          <w:sz w:val="16"/>
          <w:szCs w:val="16"/>
          <w:lang w:val="en-US"/>
        </w:rPr>
        <w:t xml:space="preserve">    </w:t>
      </w:r>
      <w:r w:rsidRPr="00973F77">
        <w:rPr>
          <w:rFonts w:ascii="Times New Roman" w:hAnsi="Times New Roman" w:cs="Times New Roman"/>
          <w:sz w:val="16"/>
          <w:szCs w:val="16"/>
          <w:lang w:val="en-US"/>
        </w:rPr>
        <w:t>[StudyHoursPerWeek] &gt;= 8, "Medio",</w:t>
      </w:r>
    </w:p>
    <w:p w14:paraId="0DA36DBB" w14:textId="77777777" w:rsidR="00AE14C6" w:rsidRPr="008B201C" w:rsidRDefault="00AE14C6" w:rsidP="00AE14C6">
      <w:pPr>
        <w:spacing w:line="240" w:lineRule="auto"/>
        <w:jc w:val="both"/>
        <w:rPr>
          <w:rFonts w:ascii="Times New Roman" w:hAnsi="Times New Roman" w:cs="Times New Roman"/>
          <w:sz w:val="16"/>
          <w:szCs w:val="16"/>
          <w:lang w:val="es-ES"/>
        </w:rPr>
      </w:pPr>
      <w:r w:rsidRPr="00973F77">
        <w:rPr>
          <w:rFonts w:ascii="Times New Roman" w:hAnsi="Times New Roman" w:cs="Times New Roman"/>
          <w:sz w:val="16"/>
          <w:szCs w:val="16"/>
          <w:lang w:val="en-US"/>
        </w:rPr>
        <w:t xml:space="preserve">    </w:t>
      </w:r>
      <w:r w:rsidRPr="008B201C">
        <w:rPr>
          <w:rFonts w:ascii="Times New Roman" w:hAnsi="Times New Roman" w:cs="Times New Roman"/>
          <w:sz w:val="16"/>
          <w:szCs w:val="16"/>
          <w:lang w:val="es-ES"/>
        </w:rPr>
        <w:t>"Bajo"</w:t>
      </w:r>
    </w:p>
    <w:p w14:paraId="3A7EB837" w14:textId="51B5515C" w:rsidR="00AE14C6" w:rsidRPr="008B201C" w:rsidRDefault="00AE14C6" w:rsidP="00AE14C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w:t>
      </w:r>
    </w:p>
    <w:p w14:paraId="3D7D28EE" w14:textId="2E3D9CD9" w:rsidR="00C21C89" w:rsidRPr="008B201C" w:rsidRDefault="00C21C89" w:rsidP="00AE14C6">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Agrupa a los estudiantes según la cantidad de horas de estudio semanal, permitiendo analizar su relación con el rendimiento.</w:t>
      </w:r>
    </w:p>
    <w:p w14:paraId="4D49E45F" w14:textId="71AF8E7F" w:rsidR="006331D4" w:rsidRPr="008B201C" w:rsidRDefault="006331D4" w:rsidP="006331D4">
      <w:pPr>
        <w:pStyle w:val="Prrafodelista"/>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Indicador de riesgo académico</w:t>
      </w:r>
    </w:p>
    <w:p w14:paraId="464689DE" w14:textId="77777777" w:rsidR="005E08B6" w:rsidRPr="008B201C" w:rsidRDefault="005E08B6" w:rsidP="005E08B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RiesgoAcademico = </w:t>
      </w:r>
    </w:p>
    <w:p w14:paraId="5A5BE803" w14:textId="1B23E118" w:rsidR="005E08B6" w:rsidRPr="008B201C" w:rsidRDefault="005E08B6" w:rsidP="005E08B6">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IF([FinalScore] &lt; 70 || [Attendance] &lt; 75, "En riesgo", "Estable")</w:t>
      </w:r>
    </w:p>
    <w:p w14:paraId="4B2D66F1" w14:textId="63F1AF4C" w:rsidR="005E08B6" w:rsidRPr="008B201C" w:rsidRDefault="005E08B6" w:rsidP="005E08B6">
      <w:pPr>
        <w:spacing w:line="240" w:lineRule="auto"/>
        <w:jc w:val="both"/>
        <w:rPr>
          <w:rFonts w:ascii="Times New Roman" w:hAnsi="Times New Roman" w:cs="Times New Roman"/>
          <w:sz w:val="20"/>
          <w:szCs w:val="20"/>
          <w:lang w:val="es-ES"/>
        </w:rPr>
      </w:pPr>
      <w:r w:rsidRPr="005E08B6">
        <w:rPr>
          <w:rFonts w:ascii="Times New Roman" w:hAnsi="Times New Roman" w:cs="Times New Roman"/>
          <w:sz w:val="20"/>
          <w:szCs w:val="20"/>
          <w:lang w:val="es-ES"/>
        </w:rPr>
        <w:t>Identifica estudiantes en riesgo académico considerando tanto la calificación como la asistencia.</w:t>
      </w:r>
    </w:p>
    <w:p w14:paraId="4BD86DFB" w14:textId="671255EB" w:rsidR="000E1CB4" w:rsidRPr="008B201C" w:rsidRDefault="000E1CB4" w:rsidP="000E1CB4">
      <w:pPr>
        <w:pStyle w:val="Prrafodelista"/>
        <w:numPr>
          <w:ilvl w:val="0"/>
          <w:numId w:val="9"/>
        </w:num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rPr>
        <w:t>Índice de desempeño</w:t>
      </w:r>
    </w:p>
    <w:p w14:paraId="1809F704" w14:textId="77777777" w:rsidR="000E1CB4" w:rsidRPr="008B201C" w:rsidRDefault="000E1CB4" w:rsidP="000E1CB4">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 xml:space="preserve">IndiceDesempeno = </w:t>
      </w:r>
    </w:p>
    <w:p w14:paraId="4E332FDC" w14:textId="51561C9C" w:rsidR="000E1CB4" w:rsidRPr="008B201C" w:rsidRDefault="000E1CB4" w:rsidP="000E1CB4">
      <w:pPr>
        <w:spacing w:line="240" w:lineRule="auto"/>
        <w:jc w:val="both"/>
        <w:rPr>
          <w:rFonts w:ascii="Times New Roman" w:hAnsi="Times New Roman" w:cs="Times New Roman"/>
          <w:sz w:val="16"/>
          <w:szCs w:val="16"/>
          <w:lang w:val="es-ES"/>
        </w:rPr>
      </w:pPr>
      <w:r w:rsidRPr="008B201C">
        <w:rPr>
          <w:rFonts w:ascii="Times New Roman" w:hAnsi="Times New Roman" w:cs="Times New Roman"/>
          <w:sz w:val="16"/>
          <w:szCs w:val="16"/>
          <w:lang w:val="es-ES"/>
        </w:rPr>
        <w:t>([FinalScore] * 0.7) + ([Attendance] * 0.3)</w:t>
      </w:r>
    </w:p>
    <w:p w14:paraId="6AF35EE2" w14:textId="02C7EB37" w:rsidR="00CF1B95" w:rsidRPr="008B201C" w:rsidRDefault="00CF1B95" w:rsidP="000E1CB4">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Calcula un índice ponderado que combina el rendimiento académico y la asistencia, proporcionando una métrica más completa del desempeño del estudiante.</w:t>
      </w:r>
    </w:p>
    <w:p w14:paraId="11E6D085" w14:textId="445970B7" w:rsidR="0094563B" w:rsidRPr="008B201C" w:rsidRDefault="003F0CD2" w:rsidP="0094563B">
      <w:pPr>
        <w:spacing w:line="240" w:lineRule="auto"/>
        <w:jc w:val="both"/>
        <w:rPr>
          <w:rFonts w:ascii="Times New Roman" w:hAnsi="Times New Roman" w:cs="Times New Roman"/>
          <w:b/>
          <w:bCs/>
          <w:i/>
          <w:iCs/>
          <w:sz w:val="20"/>
          <w:szCs w:val="20"/>
        </w:rPr>
      </w:pPr>
      <w:r w:rsidRPr="008B201C">
        <w:rPr>
          <w:rFonts w:ascii="Times New Roman" w:hAnsi="Times New Roman" w:cs="Times New Roman"/>
          <w:b/>
          <w:bCs/>
          <w:i/>
          <w:iCs/>
          <w:sz w:val="20"/>
          <w:szCs w:val="20"/>
        </w:rPr>
        <w:t>4</w:t>
      </w:r>
      <w:r w:rsidR="0094563B" w:rsidRPr="008B201C">
        <w:rPr>
          <w:rFonts w:ascii="Times New Roman" w:hAnsi="Times New Roman" w:cs="Times New Roman"/>
          <w:b/>
          <w:bCs/>
          <w:i/>
          <w:iCs/>
          <w:sz w:val="20"/>
          <w:szCs w:val="20"/>
        </w:rPr>
        <w:t xml:space="preserve">. </w:t>
      </w:r>
      <w:r w:rsidR="00787DB1" w:rsidRPr="008B201C">
        <w:rPr>
          <w:rFonts w:ascii="Times New Roman" w:hAnsi="Times New Roman" w:cs="Times New Roman"/>
          <w:b/>
          <w:bCs/>
          <w:i/>
          <w:iCs/>
          <w:sz w:val="20"/>
          <w:szCs w:val="20"/>
        </w:rPr>
        <w:t>Visualizaciones del dashboard</w:t>
      </w:r>
    </w:p>
    <w:p w14:paraId="36EE9524" w14:textId="77777777" w:rsidR="00F9103B" w:rsidRPr="008B201C" w:rsidRDefault="00F9103B" w:rsidP="0094563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Cada gráfico fue seleccionado con el propósito de facilitar la interpretación de los datos y apoyar la toma de decisiones.</w:t>
      </w:r>
    </w:p>
    <w:p w14:paraId="5DA76D5B" w14:textId="56E006C9" w:rsidR="004F629D" w:rsidRDefault="000406EC" w:rsidP="004F629D">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Tarjeta – Promedio general de calificaciones</w:t>
      </w:r>
    </w:p>
    <w:p w14:paraId="6C6A1ED8" w14:textId="05FB81E8" w:rsidR="00DE2F5E" w:rsidRPr="00DE2F5E" w:rsidRDefault="00DE2F5E" w:rsidP="002B21AB">
      <w:pPr>
        <w:spacing w:line="240" w:lineRule="auto"/>
        <w:jc w:val="center"/>
        <w:rPr>
          <w:rFonts w:ascii="Times New Roman" w:hAnsi="Times New Roman" w:cs="Times New Roman"/>
          <w:sz w:val="20"/>
          <w:szCs w:val="20"/>
        </w:rPr>
      </w:pPr>
      <w:r w:rsidRPr="00DE2F5E">
        <w:rPr>
          <w:rFonts w:ascii="Times New Roman" w:hAnsi="Times New Roman" w:cs="Times New Roman"/>
          <w:noProof/>
          <w:sz w:val="20"/>
          <w:szCs w:val="20"/>
        </w:rPr>
        <w:drawing>
          <wp:inline distT="0" distB="0" distL="0" distR="0" wp14:anchorId="1CB35D3A" wp14:editId="4C159FDA">
            <wp:extent cx="2581275" cy="1733550"/>
            <wp:effectExtent l="0" t="0" r="9525" b="0"/>
            <wp:docPr id="37862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22581" name=""/>
                    <pic:cNvPicPr/>
                  </pic:nvPicPr>
                  <pic:blipFill>
                    <a:blip r:embed="rId14"/>
                    <a:stretch>
                      <a:fillRect/>
                    </a:stretch>
                  </pic:blipFill>
                  <pic:spPr>
                    <a:xfrm>
                      <a:off x="0" y="0"/>
                      <a:ext cx="2581275" cy="1733550"/>
                    </a:xfrm>
                    <a:prstGeom prst="rect">
                      <a:avLst/>
                    </a:prstGeom>
                  </pic:spPr>
                </pic:pic>
              </a:graphicData>
            </a:graphic>
          </wp:inline>
        </w:drawing>
      </w:r>
    </w:p>
    <w:p w14:paraId="2A774D33" w14:textId="3CB96F8D"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general de las calificaciones de todos los estudiantes.</w:t>
      </w:r>
    </w:p>
    <w:p w14:paraId="1DFADF6B" w14:textId="20859B3C" w:rsidR="00D72429" w:rsidRPr="008B201C" w:rsidRDefault="00D72429" w:rsidP="00D72429">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tener una visión rápida del rendimiento académico global, facilitando la evaluación general del grupo.</w:t>
      </w:r>
    </w:p>
    <w:p w14:paraId="66018E71" w14:textId="2021F202" w:rsidR="0027557D" w:rsidRDefault="0027557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lastRenderedPageBreak/>
        <w:t>Tarjeta – Total de estudiantes</w:t>
      </w:r>
    </w:p>
    <w:p w14:paraId="627061B2" w14:textId="566B13D4" w:rsidR="002B21AB" w:rsidRPr="002B21AB" w:rsidRDefault="002B21AB" w:rsidP="002B21AB">
      <w:pPr>
        <w:spacing w:line="240" w:lineRule="auto"/>
        <w:jc w:val="center"/>
        <w:rPr>
          <w:rFonts w:ascii="Times New Roman" w:hAnsi="Times New Roman" w:cs="Times New Roman"/>
          <w:sz w:val="20"/>
          <w:szCs w:val="20"/>
        </w:rPr>
      </w:pPr>
      <w:r w:rsidRPr="002B21AB">
        <w:rPr>
          <w:rFonts w:ascii="Times New Roman" w:hAnsi="Times New Roman" w:cs="Times New Roman"/>
          <w:noProof/>
          <w:sz w:val="20"/>
          <w:szCs w:val="20"/>
        </w:rPr>
        <w:drawing>
          <wp:inline distT="0" distB="0" distL="0" distR="0" wp14:anchorId="64E48195" wp14:editId="2D4C1B9A">
            <wp:extent cx="1952898" cy="1352739"/>
            <wp:effectExtent l="0" t="0" r="9525" b="0"/>
            <wp:docPr id="4635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95346" name=""/>
                    <pic:cNvPicPr/>
                  </pic:nvPicPr>
                  <pic:blipFill>
                    <a:blip r:embed="rId15"/>
                    <a:stretch>
                      <a:fillRect/>
                    </a:stretch>
                  </pic:blipFill>
                  <pic:spPr>
                    <a:xfrm>
                      <a:off x="0" y="0"/>
                      <a:ext cx="1952898" cy="1352739"/>
                    </a:xfrm>
                    <a:prstGeom prst="rect">
                      <a:avLst/>
                    </a:prstGeom>
                  </pic:spPr>
                </pic:pic>
              </a:graphicData>
            </a:graphic>
          </wp:inline>
        </w:drawing>
      </w:r>
    </w:p>
    <w:p w14:paraId="372F5C4A" w14:textId="75B46307"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Indica la cantidad total de estudiantes registrados en el dataset.</w:t>
      </w:r>
    </w:p>
    <w:p w14:paraId="49E4940F" w14:textId="2BAF1918" w:rsidR="00F5763E" w:rsidRPr="008B201C" w:rsidRDefault="00F5763E" w:rsidP="00F5763E">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Proporciona contexto al análisis, permitiendo dimensionar la población sobre la cual se calculan los indicadores.</w:t>
      </w:r>
    </w:p>
    <w:p w14:paraId="36E81B51" w14:textId="20C21646" w:rsidR="0027557D" w:rsidRDefault="0027557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Estado del rendimiento académico</w:t>
      </w:r>
    </w:p>
    <w:p w14:paraId="469FF39D" w14:textId="17894867" w:rsidR="000004A7" w:rsidRPr="000004A7" w:rsidRDefault="000004A7" w:rsidP="000004A7">
      <w:pPr>
        <w:spacing w:line="240" w:lineRule="auto"/>
        <w:jc w:val="center"/>
        <w:rPr>
          <w:rFonts w:ascii="Times New Roman" w:hAnsi="Times New Roman" w:cs="Times New Roman"/>
          <w:sz w:val="20"/>
          <w:szCs w:val="20"/>
        </w:rPr>
      </w:pPr>
      <w:r w:rsidRPr="000004A7">
        <w:rPr>
          <w:rFonts w:ascii="Times New Roman" w:hAnsi="Times New Roman" w:cs="Times New Roman"/>
          <w:noProof/>
          <w:sz w:val="20"/>
          <w:szCs w:val="20"/>
        </w:rPr>
        <w:drawing>
          <wp:inline distT="0" distB="0" distL="0" distR="0" wp14:anchorId="08AB5191" wp14:editId="3459767F">
            <wp:extent cx="2581275" cy="1774825"/>
            <wp:effectExtent l="0" t="0" r="9525" b="0"/>
            <wp:docPr id="186542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7858" name=""/>
                    <pic:cNvPicPr/>
                  </pic:nvPicPr>
                  <pic:blipFill>
                    <a:blip r:embed="rId16"/>
                    <a:stretch>
                      <a:fillRect/>
                    </a:stretch>
                  </pic:blipFill>
                  <pic:spPr>
                    <a:xfrm>
                      <a:off x="0" y="0"/>
                      <a:ext cx="2581275" cy="1774825"/>
                    </a:xfrm>
                    <a:prstGeom prst="rect">
                      <a:avLst/>
                    </a:prstGeom>
                  </pic:spPr>
                </pic:pic>
              </a:graphicData>
            </a:graphic>
          </wp:inline>
        </w:drawing>
      </w:r>
    </w:p>
    <w:p w14:paraId="56EFF37F" w14:textId="4F83A56D"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proporción de estudiantes aprobados y reprobados.</w:t>
      </w:r>
    </w:p>
    <w:p w14:paraId="1CD2651A" w14:textId="08E2E3F6"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la identificación del porcentaje de estudiantes en cada estado, permitiendo detectar rápidamente problemas de rendimiento.</w:t>
      </w:r>
    </w:p>
    <w:p w14:paraId="76E346EC" w14:textId="2979F2A1" w:rsidR="0027557D" w:rsidRDefault="0027557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Distribución del rendimiento académico</w:t>
      </w:r>
    </w:p>
    <w:p w14:paraId="67673452" w14:textId="6BBF001A" w:rsidR="00FA315C" w:rsidRPr="00FA315C" w:rsidRDefault="00FA315C" w:rsidP="00730D82">
      <w:pPr>
        <w:spacing w:line="240" w:lineRule="auto"/>
        <w:jc w:val="center"/>
        <w:rPr>
          <w:rFonts w:ascii="Times New Roman" w:hAnsi="Times New Roman" w:cs="Times New Roman"/>
          <w:sz w:val="20"/>
          <w:szCs w:val="20"/>
        </w:rPr>
      </w:pPr>
      <w:r w:rsidRPr="00FA315C">
        <w:rPr>
          <w:rFonts w:ascii="Times New Roman" w:hAnsi="Times New Roman" w:cs="Times New Roman"/>
          <w:noProof/>
          <w:sz w:val="20"/>
          <w:szCs w:val="20"/>
        </w:rPr>
        <w:drawing>
          <wp:inline distT="0" distB="0" distL="0" distR="0" wp14:anchorId="1973C309" wp14:editId="2E203906">
            <wp:extent cx="2581275" cy="1729740"/>
            <wp:effectExtent l="0" t="0" r="9525" b="3810"/>
            <wp:docPr id="10578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8575" name=""/>
                    <pic:cNvPicPr/>
                  </pic:nvPicPr>
                  <pic:blipFill>
                    <a:blip r:embed="rId17"/>
                    <a:stretch>
                      <a:fillRect/>
                    </a:stretch>
                  </pic:blipFill>
                  <pic:spPr>
                    <a:xfrm>
                      <a:off x="0" y="0"/>
                      <a:ext cx="2581275" cy="1729740"/>
                    </a:xfrm>
                    <a:prstGeom prst="rect">
                      <a:avLst/>
                    </a:prstGeom>
                  </pic:spPr>
                </pic:pic>
              </a:graphicData>
            </a:graphic>
          </wp:inline>
        </w:drawing>
      </w:r>
    </w:p>
    <w:p w14:paraId="37AF2973" w14:textId="27F0FF9E"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Clasifica a los estudiantes en niveles (alto, medio, bajo).</w:t>
      </w:r>
    </w:p>
    <w:p w14:paraId="58E1971F" w14:textId="638B0DEA" w:rsidR="009E0F2B" w:rsidRPr="008B201C" w:rsidRDefault="009E0F2B" w:rsidP="009E0F2B">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identificar la concentración de estudiantes en cada nivel de rendimiento, ayudando a detectar tendencias y posibles áreas de mejora.</w:t>
      </w:r>
    </w:p>
    <w:p w14:paraId="78B5C149" w14:textId="715419D2" w:rsidR="0027557D" w:rsidRDefault="00425FB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Filtro (segmentador) – Género</w:t>
      </w:r>
    </w:p>
    <w:p w14:paraId="213CE101" w14:textId="5B39F622" w:rsidR="00BC1B9B" w:rsidRPr="00BC1B9B" w:rsidRDefault="009570BC" w:rsidP="009570BC">
      <w:pPr>
        <w:spacing w:line="240" w:lineRule="auto"/>
        <w:jc w:val="center"/>
        <w:rPr>
          <w:rFonts w:ascii="Times New Roman" w:hAnsi="Times New Roman" w:cs="Times New Roman"/>
          <w:sz w:val="20"/>
          <w:szCs w:val="20"/>
        </w:rPr>
      </w:pPr>
      <w:r w:rsidRPr="009570BC">
        <w:rPr>
          <w:rFonts w:ascii="Times New Roman" w:hAnsi="Times New Roman" w:cs="Times New Roman"/>
          <w:noProof/>
          <w:sz w:val="20"/>
          <w:szCs w:val="20"/>
        </w:rPr>
        <w:drawing>
          <wp:inline distT="0" distB="0" distL="0" distR="0" wp14:anchorId="59A45236" wp14:editId="0FF2D5FC">
            <wp:extent cx="1476581" cy="1009791"/>
            <wp:effectExtent l="0" t="0" r="9525" b="0"/>
            <wp:docPr id="1499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9983" name=""/>
                    <pic:cNvPicPr/>
                  </pic:nvPicPr>
                  <pic:blipFill>
                    <a:blip r:embed="rId18"/>
                    <a:stretch>
                      <a:fillRect/>
                    </a:stretch>
                  </pic:blipFill>
                  <pic:spPr>
                    <a:xfrm>
                      <a:off x="0" y="0"/>
                      <a:ext cx="1476581" cy="1009791"/>
                    </a:xfrm>
                    <a:prstGeom prst="rect">
                      <a:avLst/>
                    </a:prstGeom>
                  </pic:spPr>
                </pic:pic>
              </a:graphicData>
            </a:graphic>
          </wp:inline>
        </w:drawing>
      </w:r>
    </w:p>
    <w:p w14:paraId="5C0805F6" w14:textId="66C0DCBB"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Permite filtrar la información del dashboard por género.</w:t>
      </w:r>
    </w:p>
    <w:p w14:paraId="3E11EA6E" w14:textId="0E9133EC" w:rsidR="00B304D5" w:rsidRPr="008B201C" w:rsidRDefault="00B304D5" w:rsidP="00B304D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Facilita el análisis segmentado, permitiendo comparar el rendimiento académico entre diferentes grupos.</w:t>
      </w:r>
    </w:p>
    <w:p w14:paraId="75C0A797" w14:textId="39DF9BE9" w:rsidR="00425FBD" w:rsidRDefault="00425FB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Promedio de calificaciones por género</w:t>
      </w:r>
    </w:p>
    <w:p w14:paraId="700E6098" w14:textId="7A481820" w:rsidR="00BC1B9B" w:rsidRPr="00BC1B9B" w:rsidRDefault="00BC1B9B" w:rsidP="00BC1B9B">
      <w:pPr>
        <w:spacing w:line="240" w:lineRule="auto"/>
        <w:jc w:val="center"/>
        <w:rPr>
          <w:rFonts w:ascii="Times New Roman" w:hAnsi="Times New Roman" w:cs="Times New Roman"/>
          <w:sz w:val="20"/>
          <w:szCs w:val="20"/>
        </w:rPr>
      </w:pPr>
      <w:r w:rsidRPr="00BC1B9B">
        <w:rPr>
          <w:rFonts w:ascii="Times New Roman" w:hAnsi="Times New Roman" w:cs="Times New Roman"/>
          <w:noProof/>
          <w:sz w:val="20"/>
          <w:szCs w:val="20"/>
        </w:rPr>
        <w:drawing>
          <wp:inline distT="0" distB="0" distL="0" distR="0" wp14:anchorId="3AD270DF" wp14:editId="176002E7">
            <wp:extent cx="2581275" cy="1649730"/>
            <wp:effectExtent l="0" t="0" r="9525" b="7620"/>
            <wp:docPr id="149931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15243" name=""/>
                    <pic:cNvPicPr/>
                  </pic:nvPicPr>
                  <pic:blipFill>
                    <a:blip r:embed="rId19"/>
                    <a:stretch>
                      <a:fillRect/>
                    </a:stretch>
                  </pic:blipFill>
                  <pic:spPr>
                    <a:xfrm>
                      <a:off x="0" y="0"/>
                      <a:ext cx="2581275" cy="1649730"/>
                    </a:xfrm>
                    <a:prstGeom prst="rect">
                      <a:avLst/>
                    </a:prstGeom>
                  </pic:spPr>
                </pic:pic>
              </a:graphicData>
            </a:graphic>
          </wp:inline>
        </w:drawing>
      </w:r>
    </w:p>
    <w:p w14:paraId="40D1344E" w14:textId="795B2EC3"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el promedio de notas para cada género.</w:t>
      </w:r>
    </w:p>
    <w:p w14:paraId="4D9477B3" w14:textId="1D642C5F" w:rsidR="00BE1967" w:rsidRPr="008B201C" w:rsidRDefault="00BE1967" w:rsidP="00BE1967">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posibles diferencias en el rendimiento académico entre grupos, apoyando la toma de decisiones más específicas.</w:t>
      </w:r>
    </w:p>
    <w:p w14:paraId="126314F2" w14:textId="3FE24CDB" w:rsidR="00425FBD" w:rsidRDefault="00425FB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barras – Nota final por estudiante</w:t>
      </w:r>
    </w:p>
    <w:p w14:paraId="6FAD2EED" w14:textId="59DE0295" w:rsidR="000869DC" w:rsidRPr="000869DC" w:rsidRDefault="000869DC" w:rsidP="000869DC">
      <w:pPr>
        <w:spacing w:line="240" w:lineRule="auto"/>
        <w:jc w:val="both"/>
        <w:rPr>
          <w:rFonts w:ascii="Times New Roman" w:hAnsi="Times New Roman" w:cs="Times New Roman"/>
          <w:sz w:val="20"/>
          <w:szCs w:val="20"/>
        </w:rPr>
      </w:pPr>
      <w:r>
        <w:rPr>
          <w:noProof/>
        </w:rPr>
        <w:lastRenderedPageBreak/>
        <w:drawing>
          <wp:inline distT="0" distB="0" distL="0" distR="0" wp14:anchorId="3515FD66" wp14:editId="2A704CC9">
            <wp:extent cx="2581275" cy="1645920"/>
            <wp:effectExtent l="0" t="0" r="9525" b="0"/>
            <wp:docPr id="32028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1965" name=""/>
                    <pic:cNvPicPr/>
                  </pic:nvPicPr>
                  <pic:blipFill>
                    <a:blip r:embed="rId20"/>
                    <a:stretch>
                      <a:fillRect/>
                    </a:stretch>
                  </pic:blipFill>
                  <pic:spPr>
                    <a:xfrm>
                      <a:off x="0" y="0"/>
                      <a:ext cx="2581275" cy="1645920"/>
                    </a:xfrm>
                    <a:prstGeom prst="rect">
                      <a:avLst/>
                    </a:prstGeom>
                  </pic:spPr>
                </pic:pic>
              </a:graphicData>
            </a:graphic>
          </wp:inline>
        </w:drawing>
      </w:r>
    </w:p>
    <w:p w14:paraId="02FF7437" w14:textId="22D6EBA1"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Presenta las calificaciones individuales de los estudiantes.</w:t>
      </w:r>
    </w:p>
    <w:p w14:paraId="584FE0BD" w14:textId="78A11420" w:rsidR="00CC0961" w:rsidRPr="008B201C" w:rsidRDefault="00CC0961" w:rsidP="00CC0961">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w:t>
      </w:r>
      <w:r w:rsidR="00BE1967" w:rsidRPr="008B201C">
        <w:rPr>
          <w:rFonts w:ascii="Times New Roman" w:hAnsi="Times New Roman" w:cs="Times New Roman"/>
          <w:sz w:val="20"/>
          <w:szCs w:val="20"/>
        </w:rPr>
        <w:t xml:space="preserve"> </w:t>
      </w:r>
      <w:r w:rsidRPr="008B201C">
        <w:rPr>
          <w:rFonts w:ascii="Times New Roman" w:hAnsi="Times New Roman" w:cs="Times New Roman"/>
          <w:sz w:val="20"/>
          <w:szCs w:val="20"/>
        </w:rPr>
        <w:t>Permite identificar a los estudiantes con mejor y peor rendimiento, facilitando la detección de casos específicos.</w:t>
      </w:r>
    </w:p>
    <w:p w14:paraId="3F14F735" w14:textId="756B6E80" w:rsidR="00425FBD" w:rsidRDefault="00425FBD"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dona – Horas de estudio por estudiante</w:t>
      </w:r>
    </w:p>
    <w:p w14:paraId="6EF57897" w14:textId="3435DC8F" w:rsidR="00600895" w:rsidRPr="00600895" w:rsidRDefault="00600895" w:rsidP="00600895">
      <w:pPr>
        <w:spacing w:line="240" w:lineRule="auto"/>
        <w:jc w:val="both"/>
        <w:rPr>
          <w:rFonts w:ascii="Times New Roman" w:hAnsi="Times New Roman" w:cs="Times New Roman"/>
          <w:sz w:val="20"/>
          <w:szCs w:val="20"/>
        </w:rPr>
      </w:pPr>
      <w:r>
        <w:rPr>
          <w:noProof/>
        </w:rPr>
        <w:drawing>
          <wp:inline distT="0" distB="0" distL="0" distR="0" wp14:anchorId="115B263B" wp14:editId="2E6B2093">
            <wp:extent cx="2581275" cy="1242101"/>
            <wp:effectExtent l="0" t="0" r="0" b="0"/>
            <wp:docPr id="91490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9290" name=""/>
                    <pic:cNvPicPr/>
                  </pic:nvPicPr>
                  <pic:blipFill>
                    <a:blip r:embed="rId21"/>
                    <a:stretch>
                      <a:fillRect/>
                    </a:stretch>
                  </pic:blipFill>
                  <pic:spPr>
                    <a:xfrm>
                      <a:off x="0" y="0"/>
                      <a:ext cx="2581275" cy="1242101"/>
                    </a:xfrm>
                    <a:prstGeom prst="rect">
                      <a:avLst/>
                    </a:prstGeom>
                  </pic:spPr>
                </pic:pic>
              </a:graphicData>
            </a:graphic>
          </wp:inline>
        </w:drawing>
      </w:r>
    </w:p>
    <w:p w14:paraId="375D686F" w14:textId="69E89A25"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Descripción: Muestra la distribución de horas de estudio entre los estudiantes.</w:t>
      </w:r>
    </w:p>
    <w:p w14:paraId="61756C48" w14:textId="0115809D" w:rsidR="009900F0" w:rsidRPr="008B201C" w:rsidRDefault="009900F0" w:rsidP="009900F0">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Justificación: Permite analizar la relación entre el tiempo de estudio y el rendimiento académico.</w:t>
      </w:r>
    </w:p>
    <w:p w14:paraId="53258014" w14:textId="77777777" w:rsidR="00D51460" w:rsidRDefault="00F071A9" w:rsidP="00D51460">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pastel – Distribución por género</w:t>
      </w:r>
      <w:r w:rsidR="00D51460" w:rsidRPr="008B201C">
        <w:rPr>
          <w:rFonts w:ascii="Times New Roman" w:hAnsi="Times New Roman" w:cs="Times New Roman"/>
          <w:sz w:val="20"/>
          <w:szCs w:val="20"/>
        </w:rPr>
        <w:t xml:space="preserve"> </w:t>
      </w:r>
    </w:p>
    <w:p w14:paraId="2DA24035" w14:textId="5E7EC37A" w:rsidR="003C76E2" w:rsidRPr="003C76E2" w:rsidRDefault="003C76E2" w:rsidP="003C76E2">
      <w:pPr>
        <w:spacing w:line="240" w:lineRule="auto"/>
        <w:jc w:val="both"/>
        <w:rPr>
          <w:rFonts w:ascii="Times New Roman" w:hAnsi="Times New Roman" w:cs="Times New Roman"/>
          <w:sz w:val="20"/>
          <w:szCs w:val="20"/>
        </w:rPr>
      </w:pPr>
      <w:r>
        <w:rPr>
          <w:noProof/>
        </w:rPr>
        <w:drawing>
          <wp:inline distT="0" distB="0" distL="0" distR="0" wp14:anchorId="401DFB42" wp14:editId="3F8112E1">
            <wp:extent cx="2581275" cy="1504542"/>
            <wp:effectExtent l="0" t="0" r="0" b="635"/>
            <wp:docPr id="103840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8706" name=""/>
                    <pic:cNvPicPr/>
                  </pic:nvPicPr>
                  <pic:blipFill>
                    <a:blip r:embed="rId22"/>
                    <a:stretch>
                      <a:fillRect/>
                    </a:stretch>
                  </pic:blipFill>
                  <pic:spPr>
                    <a:xfrm>
                      <a:off x="0" y="0"/>
                      <a:ext cx="2581275" cy="1504542"/>
                    </a:xfrm>
                    <a:prstGeom prst="rect">
                      <a:avLst/>
                    </a:prstGeom>
                  </pic:spPr>
                </pic:pic>
              </a:graphicData>
            </a:graphic>
          </wp:inline>
        </w:drawing>
      </w:r>
    </w:p>
    <w:p w14:paraId="4FAAE24E" w14:textId="1B9CB78D" w:rsidR="00D51460" w:rsidRPr="008B201C" w:rsidRDefault="00D51460" w:rsidP="00314DF5">
      <w:pPr>
        <w:spacing w:line="240" w:lineRule="auto"/>
        <w:jc w:val="both"/>
        <w:rPr>
          <w:rFonts w:ascii="Times New Roman" w:hAnsi="Times New Roman" w:cs="Times New Roman"/>
          <w:sz w:val="20"/>
          <w:szCs w:val="20"/>
        </w:rPr>
      </w:pPr>
      <w:r w:rsidRPr="008B201C">
        <w:rPr>
          <w:rFonts w:ascii="Times New Roman" w:hAnsi="Times New Roman" w:cs="Times New Roman"/>
          <w:sz w:val="20"/>
          <w:szCs w:val="20"/>
          <w:lang w:val="es-ES"/>
        </w:rPr>
        <w:t>Descripción: Representa la proporción de estudiantes por género.</w:t>
      </w:r>
    </w:p>
    <w:p w14:paraId="4A7754DE" w14:textId="4AB4E7D3" w:rsidR="00D51460" w:rsidRPr="008B201C" w:rsidRDefault="00D51460" w:rsidP="00D51460">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Brinda contexto demográfico al análisis y permite interpretar mejor los resultados segmentados.</w:t>
      </w:r>
    </w:p>
    <w:p w14:paraId="57F2A681" w14:textId="366B0F90" w:rsidR="00F071A9" w:rsidRDefault="00F071A9" w:rsidP="000406EC">
      <w:pPr>
        <w:pStyle w:val="Prrafodelista"/>
        <w:numPr>
          <w:ilvl w:val="0"/>
          <w:numId w:val="10"/>
        </w:numPr>
        <w:spacing w:line="240" w:lineRule="auto"/>
        <w:jc w:val="both"/>
        <w:rPr>
          <w:rFonts w:ascii="Times New Roman" w:hAnsi="Times New Roman" w:cs="Times New Roman"/>
          <w:sz w:val="20"/>
          <w:szCs w:val="20"/>
        </w:rPr>
      </w:pPr>
      <w:r w:rsidRPr="008B201C">
        <w:rPr>
          <w:rFonts w:ascii="Times New Roman" w:hAnsi="Times New Roman" w:cs="Times New Roman"/>
          <w:sz w:val="20"/>
          <w:szCs w:val="20"/>
        </w:rPr>
        <w:t>Gráfico de línea – Actividades extracurriculares vs asistencia</w:t>
      </w:r>
    </w:p>
    <w:p w14:paraId="2BFA8D8D" w14:textId="5A98B146" w:rsidR="00640DB1" w:rsidRPr="00640DB1" w:rsidRDefault="00640DB1" w:rsidP="00640DB1">
      <w:pPr>
        <w:spacing w:line="240" w:lineRule="auto"/>
        <w:jc w:val="both"/>
        <w:rPr>
          <w:rFonts w:ascii="Times New Roman" w:hAnsi="Times New Roman" w:cs="Times New Roman"/>
          <w:sz w:val="20"/>
          <w:szCs w:val="20"/>
        </w:rPr>
      </w:pPr>
      <w:r>
        <w:rPr>
          <w:noProof/>
        </w:rPr>
        <w:drawing>
          <wp:inline distT="0" distB="0" distL="0" distR="0" wp14:anchorId="2ED5B534" wp14:editId="4A1752EF">
            <wp:extent cx="2581275" cy="1084080"/>
            <wp:effectExtent l="0" t="0" r="0" b="1905"/>
            <wp:docPr id="16164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611" name=""/>
                    <pic:cNvPicPr/>
                  </pic:nvPicPr>
                  <pic:blipFill>
                    <a:blip r:embed="rId23"/>
                    <a:stretch>
                      <a:fillRect/>
                    </a:stretch>
                  </pic:blipFill>
                  <pic:spPr>
                    <a:xfrm>
                      <a:off x="0" y="0"/>
                      <a:ext cx="2581275" cy="1084080"/>
                    </a:xfrm>
                    <a:prstGeom prst="rect">
                      <a:avLst/>
                    </a:prstGeom>
                  </pic:spPr>
                </pic:pic>
              </a:graphicData>
            </a:graphic>
          </wp:inline>
        </w:drawing>
      </w:r>
    </w:p>
    <w:p w14:paraId="2E4E1B8A" w14:textId="6E9E73FC" w:rsidR="00DA6631" w:rsidRPr="008B201C" w:rsidRDefault="00DA6631" w:rsidP="00314DF5">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Descripción: Muestra la relación entre la asistencia y las actividades extracurriculares.</w:t>
      </w:r>
    </w:p>
    <w:p w14:paraId="60EE7A95" w14:textId="46C2EC45" w:rsidR="00211B97" w:rsidRPr="00A151B5" w:rsidRDefault="00DA6631" w:rsidP="007223D7">
      <w:pPr>
        <w:spacing w:line="240" w:lineRule="auto"/>
        <w:jc w:val="both"/>
        <w:rPr>
          <w:rFonts w:ascii="Times New Roman" w:hAnsi="Times New Roman" w:cs="Times New Roman"/>
          <w:sz w:val="20"/>
          <w:szCs w:val="20"/>
          <w:lang w:val="es-ES"/>
        </w:rPr>
      </w:pPr>
      <w:r w:rsidRPr="008B201C">
        <w:rPr>
          <w:rFonts w:ascii="Times New Roman" w:hAnsi="Times New Roman" w:cs="Times New Roman"/>
          <w:sz w:val="20"/>
          <w:szCs w:val="20"/>
          <w:lang w:val="es-ES"/>
        </w:rPr>
        <w:t>Justificación: Permite identificar patrones y tendencias entre variables académicas y conductuales, apoyando el análisis de factores que influyen en el rendimiento.</w:t>
      </w:r>
    </w:p>
    <w:p w14:paraId="0A8147C4" w14:textId="07D426EC" w:rsidR="007123C2" w:rsidRPr="008B201C" w:rsidRDefault="007123C2" w:rsidP="00531A70">
      <w:pPr>
        <w:spacing w:line="240" w:lineRule="auto"/>
        <w:ind w:firstLine="708"/>
        <w:jc w:val="center"/>
        <w:rPr>
          <w:rFonts w:ascii="Times New Roman" w:hAnsi="Times New Roman" w:cs="Times New Roman"/>
          <w:b/>
          <w:bCs/>
          <w:sz w:val="24"/>
          <w:szCs w:val="24"/>
        </w:rPr>
      </w:pPr>
    </w:p>
    <w:p w14:paraId="365542D8" w14:textId="03F74930" w:rsidR="008A7EF5" w:rsidRPr="00BD0433" w:rsidRDefault="007123C2" w:rsidP="00531A70">
      <w:pPr>
        <w:spacing w:line="240" w:lineRule="auto"/>
        <w:rPr>
          <w:rFonts w:ascii="Times New Roman" w:hAnsi="Times New Roman" w:cs="Times New Roman"/>
        </w:rPr>
      </w:pPr>
      <w:r w:rsidRPr="00BD0433">
        <w:rPr>
          <w:rFonts w:ascii="Times New Roman" w:hAnsi="Times New Roman" w:cs="Times New Roman"/>
        </w:rPr>
        <w:br w:type="page"/>
      </w:r>
    </w:p>
    <w:p w14:paraId="40BF6352" w14:textId="1956E373" w:rsidR="00973F77" w:rsidRDefault="00973F77" w:rsidP="00531A70">
      <w:pPr>
        <w:spacing w:line="240" w:lineRule="auto"/>
        <w:rPr>
          <w:rFonts w:ascii="Times New Roman" w:hAnsi="Times New Roman" w:cs="Times New Roman"/>
          <w:lang w:val="en-US"/>
        </w:rPr>
      </w:pPr>
      <w:r w:rsidRPr="004277E7">
        <w:rPr>
          <w:noProof/>
          <w:sz w:val="20"/>
          <w:szCs w:val="20"/>
          <w:lang w:val="es-ES"/>
        </w:rPr>
        <w:lastRenderedPageBreak/>
        <w:drawing>
          <wp:inline distT="0" distB="0" distL="0" distR="0" wp14:anchorId="627B01CE" wp14:editId="24011CDF">
            <wp:extent cx="1800476" cy="157184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476" cy="1571844"/>
                    </a:xfrm>
                    <a:prstGeom prst="rect">
                      <a:avLst/>
                    </a:prstGeom>
                  </pic:spPr>
                </pic:pic>
              </a:graphicData>
            </a:graphic>
          </wp:inline>
        </w:drawing>
      </w:r>
    </w:p>
    <w:p w14:paraId="5960F1EF" w14:textId="77777777" w:rsidR="00973F77" w:rsidRPr="003F0144" w:rsidRDefault="00973F77" w:rsidP="00973F77">
      <w:pPr>
        <w:pStyle w:val="NormalWeb"/>
        <w:rPr>
          <w:b/>
          <w:bCs/>
          <w:sz w:val="20"/>
          <w:szCs w:val="20"/>
          <w:lang w:val="es-CR"/>
        </w:rPr>
      </w:pPr>
      <w:r w:rsidRPr="003F0144">
        <w:rPr>
          <w:b/>
          <w:bCs/>
          <w:sz w:val="20"/>
          <w:szCs w:val="20"/>
          <w:lang w:val="es-CR"/>
        </w:rPr>
        <w:t>1</w:t>
      </w:r>
      <w:r>
        <w:rPr>
          <w:b/>
          <w:bCs/>
          <w:sz w:val="20"/>
          <w:szCs w:val="20"/>
          <w:lang w:val="es-CR"/>
        </w:rPr>
        <w:t>1</w:t>
      </w:r>
      <w:r w:rsidRPr="003F0144">
        <w:rPr>
          <w:b/>
          <w:bCs/>
          <w:sz w:val="20"/>
          <w:szCs w:val="20"/>
          <w:lang w:val="es-CR"/>
        </w:rPr>
        <w:t>. Gráfico de dona</w:t>
      </w:r>
      <w:r>
        <w:rPr>
          <w:b/>
          <w:bCs/>
          <w:sz w:val="20"/>
          <w:szCs w:val="20"/>
          <w:lang w:val="es-CR"/>
        </w:rPr>
        <w:t>: P</w:t>
      </w:r>
      <w:r w:rsidRPr="003F0144">
        <w:rPr>
          <w:b/>
          <w:bCs/>
          <w:sz w:val="20"/>
          <w:szCs w:val="20"/>
          <w:lang w:val="es-CR"/>
        </w:rPr>
        <w:t xml:space="preserve">romedio del soporte parental </w:t>
      </w:r>
    </w:p>
    <w:p w14:paraId="772E32F1"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Descripción:</w:t>
      </w:r>
    </w:p>
    <w:p w14:paraId="42652E94" w14:textId="77777777" w:rsidR="00973F77" w:rsidRPr="003F0144" w:rsidRDefault="00973F77" w:rsidP="00973F77">
      <w:pPr>
        <w:pStyle w:val="NormalWeb"/>
        <w:rPr>
          <w:sz w:val="20"/>
          <w:szCs w:val="20"/>
          <w:lang w:val="es-CR"/>
        </w:rPr>
      </w:pPr>
      <w:r w:rsidRPr="003F0144">
        <w:rPr>
          <w:sz w:val="20"/>
          <w:szCs w:val="20"/>
          <w:lang w:val="es-CR"/>
        </w:rPr>
        <w:t>Se utilizó un gráfico de dona para representar el promedio del soporte parental de los estudiantes dentro del conjunto de datos, mostrando el valor general de esta variable.</w:t>
      </w:r>
    </w:p>
    <w:p w14:paraId="3EB8B450"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Justificación:</w:t>
      </w:r>
    </w:p>
    <w:p w14:paraId="4EEA4504" w14:textId="77777777" w:rsidR="00973F77" w:rsidRPr="003F0144" w:rsidRDefault="00973F77" w:rsidP="00973F77">
      <w:pPr>
        <w:pStyle w:val="NormalWeb"/>
        <w:rPr>
          <w:sz w:val="20"/>
          <w:szCs w:val="20"/>
          <w:lang w:val="es-CR"/>
        </w:rPr>
      </w:pPr>
      <w:r w:rsidRPr="003F0144">
        <w:rPr>
          <w:sz w:val="20"/>
          <w:szCs w:val="20"/>
          <w:lang w:val="es-CR"/>
        </w:rPr>
        <w:t>Esta visualización permite comprender de manera rápida el nivel promedio de apoyo parental presente en la población estudiantil. El soporte parental es un factor relevante en el rendimiento académico, por lo que su análisis contribuye a contextualizar los resultados obtenidos en otras visualizaciones. Además, el uso de un gráfico de dona facilita la interpretación visual del indicador como un valor global dentro del sistema.</w:t>
      </w:r>
    </w:p>
    <w:p w14:paraId="4B74E01E" w14:textId="77777777" w:rsidR="00973F77" w:rsidRPr="003F0144" w:rsidRDefault="00973F77" w:rsidP="00973F77">
      <w:pPr>
        <w:pStyle w:val="NormalWeb"/>
        <w:rPr>
          <w:b/>
          <w:bCs/>
          <w:sz w:val="20"/>
          <w:szCs w:val="20"/>
          <w:lang w:val="es-CR"/>
        </w:rPr>
      </w:pPr>
      <w:r w:rsidRPr="004277E7">
        <w:rPr>
          <w:noProof/>
          <w:sz w:val="20"/>
          <w:szCs w:val="20"/>
          <w:lang w:val="es-ES"/>
        </w:rPr>
        <w:drawing>
          <wp:inline distT="0" distB="0" distL="0" distR="0" wp14:anchorId="7FA54FC0" wp14:editId="7970F4A5">
            <wp:extent cx="2581275" cy="806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81275" cy="806857"/>
                    </a:xfrm>
                    <a:prstGeom prst="rect">
                      <a:avLst/>
                    </a:prstGeom>
                  </pic:spPr>
                </pic:pic>
              </a:graphicData>
            </a:graphic>
          </wp:inline>
        </w:drawing>
      </w:r>
      <w:r>
        <w:rPr>
          <w:b/>
          <w:bCs/>
          <w:sz w:val="20"/>
          <w:szCs w:val="20"/>
          <w:lang w:val="es-CR"/>
        </w:rPr>
        <w:t>1</w:t>
      </w:r>
      <w:r w:rsidRPr="003F0144">
        <w:rPr>
          <w:b/>
          <w:bCs/>
          <w:sz w:val="20"/>
          <w:szCs w:val="20"/>
          <w:lang w:val="es-CR"/>
        </w:rPr>
        <w:t>2. Gráfico de columnas agrupadas</w:t>
      </w:r>
      <w:r>
        <w:rPr>
          <w:b/>
          <w:bCs/>
          <w:sz w:val="20"/>
          <w:szCs w:val="20"/>
          <w:lang w:val="es-CR"/>
        </w:rPr>
        <w:t>: P</w:t>
      </w:r>
      <w:r w:rsidRPr="003F0144">
        <w:rPr>
          <w:b/>
          <w:bCs/>
          <w:sz w:val="20"/>
          <w:szCs w:val="20"/>
          <w:lang w:val="es-CR"/>
        </w:rPr>
        <w:t xml:space="preserve">romedio de actividades extracurriculares por puntos y género </w:t>
      </w:r>
    </w:p>
    <w:p w14:paraId="5DC6C480"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Descripción:</w:t>
      </w:r>
    </w:p>
    <w:p w14:paraId="2D6D4807" w14:textId="77777777" w:rsidR="00973F77" w:rsidRPr="003F0144" w:rsidRDefault="00973F77" w:rsidP="00973F77">
      <w:pPr>
        <w:pStyle w:val="NormalWeb"/>
        <w:rPr>
          <w:sz w:val="20"/>
          <w:szCs w:val="20"/>
          <w:lang w:val="es-CR"/>
        </w:rPr>
      </w:pPr>
      <w:r w:rsidRPr="003F0144">
        <w:rPr>
          <w:sz w:val="20"/>
          <w:szCs w:val="20"/>
          <w:lang w:val="es-CR"/>
        </w:rPr>
        <w:t>Se implementó un gráfico de columnas agrupadas que muestra el promedio de participación en actividades extracurriculares en función de la nota final, segmentado por género (hombre y mujer).</w:t>
      </w:r>
    </w:p>
    <w:p w14:paraId="5471131A" w14:textId="77777777" w:rsidR="00973F77" w:rsidRPr="003F0144" w:rsidRDefault="00973F77" w:rsidP="00973F77">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Justificación:</w:t>
      </w:r>
    </w:p>
    <w:p w14:paraId="10F6AF21" w14:textId="77777777" w:rsidR="00973F77" w:rsidRPr="003F0144" w:rsidRDefault="00973F77" w:rsidP="00973F77">
      <w:pPr>
        <w:pStyle w:val="NormalWeb"/>
        <w:rPr>
          <w:sz w:val="20"/>
          <w:szCs w:val="20"/>
          <w:lang w:val="es-CR"/>
        </w:rPr>
      </w:pPr>
      <w:r w:rsidRPr="003F0144">
        <w:rPr>
          <w:sz w:val="20"/>
          <w:szCs w:val="20"/>
          <w:lang w:val="es-CR"/>
        </w:rPr>
        <w:t>Esta visualización permite analizar la relación entre la participación en actividades extracurriculares y el rendimiento académico, así como identificar posibles diferencias entre géneros. Facilita la comparación entre grupos y ayuda a detectar patrones que podrían influir en el desempeño estudiantil, contribuyendo al análisis de factores que impactan el rendimiento.</w:t>
      </w:r>
    </w:p>
    <w:p w14:paraId="7D9F53B7" w14:textId="77777777" w:rsidR="00973F77" w:rsidRPr="005D1B64" w:rsidRDefault="00973F77" w:rsidP="00973F77">
      <w:pPr>
        <w:pStyle w:val="NormalWeb"/>
        <w:rPr>
          <w:b/>
          <w:bCs/>
          <w:sz w:val="20"/>
          <w:szCs w:val="20"/>
          <w:lang w:val="es-CR"/>
        </w:rPr>
      </w:pPr>
      <w:r w:rsidRPr="004277E7">
        <w:rPr>
          <w:noProof/>
          <w:sz w:val="20"/>
          <w:szCs w:val="20"/>
          <w:lang w:val="es-ES"/>
        </w:rPr>
        <w:drawing>
          <wp:inline distT="0" distB="0" distL="0" distR="0" wp14:anchorId="16A9DC7B" wp14:editId="2AEE3C2C">
            <wp:extent cx="2581275" cy="1217872"/>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81275" cy="1217872"/>
                    </a:xfrm>
                    <a:prstGeom prst="rect">
                      <a:avLst/>
                    </a:prstGeom>
                  </pic:spPr>
                </pic:pic>
              </a:graphicData>
            </a:graphic>
          </wp:inline>
        </w:drawing>
      </w:r>
      <w:r>
        <w:rPr>
          <w:b/>
          <w:bCs/>
          <w:sz w:val="20"/>
          <w:szCs w:val="20"/>
          <w:lang w:val="es-CR"/>
        </w:rPr>
        <w:t>1</w:t>
      </w:r>
      <w:r w:rsidRPr="005D1B64">
        <w:rPr>
          <w:b/>
          <w:bCs/>
          <w:sz w:val="20"/>
          <w:szCs w:val="20"/>
          <w:lang w:val="es-CR"/>
        </w:rPr>
        <w:t>3. Gráfico de Dispersión</w:t>
      </w:r>
      <w:r>
        <w:rPr>
          <w:b/>
          <w:bCs/>
          <w:sz w:val="20"/>
          <w:szCs w:val="20"/>
          <w:lang w:val="es-CR"/>
        </w:rPr>
        <w:t xml:space="preserve">: </w:t>
      </w:r>
      <w:r w:rsidRPr="005D1B64">
        <w:rPr>
          <w:b/>
          <w:bCs/>
          <w:sz w:val="20"/>
          <w:szCs w:val="20"/>
          <w:lang w:val="es-CR"/>
        </w:rPr>
        <w:t>A</w:t>
      </w:r>
      <w:r>
        <w:rPr>
          <w:b/>
          <w:bCs/>
          <w:sz w:val="20"/>
          <w:szCs w:val="20"/>
          <w:lang w:val="es-CR"/>
        </w:rPr>
        <w:t>sistencia</w:t>
      </w:r>
      <w:r w:rsidRPr="005D1B64">
        <w:rPr>
          <w:b/>
          <w:bCs/>
          <w:sz w:val="20"/>
          <w:szCs w:val="20"/>
          <w:lang w:val="es-CR"/>
        </w:rPr>
        <w:t xml:space="preserve"> vs</w:t>
      </w:r>
      <w:r>
        <w:rPr>
          <w:b/>
          <w:bCs/>
          <w:sz w:val="20"/>
          <w:szCs w:val="20"/>
          <w:lang w:val="es-CR"/>
        </w:rPr>
        <w:t xml:space="preserve"> Nota final </w:t>
      </w:r>
    </w:p>
    <w:p w14:paraId="645B999A" w14:textId="77777777" w:rsidR="00973F77" w:rsidRPr="005D1B64" w:rsidRDefault="00973F77" w:rsidP="00973F77">
      <w:pPr>
        <w:pStyle w:val="NormalWeb"/>
        <w:rPr>
          <w:sz w:val="20"/>
          <w:szCs w:val="20"/>
          <w:lang w:val="es-CR"/>
        </w:rPr>
      </w:pPr>
      <w:r w:rsidRPr="005D1B64">
        <w:rPr>
          <w:b/>
          <w:bCs/>
          <w:sz w:val="20"/>
          <w:szCs w:val="20"/>
          <w:lang w:val="es-CR"/>
        </w:rPr>
        <w:t>Descripción:</w:t>
      </w:r>
      <w:r w:rsidRPr="005D1B64">
        <w:rPr>
          <w:sz w:val="20"/>
          <w:szCs w:val="20"/>
          <w:lang w:val="es-CR"/>
        </w:rPr>
        <w:br/>
        <w:t>Se utilizó un gráfico de dispersión para analizar la relación entre la asistencia y la calificación final de los estudiantes.</w:t>
      </w:r>
    </w:p>
    <w:p w14:paraId="2920882E" w14:textId="77777777" w:rsidR="00973F77" w:rsidRPr="005D1B64" w:rsidRDefault="00973F77" w:rsidP="00973F77">
      <w:pPr>
        <w:pStyle w:val="NormalWeb"/>
        <w:rPr>
          <w:sz w:val="20"/>
          <w:szCs w:val="20"/>
          <w:lang w:val="es-CR"/>
        </w:rPr>
      </w:pPr>
      <w:r w:rsidRPr="005D1B64">
        <w:rPr>
          <w:b/>
          <w:bCs/>
          <w:sz w:val="20"/>
          <w:szCs w:val="20"/>
          <w:lang w:val="es-CR"/>
        </w:rPr>
        <w:t>Justificación:</w:t>
      </w:r>
      <w:r w:rsidRPr="005D1B64">
        <w:rPr>
          <w:sz w:val="20"/>
          <w:szCs w:val="20"/>
          <w:lang w:val="es-CR"/>
        </w:rPr>
        <w:br/>
        <w:t>Este tipo de visualización permite identificar patrones y correlaciones entre variables. En este caso, facilita evidenciar si una mayor asistencia influye positivamente en el rendimiento académico, apoyando el análisis de factores influyentes.</w:t>
      </w:r>
    </w:p>
    <w:p w14:paraId="713A3A41" w14:textId="77777777" w:rsidR="0030285E" w:rsidRPr="000973C1" w:rsidRDefault="00973F77" w:rsidP="0030285E">
      <w:pPr>
        <w:pStyle w:val="NormalWeb"/>
        <w:rPr>
          <w:b/>
          <w:bCs/>
          <w:sz w:val="20"/>
          <w:szCs w:val="20"/>
          <w:lang w:val="es-CR"/>
        </w:rPr>
      </w:pPr>
      <w:r w:rsidRPr="004277E7">
        <w:rPr>
          <w:noProof/>
          <w:sz w:val="20"/>
          <w:szCs w:val="20"/>
          <w:lang w:val="es-ES"/>
        </w:rPr>
        <w:drawing>
          <wp:inline distT="0" distB="0" distL="0" distR="0" wp14:anchorId="62D83E47" wp14:editId="32A262CA">
            <wp:extent cx="2581275" cy="906054"/>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81275" cy="906054"/>
                    </a:xfrm>
                    <a:prstGeom prst="rect">
                      <a:avLst/>
                    </a:prstGeom>
                  </pic:spPr>
                </pic:pic>
              </a:graphicData>
            </a:graphic>
          </wp:inline>
        </w:drawing>
      </w:r>
      <w:r w:rsidR="0030285E">
        <w:rPr>
          <w:b/>
          <w:bCs/>
          <w:sz w:val="20"/>
          <w:szCs w:val="20"/>
          <w:lang w:val="es-CR"/>
        </w:rPr>
        <w:t>14</w:t>
      </w:r>
      <w:r w:rsidR="0030285E" w:rsidRPr="000973C1">
        <w:rPr>
          <w:b/>
          <w:bCs/>
          <w:sz w:val="20"/>
          <w:szCs w:val="20"/>
          <w:lang w:val="es-CR"/>
        </w:rPr>
        <w:t>. Gráfico Combinado</w:t>
      </w:r>
      <w:r w:rsidR="0030285E">
        <w:rPr>
          <w:b/>
          <w:bCs/>
          <w:sz w:val="20"/>
          <w:szCs w:val="20"/>
          <w:lang w:val="es-CR"/>
        </w:rPr>
        <w:t xml:space="preserve">: </w:t>
      </w:r>
      <w:r w:rsidR="0030285E" w:rsidRPr="000973C1">
        <w:rPr>
          <w:b/>
          <w:bCs/>
          <w:sz w:val="20"/>
          <w:szCs w:val="20"/>
          <w:lang w:val="es-CR"/>
        </w:rPr>
        <w:t xml:space="preserve">Asistencia vs Nota </w:t>
      </w:r>
      <w:r w:rsidR="0030285E">
        <w:rPr>
          <w:b/>
          <w:bCs/>
          <w:sz w:val="20"/>
          <w:szCs w:val="20"/>
          <w:lang w:val="es-CR"/>
        </w:rPr>
        <w:t>p</w:t>
      </w:r>
      <w:r w:rsidR="0030285E" w:rsidRPr="000973C1">
        <w:rPr>
          <w:b/>
          <w:bCs/>
          <w:sz w:val="20"/>
          <w:szCs w:val="20"/>
          <w:lang w:val="es-CR"/>
        </w:rPr>
        <w:t>romedio</w:t>
      </w:r>
    </w:p>
    <w:p w14:paraId="61D9BD4E"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implementó un gráfico combinado que muestra el promedio de asistencia (columnas) y el promedio de calificaciones (línea).</w:t>
      </w:r>
    </w:p>
    <w:p w14:paraId="7940568A"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Este gráfico permite analizar simultáneamente dos variables, facilitando la identificación de relaciones directas entre la asistencia y el rendimiento académico.</w:t>
      </w:r>
    </w:p>
    <w:p w14:paraId="5101AD1E" w14:textId="77777777" w:rsidR="0030285E" w:rsidRPr="003F0144" w:rsidRDefault="0030285E" w:rsidP="0030285E">
      <w:pPr>
        <w:pStyle w:val="NormalWeb"/>
        <w:rPr>
          <w:b/>
          <w:bCs/>
          <w:sz w:val="20"/>
          <w:szCs w:val="20"/>
          <w:lang w:val="es-CR"/>
        </w:rPr>
      </w:pPr>
      <w:r w:rsidRPr="004277E7">
        <w:rPr>
          <w:noProof/>
          <w:sz w:val="20"/>
          <w:szCs w:val="20"/>
          <w:lang w:val="es-ES"/>
        </w:rPr>
        <w:lastRenderedPageBreak/>
        <w:drawing>
          <wp:inline distT="0" distB="0" distL="0" distR="0" wp14:anchorId="79B1FC7A" wp14:editId="3C2FCDC8">
            <wp:extent cx="1800225" cy="971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9740"/>
                    <a:stretch/>
                  </pic:blipFill>
                  <pic:spPr bwMode="auto">
                    <a:xfrm>
                      <a:off x="0" y="0"/>
                      <a:ext cx="1800477" cy="971686"/>
                    </a:xfrm>
                    <a:prstGeom prst="rect">
                      <a:avLst/>
                    </a:prstGeom>
                    <a:ln>
                      <a:noFill/>
                    </a:ln>
                    <a:extLst>
                      <a:ext uri="{53640926-AAD7-44D8-BBD7-CCE9431645EC}">
                        <a14:shadowObscured xmlns:a14="http://schemas.microsoft.com/office/drawing/2010/main"/>
                      </a:ext>
                    </a:extLst>
                  </pic:spPr>
                </pic:pic>
              </a:graphicData>
            </a:graphic>
          </wp:inline>
        </w:drawing>
      </w:r>
      <w:r>
        <w:rPr>
          <w:b/>
          <w:bCs/>
          <w:sz w:val="20"/>
          <w:szCs w:val="20"/>
          <w:lang w:val="es-CR"/>
        </w:rPr>
        <w:t>15.</w:t>
      </w:r>
      <w:r w:rsidRPr="003F0144">
        <w:rPr>
          <w:b/>
          <w:bCs/>
          <w:sz w:val="20"/>
          <w:szCs w:val="20"/>
          <w:lang w:val="es-CR"/>
        </w:rPr>
        <w:t>Matriz de rendimiento</w:t>
      </w:r>
      <w:r>
        <w:rPr>
          <w:b/>
          <w:bCs/>
          <w:sz w:val="20"/>
          <w:szCs w:val="20"/>
          <w:lang w:val="es-CR"/>
        </w:rPr>
        <w:t>:</w:t>
      </w:r>
      <w:r w:rsidRPr="003F0144">
        <w:rPr>
          <w:b/>
          <w:bCs/>
          <w:sz w:val="20"/>
          <w:szCs w:val="20"/>
          <w:lang w:val="es-CR"/>
        </w:rPr>
        <w:t xml:space="preserve"> </w:t>
      </w:r>
      <w:r>
        <w:rPr>
          <w:b/>
          <w:bCs/>
          <w:sz w:val="20"/>
          <w:szCs w:val="20"/>
          <w:lang w:val="es-CR"/>
        </w:rPr>
        <w:t>A</w:t>
      </w:r>
      <w:r w:rsidRPr="003F0144">
        <w:rPr>
          <w:b/>
          <w:bCs/>
          <w:sz w:val="20"/>
          <w:szCs w:val="20"/>
          <w:lang w:val="es-CR"/>
        </w:rPr>
        <w:t xml:space="preserve">cadémico por </w:t>
      </w:r>
      <w:r>
        <w:rPr>
          <w:b/>
          <w:bCs/>
          <w:sz w:val="20"/>
          <w:szCs w:val="20"/>
          <w:lang w:val="es-CR"/>
        </w:rPr>
        <w:t>N</w:t>
      </w:r>
      <w:r w:rsidRPr="003F0144">
        <w:rPr>
          <w:b/>
          <w:bCs/>
          <w:sz w:val="20"/>
          <w:szCs w:val="20"/>
          <w:lang w:val="es-CR"/>
        </w:rPr>
        <w:t>ivel y género</w:t>
      </w:r>
    </w:p>
    <w:p w14:paraId="485B29CB" w14:textId="77777777" w:rsidR="0030285E" w:rsidRPr="003F0144" w:rsidRDefault="0030285E" w:rsidP="0030285E">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Descripción:</w:t>
      </w:r>
    </w:p>
    <w:p w14:paraId="6C5F3F0A" w14:textId="77777777" w:rsidR="0030285E" w:rsidRPr="003F0144" w:rsidRDefault="0030285E" w:rsidP="0030285E">
      <w:pPr>
        <w:pStyle w:val="NormalWeb"/>
        <w:rPr>
          <w:sz w:val="20"/>
          <w:szCs w:val="20"/>
          <w:lang w:val="es-CR"/>
        </w:rPr>
      </w:pPr>
      <w:r w:rsidRPr="003F0144">
        <w:rPr>
          <w:sz w:val="20"/>
          <w:szCs w:val="20"/>
          <w:lang w:val="es-CR"/>
        </w:rPr>
        <w:t>Se implementó una matriz que muestra el estado académico de los estudiantes (Aprobado/Reprobado) en función del nivel académico (Alto, Medio, Bajo) y el género (Hombre/Mujer), incluyendo un total general.</w:t>
      </w:r>
    </w:p>
    <w:p w14:paraId="1D024ADC" w14:textId="77777777" w:rsidR="0030285E" w:rsidRPr="003F0144" w:rsidRDefault="0030285E" w:rsidP="0030285E">
      <w:pPr>
        <w:pStyle w:val="NormalWeb"/>
        <w:rPr>
          <w:b/>
          <w:bCs/>
          <w:sz w:val="20"/>
          <w:szCs w:val="20"/>
          <w:lang w:val="es-CR"/>
        </w:rPr>
      </w:pPr>
      <w:r w:rsidRPr="003F0144">
        <w:rPr>
          <w:rFonts w:ascii="Segoe UI Emoji" w:hAnsi="Segoe UI Emoji" w:cs="Segoe UI Emoji"/>
          <w:b/>
          <w:bCs/>
          <w:sz w:val="20"/>
          <w:szCs w:val="20"/>
        </w:rPr>
        <w:t>🔹</w:t>
      </w:r>
      <w:r w:rsidRPr="003F0144">
        <w:rPr>
          <w:b/>
          <w:bCs/>
          <w:sz w:val="20"/>
          <w:szCs w:val="20"/>
          <w:lang w:val="es-CR"/>
        </w:rPr>
        <w:t xml:space="preserve"> Justificación:</w:t>
      </w:r>
    </w:p>
    <w:p w14:paraId="7BFEA6DF" w14:textId="77777777" w:rsidR="0030285E" w:rsidRPr="003F0144" w:rsidRDefault="0030285E" w:rsidP="0030285E">
      <w:pPr>
        <w:pStyle w:val="NormalWeb"/>
        <w:rPr>
          <w:sz w:val="20"/>
          <w:szCs w:val="20"/>
          <w:lang w:val="es-CR"/>
        </w:rPr>
      </w:pPr>
      <w:r w:rsidRPr="003F0144">
        <w:rPr>
          <w:sz w:val="20"/>
          <w:szCs w:val="20"/>
          <w:lang w:val="es-CR"/>
        </w:rPr>
        <w:t>Esta visualización permite analizar de manera cruzada múltiples variables, facilitando la identificación de patrones en el rendimiento académico según el nivel y el género. La matriz proporciona una visión comparativa clara entre grupos, permitiendo detectar si existen diferencias significativas en el desempeño académico. Además, su estructura facilita la interpretación rápida de los resultados, apoyando la toma de decisiones orientadas a mejorar el rendimiento estudiantil.</w:t>
      </w:r>
    </w:p>
    <w:p w14:paraId="7FDA00E7" w14:textId="77777777" w:rsidR="0030285E" w:rsidRPr="00D875E2" w:rsidRDefault="0030285E" w:rsidP="0030285E">
      <w:pPr>
        <w:pStyle w:val="NormalWeb"/>
        <w:rPr>
          <w:b/>
          <w:bCs/>
          <w:sz w:val="20"/>
          <w:szCs w:val="20"/>
          <w:lang w:val="es-CR"/>
        </w:rPr>
      </w:pPr>
      <w:r w:rsidRPr="004277E7">
        <w:rPr>
          <w:noProof/>
          <w:sz w:val="20"/>
          <w:szCs w:val="20"/>
          <w:lang w:val="es-ES"/>
        </w:rPr>
        <w:drawing>
          <wp:inline distT="0" distB="0" distL="0" distR="0" wp14:anchorId="4CD6B80D" wp14:editId="645F9B1E">
            <wp:extent cx="2448267" cy="118126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48267" cy="1181265"/>
                    </a:xfrm>
                    <a:prstGeom prst="rect">
                      <a:avLst/>
                    </a:prstGeom>
                  </pic:spPr>
                </pic:pic>
              </a:graphicData>
            </a:graphic>
          </wp:inline>
        </w:drawing>
      </w:r>
      <w:r>
        <w:rPr>
          <w:b/>
          <w:bCs/>
          <w:sz w:val="20"/>
          <w:szCs w:val="20"/>
          <w:lang w:val="es-CR"/>
        </w:rPr>
        <w:t>16</w:t>
      </w:r>
      <w:r w:rsidRPr="00D875E2">
        <w:rPr>
          <w:b/>
          <w:bCs/>
          <w:sz w:val="20"/>
          <w:szCs w:val="20"/>
          <w:lang w:val="es-CR"/>
        </w:rPr>
        <w:t xml:space="preserve">. </w:t>
      </w:r>
      <w:r>
        <w:rPr>
          <w:b/>
          <w:bCs/>
          <w:sz w:val="20"/>
          <w:szCs w:val="20"/>
          <w:lang w:val="es-CR"/>
        </w:rPr>
        <w:t>Gráfico de barras: S</w:t>
      </w:r>
      <w:r w:rsidRPr="00D875E2">
        <w:rPr>
          <w:b/>
          <w:bCs/>
          <w:sz w:val="20"/>
          <w:szCs w:val="20"/>
          <w:lang w:val="es-CR"/>
        </w:rPr>
        <w:t>oporte parental comparado con las notas</w:t>
      </w:r>
    </w:p>
    <w:p w14:paraId="6961A875" w14:textId="77777777" w:rsidR="0030285E" w:rsidRPr="00D875E2" w:rsidRDefault="0030285E" w:rsidP="0030285E">
      <w:pPr>
        <w:pStyle w:val="NormalWeb"/>
        <w:rPr>
          <w:sz w:val="20"/>
          <w:szCs w:val="20"/>
          <w:lang w:val="es-CR"/>
        </w:rPr>
      </w:pPr>
      <w:r w:rsidRPr="00D875E2">
        <w:rPr>
          <w:b/>
          <w:bCs/>
          <w:sz w:val="20"/>
          <w:szCs w:val="20"/>
          <w:lang w:val="es-CR"/>
        </w:rPr>
        <w:t>Descripción:</w:t>
      </w:r>
      <w:r w:rsidRPr="00D875E2">
        <w:rPr>
          <w:sz w:val="20"/>
          <w:szCs w:val="20"/>
          <w:lang w:val="es-CR"/>
        </w:rPr>
        <w:t xml:space="preserve"> Se implementó un gráfico de barras apiladas que representa la distribución porcentual de estudiantes aprobados y reprobados en relación con el soporte parental percibido.</w:t>
      </w:r>
    </w:p>
    <w:p w14:paraId="62888B29" w14:textId="77777777" w:rsidR="0030285E" w:rsidRPr="00D875E2" w:rsidRDefault="0030285E" w:rsidP="0030285E">
      <w:pPr>
        <w:pStyle w:val="NormalWeb"/>
        <w:rPr>
          <w:sz w:val="20"/>
          <w:szCs w:val="20"/>
          <w:lang w:val="es-CR"/>
        </w:rPr>
      </w:pPr>
      <w:r w:rsidRPr="00D875E2">
        <w:rPr>
          <w:b/>
          <w:bCs/>
          <w:sz w:val="20"/>
          <w:szCs w:val="20"/>
          <w:lang w:val="es-CR"/>
        </w:rPr>
        <w:t>Justificación:</w:t>
      </w:r>
      <w:r w:rsidRPr="00D875E2">
        <w:rPr>
          <w:sz w:val="20"/>
          <w:szCs w:val="20"/>
          <w:lang w:val="es-CR"/>
        </w:rPr>
        <w:t xml:space="preserve"> Este gráfico es crucial para evaluar el impacto del entorno familiar en el rendimiento académico. Al mostrar la proporción de éxito y riesgo en una sola columna, facilita la comprensión de la vulnerabilidad del estudiantado, permitiendo a la institución determinar si las intervenciones deben involucrar </w:t>
      </w:r>
      <w:r w:rsidRPr="00D875E2">
        <w:rPr>
          <w:sz w:val="20"/>
          <w:szCs w:val="20"/>
          <w:lang w:val="es-CR"/>
        </w:rPr>
        <w:t>activamente a los padres de familia para mejorar las tasas de aprobación.</w:t>
      </w:r>
    </w:p>
    <w:p w14:paraId="52EBA5FA" w14:textId="77777777" w:rsidR="0030285E" w:rsidRPr="000973C1" w:rsidRDefault="0030285E" w:rsidP="0030285E">
      <w:pPr>
        <w:pStyle w:val="NormalWeb"/>
        <w:rPr>
          <w:b/>
          <w:bCs/>
          <w:sz w:val="20"/>
          <w:szCs w:val="20"/>
          <w:lang w:val="es-CR"/>
        </w:rPr>
      </w:pPr>
      <w:r w:rsidRPr="004277E7">
        <w:rPr>
          <w:noProof/>
          <w:sz w:val="20"/>
          <w:szCs w:val="20"/>
          <w:lang w:val="es-ES"/>
        </w:rPr>
        <w:drawing>
          <wp:inline distT="0" distB="0" distL="0" distR="0" wp14:anchorId="528B8983" wp14:editId="4E27564F">
            <wp:extent cx="1162212" cy="857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62212" cy="857370"/>
                    </a:xfrm>
                    <a:prstGeom prst="rect">
                      <a:avLst/>
                    </a:prstGeom>
                  </pic:spPr>
                </pic:pic>
              </a:graphicData>
            </a:graphic>
          </wp:inline>
        </w:drawing>
      </w:r>
      <w:r>
        <w:rPr>
          <w:b/>
          <w:bCs/>
          <w:sz w:val="20"/>
          <w:szCs w:val="20"/>
          <w:lang w:val="es-CR"/>
        </w:rPr>
        <w:t>17</w:t>
      </w:r>
      <w:r w:rsidRPr="000973C1">
        <w:rPr>
          <w:b/>
          <w:bCs/>
          <w:sz w:val="20"/>
          <w:szCs w:val="20"/>
          <w:lang w:val="es-CR"/>
        </w:rPr>
        <w:t>. Segmenta dores</w:t>
      </w:r>
      <w:r>
        <w:rPr>
          <w:b/>
          <w:bCs/>
          <w:sz w:val="20"/>
          <w:szCs w:val="20"/>
          <w:lang w:val="es-CR"/>
        </w:rPr>
        <w:t xml:space="preserve"> </w:t>
      </w:r>
      <w:r w:rsidRPr="000973C1">
        <w:rPr>
          <w:b/>
          <w:bCs/>
          <w:sz w:val="20"/>
          <w:szCs w:val="20"/>
          <w:lang w:val="es-CR"/>
        </w:rPr>
        <w:t>Nivel y Género</w:t>
      </w:r>
      <w:r>
        <w:rPr>
          <w:b/>
          <w:bCs/>
          <w:sz w:val="20"/>
          <w:szCs w:val="20"/>
          <w:lang w:val="es-CR"/>
        </w:rPr>
        <w:t xml:space="preserve"> </w:t>
      </w:r>
    </w:p>
    <w:p w14:paraId="354B3692"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incorporaron filtros interactivos que permiten segmentar la información por nivel académico y género.</w:t>
      </w:r>
    </w:p>
    <w:p w14:paraId="21795535"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Los segmenta dores permiten un análisis dinámico e interactivo, facilitando la exploración de los datos desde diferentes perspectivas y mejorando la experiencia del usuario.</w:t>
      </w:r>
    </w:p>
    <w:p w14:paraId="4D3A6463" w14:textId="77777777" w:rsidR="0030285E" w:rsidRPr="00D875E2" w:rsidRDefault="0030285E" w:rsidP="0030285E">
      <w:pPr>
        <w:pStyle w:val="NormalWeb"/>
        <w:rPr>
          <w:b/>
          <w:bCs/>
          <w:sz w:val="20"/>
          <w:szCs w:val="20"/>
          <w:lang w:val="es-CR"/>
        </w:rPr>
      </w:pPr>
      <w:r w:rsidRPr="004277E7">
        <w:rPr>
          <w:noProof/>
          <w:sz w:val="20"/>
          <w:szCs w:val="20"/>
          <w:lang w:val="es-ES"/>
        </w:rPr>
        <w:drawing>
          <wp:inline distT="0" distB="0" distL="0" distR="0" wp14:anchorId="60632650" wp14:editId="54B8C63D">
            <wp:extent cx="2581275" cy="1411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1275" cy="1411765"/>
                    </a:xfrm>
                    <a:prstGeom prst="rect">
                      <a:avLst/>
                    </a:prstGeom>
                  </pic:spPr>
                </pic:pic>
              </a:graphicData>
            </a:graphic>
          </wp:inline>
        </w:drawing>
      </w:r>
      <w:r>
        <w:rPr>
          <w:b/>
          <w:bCs/>
          <w:sz w:val="20"/>
          <w:szCs w:val="20"/>
          <w:lang w:val="es-CR"/>
        </w:rPr>
        <w:t>18</w:t>
      </w:r>
      <w:r w:rsidRPr="00D875E2">
        <w:rPr>
          <w:b/>
          <w:bCs/>
          <w:sz w:val="20"/>
          <w:szCs w:val="20"/>
          <w:lang w:val="es-CR"/>
        </w:rPr>
        <w:t xml:space="preserve">. </w:t>
      </w:r>
      <w:r>
        <w:rPr>
          <w:b/>
          <w:bCs/>
          <w:sz w:val="20"/>
          <w:szCs w:val="20"/>
          <w:lang w:val="es-CR"/>
        </w:rPr>
        <w:t>Gráfico de dispersión:  H</w:t>
      </w:r>
      <w:r w:rsidRPr="00D875E2">
        <w:rPr>
          <w:b/>
          <w:bCs/>
          <w:sz w:val="20"/>
          <w:szCs w:val="20"/>
          <w:lang w:val="es-CR"/>
        </w:rPr>
        <w:t xml:space="preserve">oras de estudio vs. </w:t>
      </w:r>
      <w:r>
        <w:rPr>
          <w:b/>
          <w:bCs/>
          <w:sz w:val="20"/>
          <w:szCs w:val="20"/>
          <w:lang w:val="es-CR"/>
        </w:rPr>
        <w:t>N</w:t>
      </w:r>
      <w:r w:rsidRPr="00D875E2">
        <w:rPr>
          <w:b/>
          <w:bCs/>
          <w:sz w:val="20"/>
          <w:szCs w:val="20"/>
          <w:lang w:val="es-CR"/>
        </w:rPr>
        <w:t>otas finales</w:t>
      </w:r>
    </w:p>
    <w:p w14:paraId="542A0E11" w14:textId="77777777" w:rsidR="0030285E" w:rsidRPr="00D875E2" w:rsidRDefault="0030285E" w:rsidP="0030285E">
      <w:pPr>
        <w:pStyle w:val="NormalWeb"/>
        <w:rPr>
          <w:sz w:val="20"/>
          <w:szCs w:val="20"/>
          <w:lang w:val="es-CR"/>
        </w:rPr>
      </w:pPr>
      <w:r w:rsidRPr="00D875E2">
        <w:rPr>
          <w:b/>
          <w:bCs/>
          <w:sz w:val="20"/>
          <w:szCs w:val="20"/>
          <w:lang w:val="es-CR"/>
        </w:rPr>
        <w:t>Descripción:</w:t>
      </w:r>
      <w:r w:rsidRPr="00D875E2">
        <w:rPr>
          <w:sz w:val="20"/>
          <w:szCs w:val="20"/>
          <w:lang w:val="es-CR"/>
        </w:rPr>
        <w:t xml:space="preserve"> Se utilizó un gráfico de dispersión para cruzar el promedio de horas de estudio con las calificaciones finales, segmentando a los estudiantes mediante un código de colores según su estado de aprobación (verde para aprobados, rojo para reprobados).</w:t>
      </w:r>
    </w:p>
    <w:p w14:paraId="6C6A95CA" w14:textId="77777777" w:rsidR="0030285E" w:rsidRPr="00D875E2" w:rsidRDefault="0030285E" w:rsidP="0030285E">
      <w:pPr>
        <w:pStyle w:val="NormalWeb"/>
        <w:rPr>
          <w:sz w:val="20"/>
          <w:szCs w:val="20"/>
          <w:lang w:val="es-CR"/>
        </w:rPr>
      </w:pPr>
      <w:r w:rsidRPr="00D875E2">
        <w:rPr>
          <w:b/>
          <w:bCs/>
          <w:sz w:val="20"/>
          <w:szCs w:val="20"/>
          <w:lang w:val="es-CR"/>
        </w:rPr>
        <w:t>Justificación:</w:t>
      </w:r>
      <w:r w:rsidRPr="00D875E2">
        <w:rPr>
          <w:sz w:val="20"/>
          <w:szCs w:val="20"/>
          <w:lang w:val="es-CR"/>
        </w:rPr>
        <w:t xml:space="preserve"> Esta visualización permite identificar patrones de comportamiento y la correlación entre el esfuerzo académico y el resultado. Es fundamental para validar si el tiempo de estudio es un predictor directo del éxito o si existen casos atípicos (estudiantes con pocas horas y notas altas, o viceversa) que requieran un análisis de métodos de aprendizaje diferenciados.</w:t>
      </w:r>
    </w:p>
    <w:p w14:paraId="4F6DE2FC" w14:textId="77777777" w:rsidR="0030285E" w:rsidRPr="000973C1" w:rsidRDefault="0030285E" w:rsidP="0030285E">
      <w:pPr>
        <w:pStyle w:val="NormalWeb"/>
        <w:rPr>
          <w:b/>
          <w:bCs/>
          <w:sz w:val="20"/>
          <w:szCs w:val="20"/>
          <w:lang w:val="es-CR"/>
        </w:rPr>
      </w:pPr>
      <w:r w:rsidRPr="004277E7">
        <w:rPr>
          <w:noProof/>
          <w:sz w:val="20"/>
          <w:szCs w:val="20"/>
          <w:lang w:val="es-ES"/>
        </w:rPr>
        <w:lastRenderedPageBreak/>
        <w:drawing>
          <wp:inline distT="0" distB="0" distL="0" distR="0" wp14:anchorId="4554BDE8" wp14:editId="4495AE6D">
            <wp:extent cx="2581275" cy="1533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81275" cy="1533525"/>
                    </a:xfrm>
                    <a:prstGeom prst="rect">
                      <a:avLst/>
                    </a:prstGeom>
                  </pic:spPr>
                </pic:pic>
              </a:graphicData>
            </a:graphic>
          </wp:inline>
        </w:drawing>
      </w:r>
      <w:r>
        <w:rPr>
          <w:b/>
          <w:bCs/>
          <w:sz w:val="20"/>
          <w:szCs w:val="20"/>
          <w:lang w:val="es-CR"/>
        </w:rPr>
        <w:t>19</w:t>
      </w:r>
      <w:r w:rsidRPr="000973C1">
        <w:rPr>
          <w:b/>
          <w:bCs/>
          <w:sz w:val="20"/>
          <w:szCs w:val="20"/>
          <w:lang w:val="es-CR"/>
        </w:rPr>
        <w:t>. Gráfico de Columnas</w:t>
      </w:r>
      <w:r>
        <w:rPr>
          <w:b/>
          <w:bCs/>
          <w:sz w:val="20"/>
          <w:szCs w:val="20"/>
          <w:lang w:val="es-CR"/>
        </w:rPr>
        <w:t xml:space="preserve">: </w:t>
      </w:r>
      <w:r w:rsidRPr="000973C1">
        <w:rPr>
          <w:b/>
          <w:bCs/>
          <w:sz w:val="20"/>
          <w:szCs w:val="20"/>
          <w:lang w:val="es-CR"/>
        </w:rPr>
        <w:t xml:space="preserve"> </w:t>
      </w:r>
      <w:r>
        <w:rPr>
          <w:b/>
          <w:bCs/>
          <w:sz w:val="20"/>
          <w:szCs w:val="20"/>
          <w:lang w:val="es-CR"/>
        </w:rPr>
        <w:t>Nota previa</w:t>
      </w:r>
      <w:r w:rsidRPr="000973C1">
        <w:rPr>
          <w:b/>
          <w:bCs/>
          <w:sz w:val="20"/>
          <w:szCs w:val="20"/>
          <w:lang w:val="es-CR"/>
        </w:rPr>
        <w:t xml:space="preserve"> vs </w:t>
      </w:r>
      <w:r>
        <w:rPr>
          <w:b/>
          <w:bCs/>
          <w:sz w:val="20"/>
          <w:szCs w:val="20"/>
          <w:lang w:val="es-CR"/>
        </w:rPr>
        <w:t>Nota final</w:t>
      </w:r>
    </w:p>
    <w:p w14:paraId="45A9B703"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comparan las calificaciones previas de los estudiantes con su nota final mediante un gráfico de columnas.</w:t>
      </w:r>
    </w:p>
    <w:p w14:paraId="1ADEC349"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Permite evaluar la evolución académica y validar si el rendimiento pasado es un buen predictor del rendimiento futuro, lo cual es fundamental para el análisis predictivo.</w:t>
      </w:r>
    </w:p>
    <w:p w14:paraId="22480CEB" w14:textId="77777777" w:rsidR="0030285E" w:rsidRPr="005D1B64" w:rsidRDefault="0030285E" w:rsidP="0030285E">
      <w:pPr>
        <w:pStyle w:val="NormalWeb"/>
        <w:rPr>
          <w:b/>
          <w:bCs/>
          <w:sz w:val="20"/>
          <w:szCs w:val="20"/>
          <w:lang w:val="es-CR"/>
        </w:rPr>
      </w:pPr>
      <w:r w:rsidRPr="004277E7">
        <w:rPr>
          <w:noProof/>
          <w:sz w:val="20"/>
          <w:szCs w:val="20"/>
          <w:lang w:val="es-ES"/>
        </w:rPr>
        <w:drawing>
          <wp:inline distT="0" distB="0" distL="0" distR="0" wp14:anchorId="027BEC8D" wp14:editId="672E7E90">
            <wp:extent cx="1638529" cy="15718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38529" cy="1571844"/>
                    </a:xfrm>
                    <a:prstGeom prst="rect">
                      <a:avLst/>
                    </a:prstGeom>
                  </pic:spPr>
                </pic:pic>
              </a:graphicData>
            </a:graphic>
          </wp:inline>
        </w:drawing>
      </w:r>
      <w:r>
        <w:rPr>
          <w:b/>
          <w:bCs/>
          <w:sz w:val="20"/>
          <w:szCs w:val="20"/>
          <w:lang w:val="es-CR"/>
        </w:rPr>
        <w:t>20</w:t>
      </w:r>
      <w:r w:rsidRPr="005D1B64">
        <w:rPr>
          <w:b/>
          <w:bCs/>
          <w:sz w:val="20"/>
          <w:szCs w:val="20"/>
          <w:lang w:val="es-CR"/>
        </w:rPr>
        <w:t xml:space="preserve">. KPI: Estudiantes en </w:t>
      </w:r>
      <w:r>
        <w:rPr>
          <w:b/>
          <w:bCs/>
          <w:sz w:val="20"/>
          <w:szCs w:val="20"/>
          <w:lang w:val="es-CR"/>
        </w:rPr>
        <w:t>r</w:t>
      </w:r>
      <w:r w:rsidRPr="005D1B64">
        <w:rPr>
          <w:b/>
          <w:bCs/>
          <w:sz w:val="20"/>
          <w:szCs w:val="20"/>
          <w:lang w:val="es-CR"/>
        </w:rPr>
        <w:t>iesgo</w:t>
      </w:r>
    </w:p>
    <w:p w14:paraId="41245E86" w14:textId="77777777" w:rsidR="0030285E" w:rsidRPr="005D1B64" w:rsidRDefault="0030285E" w:rsidP="0030285E">
      <w:pPr>
        <w:pStyle w:val="NormalWeb"/>
        <w:rPr>
          <w:sz w:val="20"/>
          <w:szCs w:val="20"/>
          <w:lang w:val="es-CR"/>
        </w:rPr>
      </w:pPr>
      <w:r w:rsidRPr="005D1B64">
        <w:rPr>
          <w:b/>
          <w:bCs/>
          <w:sz w:val="20"/>
          <w:szCs w:val="20"/>
          <w:lang w:val="es-CR"/>
        </w:rPr>
        <w:t>Descripción:</w:t>
      </w:r>
      <w:r w:rsidRPr="005D1B64">
        <w:rPr>
          <w:sz w:val="20"/>
          <w:szCs w:val="20"/>
          <w:lang w:val="es-CR"/>
        </w:rPr>
        <w:br/>
        <w:t>Se desarrolló un indicador que muestra la cantidad de estudiantes con calificaciones inferiores a 70, considerados en riesgo académico.</w:t>
      </w:r>
    </w:p>
    <w:p w14:paraId="2B4B1BA3" w14:textId="77777777" w:rsidR="0030285E" w:rsidRPr="005D1B64" w:rsidRDefault="0030285E" w:rsidP="0030285E">
      <w:pPr>
        <w:pStyle w:val="NormalWeb"/>
        <w:rPr>
          <w:sz w:val="20"/>
          <w:szCs w:val="20"/>
          <w:lang w:val="es-CR"/>
        </w:rPr>
      </w:pPr>
      <w:r w:rsidRPr="005D1B64">
        <w:rPr>
          <w:b/>
          <w:bCs/>
          <w:sz w:val="20"/>
          <w:szCs w:val="20"/>
          <w:lang w:val="es-CR"/>
        </w:rPr>
        <w:t>Justificación:</w:t>
      </w:r>
      <w:r w:rsidRPr="005D1B64">
        <w:rPr>
          <w:sz w:val="20"/>
          <w:szCs w:val="20"/>
          <w:lang w:val="es-CR"/>
        </w:rPr>
        <w:br/>
        <w:t xml:space="preserve">Este indicador es clave para la </w:t>
      </w:r>
      <w:r w:rsidRPr="005D1B64">
        <w:rPr>
          <w:b/>
          <w:bCs/>
          <w:sz w:val="20"/>
          <w:szCs w:val="20"/>
          <w:lang w:val="es-CR"/>
        </w:rPr>
        <w:t>detección temprana</w:t>
      </w:r>
      <w:r w:rsidRPr="005D1B64">
        <w:rPr>
          <w:sz w:val="20"/>
          <w:szCs w:val="20"/>
          <w:lang w:val="es-CR"/>
        </w:rPr>
        <w:t>, permitiendo a docentes y administradores identificar rápidamente estudiantes que requieren apoyo, alineándose con el objetivo del proyecto de implementar estrategias preventivas.</w:t>
      </w:r>
    </w:p>
    <w:p w14:paraId="6FE6666D" w14:textId="77777777" w:rsidR="0030285E" w:rsidRPr="000973C1" w:rsidRDefault="0030285E" w:rsidP="0030285E">
      <w:pPr>
        <w:pStyle w:val="NormalWeb"/>
        <w:rPr>
          <w:b/>
          <w:bCs/>
          <w:sz w:val="20"/>
          <w:szCs w:val="20"/>
          <w:lang w:val="es-CR"/>
        </w:rPr>
      </w:pPr>
      <w:r w:rsidRPr="004277E7">
        <w:rPr>
          <w:noProof/>
          <w:sz w:val="20"/>
          <w:szCs w:val="20"/>
          <w:lang w:val="es-ES"/>
        </w:rPr>
        <w:drawing>
          <wp:inline distT="0" distB="0" distL="0" distR="0" wp14:anchorId="378F94C1" wp14:editId="2D7FB2DD">
            <wp:extent cx="2581275" cy="128623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81275" cy="1286233"/>
                    </a:xfrm>
                    <a:prstGeom prst="rect">
                      <a:avLst/>
                    </a:prstGeom>
                  </pic:spPr>
                </pic:pic>
              </a:graphicData>
            </a:graphic>
          </wp:inline>
        </w:drawing>
      </w:r>
      <w:r>
        <w:rPr>
          <w:b/>
          <w:bCs/>
          <w:sz w:val="20"/>
          <w:szCs w:val="20"/>
          <w:lang w:val="es-CR"/>
        </w:rPr>
        <w:t>21</w:t>
      </w:r>
      <w:r w:rsidRPr="000973C1">
        <w:rPr>
          <w:b/>
          <w:bCs/>
          <w:sz w:val="20"/>
          <w:szCs w:val="20"/>
          <w:lang w:val="es-CR"/>
        </w:rPr>
        <w:t>. Gráfico de</w:t>
      </w:r>
      <w:r>
        <w:rPr>
          <w:b/>
          <w:bCs/>
          <w:sz w:val="20"/>
          <w:szCs w:val="20"/>
          <w:lang w:val="es-CR"/>
        </w:rPr>
        <w:t xml:space="preserve"> Barras: </w:t>
      </w:r>
      <w:r w:rsidRPr="000973C1">
        <w:rPr>
          <w:b/>
          <w:bCs/>
          <w:sz w:val="20"/>
          <w:szCs w:val="20"/>
          <w:lang w:val="es-CR"/>
        </w:rPr>
        <w:t xml:space="preserve"> Probabilidad de </w:t>
      </w:r>
      <w:r>
        <w:rPr>
          <w:b/>
          <w:bCs/>
          <w:sz w:val="20"/>
          <w:szCs w:val="20"/>
          <w:lang w:val="es-CR"/>
        </w:rPr>
        <w:t>a</w:t>
      </w:r>
      <w:r w:rsidRPr="000973C1">
        <w:rPr>
          <w:b/>
          <w:bCs/>
          <w:sz w:val="20"/>
          <w:szCs w:val="20"/>
          <w:lang w:val="es-CR"/>
        </w:rPr>
        <w:t>probación</w:t>
      </w:r>
    </w:p>
    <w:p w14:paraId="74F44F6B"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implementó una visualización que muestra la probabilidad de aprobación basada en los datos históricos.</w:t>
      </w:r>
    </w:p>
    <w:p w14:paraId="5B97A465"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Este gráfico aporta un enfoque predictivo al análisis, permitiendo anticipar resultados y apoyar la toma de decisiones preventivas en el ámbito educativo.</w:t>
      </w:r>
    </w:p>
    <w:p w14:paraId="475C1505" w14:textId="77777777" w:rsidR="0030285E" w:rsidRPr="000973C1" w:rsidRDefault="0030285E" w:rsidP="0030285E">
      <w:pPr>
        <w:pStyle w:val="NormalWeb"/>
        <w:rPr>
          <w:b/>
          <w:bCs/>
          <w:sz w:val="20"/>
          <w:szCs w:val="20"/>
          <w:lang w:val="es-CR"/>
        </w:rPr>
      </w:pPr>
      <w:r w:rsidRPr="004277E7">
        <w:rPr>
          <w:noProof/>
          <w:sz w:val="20"/>
          <w:szCs w:val="20"/>
          <w:lang w:val="es-ES"/>
        </w:rPr>
        <w:drawing>
          <wp:inline distT="0" distB="0" distL="0" distR="0" wp14:anchorId="7727192E" wp14:editId="2D2B621D">
            <wp:extent cx="2581275" cy="93037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81275" cy="930378"/>
                    </a:xfrm>
                    <a:prstGeom prst="rect">
                      <a:avLst/>
                    </a:prstGeom>
                  </pic:spPr>
                </pic:pic>
              </a:graphicData>
            </a:graphic>
          </wp:inline>
        </w:drawing>
      </w:r>
      <w:r>
        <w:rPr>
          <w:b/>
          <w:bCs/>
          <w:sz w:val="20"/>
          <w:szCs w:val="20"/>
          <w:lang w:val="es-CR"/>
        </w:rPr>
        <w:t>22</w:t>
      </w:r>
      <w:r w:rsidRPr="000973C1">
        <w:rPr>
          <w:b/>
          <w:bCs/>
          <w:sz w:val="20"/>
          <w:szCs w:val="20"/>
          <w:lang w:val="es-CR"/>
        </w:rPr>
        <w:t>. Histograma</w:t>
      </w:r>
      <w:r>
        <w:rPr>
          <w:b/>
          <w:bCs/>
          <w:sz w:val="20"/>
          <w:szCs w:val="20"/>
          <w:lang w:val="es-CR"/>
        </w:rPr>
        <w:t>: Distribución</w:t>
      </w:r>
      <w:r w:rsidRPr="000973C1">
        <w:rPr>
          <w:b/>
          <w:bCs/>
          <w:sz w:val="20"/>
          <w:szCs w:val="20"/>
          <w:lang w:val="es-CR"/>
        </w:rPr>
        <w:t xml:space="preserve"> del </w:t>
      </w:r>
      <w:r>
        <w:rPr>
          <w:b/>
          <w:bCs/>
          <w:sz w:val="20"/>
          <w:szCs w:val="20"/>
          <w:lang w:val="es-CR"/>
        </w:rPr>
        <w:t>r</w:t>
      </w:r>
      <w:r w:rsidRPr="000973C1">
        <w:rPr>
          <w:b/>
          <w:bCs/>
          <w:sz w:val="20"/>
          <w:szCs w:val="20"/>
          <w:lang w:val="es-CR"/>
        </w:rPr>
        <w:t>endimiento</w:t>
      </w:r>
    </w:p>
    <w:p w14:paraId="329F3FD4"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utilizó un histograma para representar la distribución de las calificaciones o probabilidades de aprobación de los estudiantes.</w:t>
      </w:r>
    </w:p>
    <w:p w14:paraId="226067C8" w14:textId="77777777" w:rsidR="0030285E" w:rsidRPr="000973C1" w:rsidRDefault="0030285E" w:rsidP="0030285E">
      <w:pPr>
        <w:pStyle w:val="NormalWeb"/>
        <w:rPr>
          <w:sz w:val="20"/>
          <w:szCs w:val="20"/>
          <w:lang w:val="es-CR"/>
        </w:rPr>
      </w:pPr>
      <w:r w:rsidRPr="000973C1">
        <w:rPr>
          <w:b/>
          <w:bCs/>
          <w:sz w:val="20"/>
          <w:szCs w:val="20"/>
          <w:lang w:val="es-CR"/>
        </w:rPr>
        <w:t>Justificación:</w:t>
      </w:r>
      <w:r w:rsidRPr="000973C1">
        <w:rPr>
          <w:sz w:val="20"/>
          <w:szCs w:val="20"/>
          <w:lang w:val="es-CR"/>
        </w:rPr>
        <w:br/>
        <w:t>Permite visualizar la concentración de estudiantes en diferentes rangos de rendimiento, facilitando la identificación de grupos con bajo, medio o alto desempeño.</w:t>
      </w:r>
    </w:p>
    <w:p w14:paraId="66259955" w14:textId="77777777" w:rsidR="0030285E" w:rsidRPr="000973C1" w:rsidRDefault="0030285E" w:rsidP="0030285E">
      <w:pPr>
        <w:pStyle w:val="NormalWeb"/>
        <w:rPr>
          <w:b/>
          <w:bCs/>
          <w:sz w:val="20"/>
          <w:szCs w:val="20"/>
          <w:lang w:val="es-CR"/>
        </w:rPr>
      </w:pPr>
      <w:r w:rsidRPr="00A432E8">
        <w:rPr>
          <w:noProof/>
          <w:sz w:val="20"/>
          <w:szCs w:val="20"/>
          <w:lang w:val="es-ES"/>
        </w:rPr>
        <w:drawing>
          <wp:inline distT="0" distB="0" distL="0" distR="0" wp14:anchorId="0627EC84" wp14:editId="2B0AFED1">
            <wp:extent cx="2581275" cy="510301"/>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1275" cy="510301"/>
                    </a:xfrm>
                    <a:prstGeom prst="rect">
                      <a:avLst/>
                    </a:prstGeom>
                  </pic:spPr>
                </pic:pic>
              </a:graphicData>
            </a:graphic>
          </wp:inline>
        </w:drawing>
      </w:r>
      <w:r>
        <w:rPr>
          <w:b/>
          <w:bCs/>
          <w:sz w:val="20"/>
          <w:szCs w:val="20"/>
          <w:lang w:val="es-CR"/>
        </w:rPr>
        <w:t>23</w:t>
      </w:r>
      <w:r w:rsidRPr="000973C1">
        <w:rPr>
          <w:b/>
          <w:bCs/>
          <w:sz w:val="20"/>
          <w:szCs w:val="20"/>
          <w:lang w:val="es-CR"/>
        </w:rPr>
        <w:t>. Tabla Detallada</w:t>
      </w:r>
      <w:r>
        <w:rPr>
          <w:b/>
          <w:bCs/>
          <w:sz w:val="20"/>
          <w:szCs w:val="20"/>
          <w:lang w:val="es-CR"/>
        </w:rPr>
        <w:t xml:space="preserve">: </w:t>
      </w:r>
      <w:r w:rsidRPr="000973C1">
        <w:rPr>
          <w:b/>
          <w:bCs/>
          <w:sz w:val="20"/>
          <w:szCs w:val="20"/>
          <w:lang w:val="es-CR"/>
        </w:rPr>
        <w:t xml:space="preserve">Estudiantes en </w:t>
      </w:r>
      <w:r>
        <w:rPr>
          <w:b/>
          <w:bCs/>
          <w:sz w:val="20"/>
          <w:szCs w:val="20"/>
          <w:lang w:val="es-CR"/>
        </w:rPr>
        <w:t>b</w:t>
      </w:r>
      <w:r w:rsidRPr="000973C1">
        <w:rPr>
          <w:b/>
          <w:bCs/>
          <w:sz w:val="20"/>
          <w:szCs w:val="20"/>
          <w:lang w:val="es-CR"/>
        </w:rPr>
        <w:t xml:space="preserve">ajo </w:t>
      </w:r>
      <w:r>
        <w:rPr>
          <w:b/>
          <w:bCs/>
          <w:sz w:val="20"/>
          <w:szCs w:val="20"/>
          <w:lang w:val="es-CR"/>
        </w:rPr>
        <w:t>r</w:t>
      </w:r>
      <w:r w:rsidRPr="000973C1">
        <w:rPr>
          <w:b/>
          <w:bCs/>
          <w:sz w:val="20"/>
          <w:szCs w:val="20"/>
          <w:lang w:val="es-CR"/>
        </w:rPr>
        <w:t>endimiento</w:t>
      </w:r>
      <w:r>
        <w:rPr>
          <w:b/>
          <w:bCs/>
          <w:sz w:val="20"/>
          <w:szCs w:val="20"/>
          <w:lang w:val="es-CR"/>
        </w:rPr>
        <w:t xml:space="preserve"> </w:t>
      </w:r>
    </w:p>
    <w:p w14:paraId="4B784ABD" w14:textId="77777777" w:rsidR="0030285E" w:rsidRPr="000973C1" w:rsidRDefault="0030285E" w:rsidP="0030285E">
      <w:pPr>
        <w:pStyle w:val="NormalWeb"/>
        <w:rPr>
          <w:sz w:val="20"/>
          <w:szCs w:val="20"/>
          <w:lang w:val="es-CR"/>
        </w:rPr>
      </w:pPr>
      <w:r w:rsidRPr="000973C1">
        <w:rPr>
          <w:b/>
          <w:bCs/>
          <w:sz w:val="20"/>
          <w:szCs w:val="20"/>
          <w:lang w:val="es-CR"/>
        </w:rPr>
        <w:t>Descripción:</w:t>
      </w:r>
      <w:r w:rsidRPr="000973C1">
        <w:rPr>
          <w:sz w:val="20"/>
          <w:szCs w:val="20"/>
          <w:lang w:val="es-CR"/>
        </w:rPr>
        <w:br/>
        <w:t>Se diseñó una tabla que muestra información detallada de los estudiantes con bajo rendimiento académico.</w:t>
      </w:r>
    </w:p>
    <w:p w14:paraId="60D80DF9" w14:textId="77777777" w:rsidR="0030285E" w:rsidRPr="000973C1" w:rsidRDefault="0030285E" w:rsidP="0030285E">
      <w:pPr>
        <w:pStyle w:val="NormalWeb"/>
        <w:rPr>
          <w:sz w:val="20"/>
          <w:szCs w:val="20"/>
          <w:lang w:val="es-CR"/>
        </w:rPr>
      </w:pPr>
      <w:r w:rsidRPr="000973C1">
        <w:rPr>
          <w:b/>
          <w:bCs/>
          <w:sz w:val="20"/>
          <w:szCs w:val="20"/>
          <w:lang w:val="es-CR"/>
        </w:rPr>
        <w:lastRenderedPageBreak/>
        <w:t>Justificación:</w:t>
      </w:r>
      <w:r w:rsidRPr="000973C1">
        <w:rPr>
          <w:sz w:val="20"/>
          <w:szCs w:val="20"/>
          <w:lang w:val="es-CR"/>
        </w:rPr>
        <w:br/>
        <w:t>Esta visualización permite un análisis más específico e individual, facilitando la toma de decisiones enfocadas en casos particulares.</w:t>
      </w:r>
    </w:p>
    <w:p w14:paraId="6002F8DE" w14:textId="77777777" w:rsidR="0030285E" w:rsidRPr="005D1B64" w:rsidRDefault="0030285E" w:rsidP="0030285E">
      <w:pPr>
        <w:pStyle w:val="NormalWeb"/>
        <w:rPr>
          <w:b/>
          <w:bCs/>
          <w:sz w:val="20"/>
          <w:szCs w:val="20"/>
          <w:lang w:val="es-CR"/>
        </w:rPr>
      </w:pPr>
      <w:r w:rsidRPr="00A432E8">
        <w:rPr>
          <w:noProof/>
          <w:sz w:val="20"/>
          <w:szCs w:val="20"/>
          <w:lang w:val="es-ES"/>
        </w:rPr>
        <w:drawing>
          <wp:inline distT="0" distB="0" distL="0" distR="0" wp14:anchorId="0444C990" wp14:editId="5DF55A59">
            <wp:extent cx="1286054" cy="137179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86054" cy="1371791"/>
                    </a:xfrm>
                    <a:prstGeom prst="rect">
                      <a:avLst/>
                    </a:prstGeom>
                  </pic:spPr>
                </pic:pic>
              </a:graphicData>
            </a:graphic>
          </wp:inline>
        </w:drawing>
      </w:r>
      <w:r>
        <w:rPr>
          <w:b/>
          <w:bCs/>
          <w:sz w:val="20"/>
          <w:szCs w:val="20"/>
          <w:lang w:val="es-CR"/>
        </w:rPr>
        <w:t>24</w:t>
      </w:r>
      <w:r w:rsidRPr="005D1B64">
        <w:rPr>
          <w:b/>
          <w:bCs/>
          <w:sz w:val="20"/>
          <w:szCs w:val="20"/>
          <w:lang w:val="es-CR"/>
        </w:rPr>
        <w:t xml:space="preserve">. KPI: Tasa de </w:t>
      </w:r>
      <w:r>
        <w:rPr>
          <w:b/>
          <w:bCs/>
          <w:sz w:val="20"/>
          <w:szCs w:val="20"/>
          <w:lang w:val="es-CR"/>
        </w:rPr>
        <w:t>a</w:t>
      </w:r>
      <w:r w:rsidRPr="005D1B64">
        <w:rPr>
          <w:b/>
          <w:bCs/>
          <w:sz w:val="20"/>
          <w:szCs w:val="20"/>
          <w:lang w:val="es-CR"/>
        </w:rPr>
        <w:t>probación</w:t>
      </w:r>
    </w:p>
    <w:p w14:paraId="6D12555B" w14:textId="77777777" w:rsidR="0030285E" w:rsidRPr="005D1B64" w:rsidRDefault="0030285E" w:rsidP="0030285E">
      <w:pPr>
        <w:pStyle w:val="NormalWeb"/>
        <w:rPr>
          <w:sz w:val="20"/>
          <w:szCs w:val="20"/>
          <w:lang w:val="es-CR"/>
        </w:rPr>
      </w:pPr>
      <w:r w:rsidRPr="005D1B64">
        <w:rPr>
          <w:b/>
          <w:bCs/>
          <w:sz w:val="20"/>
          <w:szCs w:val="20"/>
          <w:lang w:val="es-CR"/>
        </w:rPr>
        <w:t>Descripción:</w:t>
      </w:r>
      <w:r w:rsidRPr="005D1B64">
        <w:rPr>
          <w:sz w:val="20"/>
          <w:szCs w:val="20"/>
          <w:lang w:val="es-CR"/>
        </w:rPr>
        <w:br/>
        <w:t>Se implementó un indicador clave de desempeño (KPI) que muestra el porcentaje de estudiantes que alcanzan la nota mínima de aprobación.</w:t>
      </w:r>
    </w:p>
    <w:p w14:paraId="736175CC" w14:textId="77777777" w:rsidR="0030285E" w:rsidRPr="005D1B64" w:rsidRDefault="0030285E" w:rsidP="0030285E">
      <w:pPr>
        <w:pStyle w:val="NormalWeb"/>
        <w:rPr>
          <w:sz w:val="20"/>
          <w:szCs w:val="20"/>
          <w:lang w:val="es-CR"/>
        </w:rPr>
      </w:pPr>
      <w:r w:rsidRPr="005D1B64">
        <w:rPr>
          <w:b/>
          <w:bCs/>
          <w:sz w:val="20"/>
          <w:szCs w:val="20"/>
          <w:lang w:val="es-CR"/>
        </w:rPr>
        <w:t>Justificación:</w:t>
      </w:r>
      <w:r w:rsidRPr="005D1B64">
        <w:rPr>
          <w:sz w:val="20"/>
          <w:szCs w:val="20"/>
          <w:lang w:val="es-CR"/>
        </w:rPr>
        <w:br/>
        <w:t>Este KPI permite evaluar de forma rápida el rendimiento académico general de la población estudiantil. Es fundamental para la toma de decisiones, ya que facilita identificar si el nivel de aprobación es adecuado o si se requieren estrategias de mejora académica.</w:t>
      </w:r>
    </w:p>
    <w:p w14:paraId="7CF1091E" w14:textId="77777777" w:rsidR="0030285E" w:rsidRPr="005D1B64" w:rsidRDefault="0030285E" w:rsidP="0030285E">
      <w:pPr>
        <w:pStyle w:val="NormalWeb"/>
        <w:rPr>
          <w:sz w:val="20"/>
          <w:szCs w:val="20"/>
          <w:lang w:val="es-CR"/>
        </w:rPr>
      </w:pPr>
    </w:p>
    <w:p w14:paraId="35605F5C" w14:textId="45F7C766" w:rsidR="00973F77" w:rsidRPr="00973F77" w:rsidRDefault="00973F77" w:rsidP="00531A70">
      <w:pPr>
        <w:spacing w:line="240" w:lineRule="auto"/>
        <w:rPr>
          <w:rFonts w:ascii="Times New Roman" w:hAnsi="Times New Roman" w:cs="Times New Roman"/>
        </w:rPr>
      </w:pPr>
    </w:p>
    <w:p w14:paraId="2BA79C2B" w14:textId="0AC558AE" w:rsidR="00E67941" w:rsidRPr="00973F77" w:rsidRDefault="00E67941" w:rsidP="000406EC">
      <w:pPr>
        <w:pStyle w:val="Prrafodelista"/>
        <w:numPr>
          <w:ilvl w:val="0"/>
          <w:numId w:val="10"/>
        </w:numPr>
        <w:spacing w:before="240" w:after="240" w:line="240" w:lineRule="auto"/>
        <w:jc w:val="center"/>
        <w:rPr>
          <w:rFonts w:ascii="Times New Roman" w:eastAsia="Calibri" w:hAnsi="Times New Roman" w:cs="Times New Roman"/>
          <w:b/>
          <w:bCs/>
        </w:rPr>
        <w:sectPr w:rsidR="00E67941" w:rsidRPr="00973F77" w:rsidSect="00E67941">
          <w:type w:val="continuous"/>
          <w:pgSz w:w="12240" w:h="15840"/>
          <w:pgMar w:top="1417" w:right="1701" w:bottom="1417" w:left="1701" w:header="708" w:footer="708" w:gutter="0"/>
          <w:cols w:num="2" w:space="708"/>
          <w:docGrid w:linePitch="360"/>
        </w:sectPr>
      </w:pPr>
    </w:p>
    <w:p w14:paraId="4AD8ED6F" w14:textId="051CADD3" w:rsidR="009C187E" w:rsidRPr="008B201C" w:rsidRDefault="009C187E">
      <w:pPr>
        <w:rPr>
          <w:rFonts w:ascii="Times New Roman" w:eastAsia="Calibri" w:hAnsi="Times New Roman" w:cs="Times New Roman"/>
          <w:b/>
          <w:bCs/>
        </w:rPr>
      </w:pPr>
      <w:r w:rsidRPr="00973F77">
        <w:rPr>
          <w:rFonts w:ascii="Times New Roman" w:eastAsia="Calibri" w:hAnsi="Times New Roman" w:cs="Times New Roman"/>
          <w:b/>
          <w:bCs/>
        </w:rPr>
        <w:br w:type="page"/>
      </w:r>
      <w:bookmarkStart w:id="0" w:name="_MON_1837708333"/>
      <w:bookmarkEnd w:id="0"/>
      <w:r w:rsidR="00973F77">
        <w:rPr>
          <w:rFonts w:ascii="Times New Roman" w:eastAsia="Calibri" w:hAnsi="Times New Roman" w:cs="Times New Roman"/>
          <w:b/>
          <w:bCs/>
        </w:rPr>
        <w:object w:dxaOrig="9285" w:dyaOrig="471" w14:anchorId="38453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25pt;height:23.25pt" o:ole="">
            <v:imagedata r:id="rId38" o:title=""/>
          </v:shape>
          <o:OLEObject Type="Embed" ProgID="Word.Document.12" ShapeID="_x0000_i1025" DrawAspect="Content" ObjectID="_1837766159" r:id="rId39">
            <o:FieldCodes>\s</o:FieldCodes>
          </o:OLEObject>
        </w:object>
      </w:r>
    </w:p>
    <w:p w14:paraId="29CC88D2" w14:textId="5EBF2726" w:rsidR="006A557E" w:rsidRPr="00762B8F" w:rsidRDefault="00B12013" w:rsidP="00762B8F">
      <w:pPr>
        <w:pStyle w:val="Prrafodelista"/>
        <w:numPr>
          <w:ilvl w:val="0"/>
          <w:numId w:val="13"/>
        </w:numPr>
        <w:spacing w:before="240" w:after="240" w:line="240" w:lineRule="auto"/>
        <w:jc w:val="center"/>
        <w:rPr>
          <w:rFonts w:ascii="Times New Roman" w:eastAsia="Calibri" w:hAnsi="Times New Roman" w:cs="Times New Roman"/>
          <w:b/>
          <w:bCs/>
        </w:rPr>
      </w:pPr>
      <w:r w:rsidRPr="00762B8F">
        <w:rPr>
          <w:rFonts w:ascii="Times New Roman" w:eastAsia="Calibri" w:hAnsi="Times New Roman" w:cs="Times New Roman"/>
          <w:b/>
          <w:bCs/>
        </w:rPr>
        <w:t>Requerimientos</w:t>
      </w:r>
    </w:p>
    <w:tbl>
      <w:tblPr>
        <w:tblStyle w:val="Tablaconcuadrcula"/>
        <w:tblW w:w="0" w:type="auto"/>
        <w:tblLook w:val="04A0" w:firstRow="1" w:lastRow="0" w:firstColumn="1" w:lastColumn="0" w:noHBand="0" w:noVBand="1"/>
      </w:tblPr>
      <w:tblGrid>
        <w:gridCol w:w="2207"/>
        <w:gridCol w:w="2207"/>
        <w:gridCol w:w="2207"/>
        <w:gridCol w:w="2207"/>
      </w:tblGrid>
      <w:tr w:rsidR="00F16613" w:rsidRPr="008B201C" w14:paraId="5EC2ED4C" w14:textId="77777777">
        <w:tc>
          <w:tcPr>
            <w:tcW w:w="8828" w:type="dxa"/>
            <w:gridSpan w:val="4"/>
          </w:tcPr>
          <w:p w14:paraId="62FB5399" w14:textId="71B361AA" w:rsidR="00F16613" w:rsidRPr="008B201C" w:rsidRDefault="00317284" w:rsidP="00531A70">
            <w:pPr>
              <w:jc w:val="center"/>
              <w:rPr>
                <w:rFonts w:ascii="Times New Roman" w:hAnsi="Times New Roman" w:cs="Times New Roman"/>
              </w:rPr>
            </w:pPr>
            <w:r w:rsidRPr="008B201C">
              <w:rPr>
                <w:rFonts w:ascii="Times New Roman" w:hAnsi="Times New Roman" w:cs="Times New Roman"/>
              </w:rPr>
              <w:t>Requerimientos Funcionales</w:t>
            </w:r>
          </w:p>
        </w:tc>
      </w:tr>
      <w:tr w:rsidR="00C8418C" w:rsidRPr="008B201C" w14:paraId="59AF2C2E" w14:textId="77777777" w:rsidTr="00C8418C">
        <w:tc>
          <w:tcPr>
            <w:tcW w:w="2207" w:type="dxa"/>
          </w:tcPr>
          <w:p w14:paraId="5597ADB6" w14:textId="13645607" w:rsidR="00C8418C" w:rsidRPr="008B201C" w:rsidRDefault="00C8418C" w:rsidP="00531A70">
            <w:pPr>
              <w:rPr>
                <w:rFonts w:ascii="Times New Roman" w:hAnsi="Times New Roman" w:cs="Times New Roman"/>
              </w:rPr>
            </w:pPr>
            <w:r w:rsidRPr="008B201C">
              <w:rPr>
                <w:rFonts w:ascii="Times New Roman" w:hAnsi="Times New Roman" w:cs="Times New Roman"/>
              </w:rPr>
              <w:t>Código</w:t>
            </w:r>
          </w:p>
        </w:tc>
        <w:tc>
          <w:tcPr>
            <w:tcW w:w="2207" w:type="dxa"/>
          </w:tcPr>
          <w:p w14:paraId="36F00924" w14:textId="0B44F9D4" w:rsidR="00C8418C" w:rsidRPr="008B201C" w:rsidRDefault="00C8418C" w:rsidP="00531A70">
            <w:pPr>
              <w:rPr>
                <w:rFonts w:ascii="Times New Roman" w:hAnsi="Times New Roman" w:cs="Times New Roman"/>
              </w:rPr>
            </w:pPr>
            <w:r w:rsidRPr="008B201C">
              <w:rPr>
                <w:rFonts w:ascii="Times New Roman" w:hAnsi="Times New Roman" w:cs="Times New Roman"/>
              </w:rPr>
              <w:t>Requerimiento</w:t>
            </w:r>
          </w:p>
        </w:tc>
        <w:tc>
          <w:tcPr>
            <w:tcW w:w="2207" w:type="dxa"/>
          </w:tcPr>
          <w:p w14:paraId="319B84BE" w14:textId="7030DEBA" w:rsidR="00C8418C" w:rsidRPr="008B201C" w:rsidRDefault="00C8418C" w:rsidP="00531A70">
            <w:pPr>
              <w:rPr>
                <w:rFonts w:ascii="Times New Roman" w:hAnsi="Times New Roman" w:cs="Times New Roman"/>
              </w:rPr>
            </w:pPr>
            <w:r w:rsidRPr="008B201C">
              <w:rPr>
                <w:rFonts w:ascii="Times New Roman" w:hAnsi="Times New Roman" w:cs="Times New Roman"/>
              </w:rPr>
              <w:t>Descripción</w:t>
            </w:r>
          </w:p>
        </w:tc>
        <w:tc>
          <w:tcPr>
            <w:tcW w:w="2207" w:type="dxa"/>
          </w:tcPr>
          <w:p w14:paraId="36403E9F" w14:textId="1DDD85ED" w:rsidR="00C8418C" w:rsidRPr="008B201C" w:rsidRDefault="00C8418C" w:rsidP="00531A70">
            <w:pPr>
              <w:rPr>
                <w:rFonts w:ascii="Times New Roman" w:hAnsi="Times New Roman" w:cs="Times New Roman"/>
              </w:rPr>
            </w:pPr>
            <w:r w:rsidRPr="008B201C">
              <w:rPr>
                <w:rFonts w:ascii="Times New Roman" w:hAnsi="Times New Roman" w:cs="Times New Roman"/>
              </w:rPr>
              <w:t>Prioridad</w:t>
            </w:r>
          </w:p>
        </w:tc>
      </w:tr>
      <w:tr w:rsidR="00C8418C" w:rsidRPr="008B201C" w14:paraId="3B96D2C9" w14:textId="77777777" w:rsidTr="00C8418C">
        <w:tc>
          <w:tcPr>
            <w:tcW w:w="2207" w:type="dxa"/>
          </w:tcPr>
          <w:p w14:paraId="303ED96C" w14:textId="56678E6B" w:rsidR="00C8418C" w:rsidRPr="008B201C" w:rsidRDefault="00C8418C" w:rsidP="00531A70">
            <w:pPr>
              <w:rPr>
                <w:rFonts w:ascii="Times New Roman" w:hAnsi="Times New Roman" w:cs="Times New Roman"/>
              </w:rPr>
            </w:pPr>
            <w:r w:rsidRPr="008B201C">
              <w:rPr>
                <w:rFonts w:ascii="Times New Roman" w:hAnsi="Times New Roman" w:cs="Times New Roman"/>
              </w:rPr>
              <w:t>RF-01</w:t>
            </w:r>
          </w:p>
        </w:tc>
        <w:tc>
          <w:tcPr>
            <w:tcW w:w="2207" w:type="dxa"/>
          </w:tcPr>
          <w:p w14:paraId="7627CF9C" w14:textId="5DCF76FC" w:rsidR="00C8418C" w:rsidRPr="008B201C" w:rsidRDefault="00C8418C" w:rsidP="00531A70">
            <w:pPr>
              <w:rPr>
                <w:rFonts w:ascii="Times New Roman" w:hAnsi="Times New Roman" w:cs="Times New Roman"/>
              </w:rPr>
            </w:pPr>
            <w:r w:rsidRPr="008B201C">
              <w:rPr>
                <w:rFonts w:ascii="Times New Roman" w:hAnsi="Times New Roman" w:cs="Times New Roman"/>
              </w:rPr>
              <w:t>Integración de datos académicos</w:t>
            </w:r>
          </w:p>
        </w:tc>
        <w:tc>
          <w:tcPr>
            <w:tcW w:w="2207" w:type="dxa"/>
          </w:tcPr>
          <w:p w14:paraId="70548988" w14:textId="7B1492C3"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la carga e integración de datos históricos de rendimiento estudiantil provenientes de la base de datos seleccionada (Kaggle).</w:t>
            </w:r>
          </w:p>
        </w:tc>
        <w:tc>
          <w:tcPr>
            <w:tcW w:w="2207" w:type="dxa"/>
          </w:tcPr>
          <w:p w14:paraId="762D1BF7" w14:textId="5F4F2E49"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4E2B11D2" w14:textId="77777777" w:rsidTr="00C8418C">
        <w:tc>
          <w:tcPr>
            <w:tcW w:w="2207" w:type="dxa"/>
          </w:tcPr>
          <w:p w14:paraId="24212CD5" w14:textId="7BAF92A3" w:rsidR="00C8418C" w:rsidRPr="008B201C" w:rsidRDefault="00C8418C" w:rsidP="00531A70">
            <w:pPr>
              <w:rPr>
                <w:rFonts w:ascii="Times New Roman" w:hAnsi="Times New Roman" w:cs="Times New Roman"/>
              </w:rPr>
            </w:pPr>
            <w:r w:rsidRPr="008B201C">
              <w:rPr>
                <w:rFonts w:ascii="Times New Roman" w:hAnsi="Times New Roman" w:cs="Times New Roman"/>
              </w:rPr>
              <w:t>RF-02</w:t>
            </w:r>
          </w:p>
        </w:tc>
        <w:tc>
          <w:tcPr>
            <w:tcW w:w="2207" w:type="dxa"/>
          </w:tcPr>
          <w:p w14:paraId="27C1A99E" w14:textId="19997B8A" w:rsidR="00C8418C" w:rsidRPr="008B201C" w:rsidRDefault="00C8418C" w:rsidP="00531A70">
            <w:pPr>
              <w:rPr>
                <w:rFonts w:ascii="Times New Roman" w:hAnsi="Times New Roman" w:cs="Times New Roman"/>
              </w:rPr>
            </w:pPr>
            <w:r w:rsidRPr="008B201C">
              <w:rPr>
                <w:rFonts w:ascii="Times New Roman" w:hAnsi="Times New Roman" w:cs="Times New Roman"/>
              </w:rPr>
              <w:t>Visualización de desempeño general</w:t>
            </w:r>
          </w:p>
        </w:tc>
        <w:tc>
          <w:tcPr>
            <w:tcW w:w="2207" w:type="dxa"/>
          </w:tcPr>
          <w:p w14:paraId="4B94DBC1" w14:textId="30252E95" w:rsidR="00C8418C" w:rsidRPr="008B201C" w:rsidRDefault="00C8418C" w:rsidP="00531A70">
            <w:pPr>
              <w:rPr>
                <w:rFonts w:ascii="Times New Roman" w:hAnsi="Times New Roman" w:cs="Times New Roman"/>
              </w:rPr>
            </w:pPr>
            <w:r w:rsidRPr="008B201C">
              <w:rPr>
                <w:rFonts w:ascii="Times New Roman" w:hAnsi="Times New Roman" w:cs="Times New Roman"/>
              </w:rPr>
              <w:t>El dashboard debe mostrar el promedio general de calificaciones por estudiante, grupo o período académico.</w:t>
            </w:r>
          </w:p>
        </w:tc>
        <w:tc>
          <w:tcPr>
            <w:tcW w:w="2207" w:type="dxa"/>
          </w:tcPr>
          <w:p w14:paraId="28BF4E49" w14:textId="1D78CE9E"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641B8611" w14:textId="77777777" w:rsidTr="00C8418C">
        <w:tc>
          <w:tcPr>
            <w:tcW w:w="2207" w:type="dxa"/>
          </w:tcPr>
          <w:p w14:paraId="6557942E" w14:textId="3E9B37A0" w:rsidR="00C8418C" w:rsidRPr="008B201C" w:rsidRDefault="00C8418C" w:rsidP="00531A70">
            <w:pPr>
              <w:rPr>
                <w:rFonts w:ascii="Times New Roman" w:hAnsi="Times New Roman" w:cs="Times New Roman"/>
              </w:rPr>
            </w:pPr>
            <w:r w:rsidRPr="008B201C">
              <w:rPr>
                <w:rFonts w:ascii="Times New Roman" w:hAnsi="Times New Roman" w:cs="Times New Roman"/>
              </w:rPr>
              <w:t>RF-03</w:t>
            </w:r>
          </w:p>
        </w:tc>
        <w:tc>
          <w:tcPr>
            <w:tcW w:w="2207" w:type="dxa"/>
          </w:tcPr>
          <w:p w14:paraId="6BDCA251" w14:textId="63B1BFC0" w:rsidR="00C8418C" w:rsidRPr="008B201C" w:rsidRDefault="00C8418C" w:rsidP="00531A70">
            <w:pPr>
              <w:rPr>
                <w:rFonts w:ascii="Times New Roman" w:hAnsi="Times New Roman" w:cs="Times New Roman"/>
              </w:rPr>
            </w:pPr>
            <w:r w:rsidRPr="008B201C">
              <w:rPr>
                <w:rFonts w:ascii="Times New Roman" w:hAnsi="Times New Roman" w:cs="Times New Roman"/>
              </w:rPr>
              <w:t>Análisis de variables influyentes</w:t>
            </w:r>
          </w:p>
        </w:tc>
        <w:tc>
          <w:tcPr>
            <w:tcW w:w="2207" w:type="dxa"/>
          </w:tcPr>
          <w:p w14:paraId="0A4BF610" w14:textId="351625A8" w:rsidR="00C8418C" w:rsidRPr="008B201C" w:rsidRDefault="00C8418C" w:rsidP="00531A70">
            <w:pPr>
              <w:rPr>
                <w:rFonts w:ascii="Times New Roman" w:hAnsi="Times New Roman" w:cs="Times New Roman"/>
              </w:rPr>
            </w:pPr>
            <w:r w:rsidRPr="008B201C">
              <w:rPr>
                <w:rFonts w:ascii="Times New Roman" w:hAnsi="Times New Roman" w:cs="Times New Roman"/>
              </w:rPr>
              <w:t>El sistema debe permitir visualizar la relación entre variables como asistencia, hábitos de estudio, apoyo parental y comportamiento con el rendimiento académico.</w:t>
            </w:r>
          </w:p>
        </w:tc>
        <w:tc>
          <w:tcPr>
            <w:tcW w:w="2207" w:type="dxa"/>
          </w:tcPr>
          <w:p w14:paraId="1F2B8860" w14:textId="2DAF7001"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17EAF1D7" w14:textId="77777777" w:rsidTr="00C8418C">
        <w:tc>
          <w:tcPr>
            <w:tcW w:w="2207" w:type="dxa"/>
          </w:tcPr>
          <w:p w14:paraId="0EF3270D" w14:textId="3E68A543" w:rsidR="00C8418C" w:rsidRPr="008B201C" w:rsidRDefault="00C8418C" w:rsidP="00531A70">
            <w:pPr>
              <w:rPr>
                <w:rFonts w:ascii="Times New Roman" w:hAnsi="Times New Roman" w:cs="Times New Roman"/>
              </w:rPr>
            </w:pPr>
            <w:r w:rsidRPr="008B201C">
              <w:rPr>
                <w:rFonts w:ascii="Times New Roman" w:hAnsi="Times New Roman" w:cs="Times New Roman"/>
              </w:rPr>
              <w:t>RF-04</w:t>
            </w:r>
          </w:p>
        </w:tc>
        <w:tc>
          <w:tcPr>
            <w:tcW w:w="2207" w:type="dxa"/>
          </w:tcPr>
          <w:p w14:paraId="212DCE47" w14:textId="4F98DF72" w:rsidR="00C8418C" w:rsidRPr="008B201C" w:rsidRDefault="00C8418C" w:rsidP="00531A70">
            <w:pPr>
              <w:rPr>
                <w:rFonts w:ascii="Times New Roman" w:hAnsi="Times New Roman" w:cs="Times New Roman"/>
              </w:rPr>
            </w:pPr>
            <w:r w:rsidRPr="008B201C">
              <w:rPr>
                <w:rFonts w:ascii="Times New Roman" w:hAnsi="Times New Roman" w:cs="Times New Roman"/>
              </w:rPr>
              <w:t>Identificación de estudiantes en riesgo</w:t>
            </w:r>
          </w:p>
        </w:tc>
        <w:tc>
          <w:tcPr>
            <w:tcW w:w="2207" w:type="dxa"/>
          </w:tcPr>
          <w:p w14:paraId="754F483D" w14:textId="36C0E5AB" w:rsidR="00C8418C" w:rsidRPr="008B201C" w:rsidRDefault="00C8418C" w:rsidP="00531A70">
            <w:pPr>
              <w:rPr>
                <w:rFonts w:ascii="Times New Roman" w:hAnsi="Times New Roman" w:cs="Times New Roman"/>
              </w:rPr>
            </w:pPr>
            <w:r w:rsidRPr="008B201C">
              <w:rPr>
                <w:rFonts w:ascii="Times New Roman" w:hAnsi="Times New Roman" w:cs="Times New Roman"/>
              </w:rPr>
              <w:t>El dashboard debe incluir indicadores que permitan detectar estudiantes con bajo rendimiento o riesgo de deserción.</w:t>
            </w:r>
          </w:p>
        </w:tc>
        <w:tc>
          <w:tcPr>
            <w:tcW w:w="2207" w:type="dxa"/>
          </w:tcPr>
          <w:p w14:paraId="7D93532D" w14:textId="21378F04" w:rsidR="00C8418C" w:rsidRPr="008B201C" w:rsidRDefault="00C8418C" w:rsidP="00531A70">
            <w:pPr>
              <w:rPr>
                <w:rFonts w:ascii="Times New Roman" w:hAnsi="Times New Roman" w:cs="Times New Roman"/>
              </w:rPr>
            </w:pPr>
            <w:r w:rsidRPr="008B201C">
              <w:rPr>
                <w:rFonts w:ascii="Times New Roman" w:hAnsi="Times New Roman" w:cs="Times New Roman"/>
              </w:rPr>
              <w:t>Crítica</w:t>
            </w:r>
          </w:p>
        </w:tc>
      </w:tr>
      <w:tr w:rsidR="00C8418C" w:rsidRPr="008B201C" w14:paraId="3D5FB891" w14:textId="77777777" w:rsidTr="00C8418C">
        <w:tc>
          <w:tcPr>
            <w:tcW w:w="2207" w:type="dxa"/>
          </w:tcPr>
          <w:p w14:paraId="2B4C8EC3" w14:textId="6B764146" w:rsidR="00C8418C" w:rsidRPr="008B201C" w:rsidRDefault="00C8418C" w:rsidP="00531A70">
            <w:pPr>
              <w:rPr>
                <w:rFonts w:ascii="Times New Roman" w:hAnsi="Times New Roman" w:cs="Times New Roman"/>
              </w:rPr>
            </w:pPr>
            <w:r w:rsidRPr="008B201C">
              <w:rPr>
                <w:rFonts w:ascii="Times New Roman" w:hAnsi="Times New Roman" w:cs="Times New Roman"/>
              </w:rPr>
              <w:t>RF-05</w:t>
            </w:r>
          </w:p>
        </w:tc>
        <w:tc>
          <w:tcPr>
            <w:tcW w:w="2207" w:type="dxa"/>
          </w:tcPr>
          <w:p w14:paraId="330D9785" w14:textId="32B31CCE" w:rsidR="00C8418C" w:rsidRPr="008B201C" w:rsidRDefault="00C8418C" w:rsidP="00531A70">
            <w:pPr>
              <w:rPr>
                <w:rFonts w:ascii="Times New Roman" w:hAnsi="Times New Roman" w:cs="Times New Roman"/>
              </w:rPr>
            </w:pPr>
            <w:r w:rsidRPr="008B201C">
              <w:rPr>
                <w:rFonts w:ascii="Times New Roman" w:hAnsi="Times New Roman" w:cs="Times New Roman"/>
              </w:rPr>
              <w:t>Filtros interactivos</w:t>
            </w:r>
          </w:p>
        </w:tc>
        <w:tc>
          <w:tcPr>
            <w:tcW w:w="2207" w:type="dxa"/>
          </w:tcPr>
          <w:p w14:paraId="2B7AAA80" w14:textId="1C64E6C7" w:rsidR="00C8418C" w:rsidRPr="008B201C" w:rsidRDefault="00C8418C" w:rsidP="00531A70">
            <w:pPr>
              <w:rPr>
                <w:rFonts w:ascii="Times New Roman" w:hAnsi="Times New Roman" w:cs="Times New Roman"/>
              </w:rPr>
            </w:pPr>
            <w:r w:rsidRPr="008B201C">
              <w:rPr>
                <w:rFonts w:ascii="Times New Roman" w:hAnsi="Times New Roman" w:cs="Times New Roman"/>
              </w:rPr>
              <w:t>El usuario debe poder filtrar la información por género, edad, nivel académico u otras variables disponibles en la base de datos.</w:t>
            </w:r>
          </w:p>
        </w:tc>
        <w:tc>
          <w:tcPr>
            <w:tcW w:w="2207" w:type="dxa"/>
          </w:tcPr>
          <w:p w14:paraId="1BEBBA88" w14:textId="65F60EE5" w:rsidR="00C8418C" w:rsidRPr="008B201C" w:rsidRDefault="00C8418C" w:rsidP="00531A70">
            <w:pPr>
              <w:rPr>
                <w:rFonts w:ascii="Times New Roman" w:hAnsi="Times New Roman" w:cs="Times New Roman"/>
              </w:rPr>
            </w:pPr>
            <w:r w:rsidRPr="008B201C">
              <w:rPr>
                <w:rFonts w:ascii="Times New Roman" w:hAnsi="Times New Roman" w:cs="Times New Roman"/>
              </w:rPr>
              <w:t>Alta</w:t>
            </w:r>
          </w:p>
        </w:tc>
      </w:tr>
      <w:tr w:rsidR="00C8418C" w:rsidRPr="008B201C" w14:paraId="7B591A39" w14:textId="77777777" w:rsidTr="00C8418C">
        <w:tc>
          <w:tcPr>
            <w:tcW w:w="2207" w:type="dxa"/>
          </w:tcPr>
          <w:p w14:paraId="1C385F41" w14:textId="2BA666A5" w:rsidR="00C8418C" w:rsidRPr="008B201C" w:rsidRDefault="00C8418C" w:rsidP="00531A70">
            <w:pPr>
              <w:rPr>
                <w:rFonts w:ascii="Times New Roman" w:hAnsi="Times New Roman" w:cs="Times New Roman"/>
              </w:rPr>
            </w:pPr>
            <w:r w:rsidRPr="008B201C">
              <w:rPr>
                <w:rFonts w:ascii="Times New Roman" w:hAnsi="Times New Roman" w:cs="Times New Roman"/>
              </w:rPr>
              <w:t>RF-06</w:t>
            </w:r>
          </w:p>
        </w:tc>
        <w:tc>
          <w:tcPr>
            <w:tcW w:w="2207" w:type="dxa"/>
          </w:tcPr>
          <w:p w14:paraId="39AB0C84" w14:textId="29BCA0A8" w:rsidR="00C8418C" w:rsidRPr="008B201C" w:rsidRDefault="00C8418C" w:rsidP="00531A70">
            <w:pPr>
              <w:rPr>
                <w:rFonts w:ascii="Times New Roman" w:hAnsi="Times New Roman" w:cs="Times New Roman"/>
              </w:rPr>
            </w:pPr>
            <w:r w:rsidRPr="008B201C">
              <w:rPr>
                <w:rFonts w:ascii="Times New Roman" w:hAnsi="Times New Roman" w:cs="Times New Roman"/>
              </w:rPr>
              <w:t>Visualización predictiva</w:t>
            </w:r>
          </w:p>
        </w:tc>
        <w:tc>
          <w:tcPr>
            <w:tcW w:w="2207" w:type="dxa"/>
          </w:tcPr>
          <w:p w14:paraId="720BFDDD" w14:textId="446C2945" w:rsidR="00C8418C" w:rsidRPr="008B201C" w:rsidRDefault="00C8418C" w:rsidP="00531A70">
            <w:pPr>
              <w:rPr>
                <w:rFonts w:ascii="Times New Roman" w:hAnsi="Times New Roman" w:cs="Times New Roman"/>
              </w:rPr>
            </w:pPr>
            <w:r w:rsidRPr="008B201C">
              <w:rPr>
                <w:rFonts w:ascii="Times New Roman" w:hAnsi="Times New Roman" w:cs="Times New Roman"/>
              </w:rPr>
              <w:t xml:space="preserve">El sistema debe mostrar una proyección o predicción del rendimiento </w:t>
            </w:r>
            <w:r w:rsidRPr="008B201C">
              <w:rPr>
                <w:rFonts w:ascii="Times New Roman" w:hAnsi="Times New Roman" w:cs="Times New Roman"/>
              </w:rPr>
              <w:lastRenderedPageBreak/>
              <w:t>académico basada en datos históricos.</w:t>
            </w:r>
          </w:p>
        </w:tc>
        <w:tc>
          <w:tcPr>
            <w:tcW w:w="2207" w:type="dxa"/>
          </w:tcPr>
          <w:p w14:paraId="5117064A" w14:textId="0478068D" w:rsidR="00C8418C" w:rsidRPr="008B201C" w:rsidRDefault="00C8418C" w:rsidP="00531A70">
            <w:pPr>
              <w:rPr>
                <w:rFonts w:ascii="Times New Roman" w:hAnsi="Times New Roman" w:cs="Times New Roman"/>
              </w:rPr>
            </w:pPr>
            <w:r w:rsidRPr="008B201C">
              <w:rPr>
                <w:rFonts w:ascii="Times New Roman" w:hAnsi="Times New Roman" w:cs="Times New Roman"/>
              </w:rPr>
              <w:lastRenderedPageBreak/>
              <w:t>Media</w:t>
            </w:r>
          </w:p>
        </w:tc>
      </w:tr>
      <w:tr w:rsidR="00C8418C" w:rsidRPr="008B201C" w14:paraId="6ACC344A" w14:textId="77777777" w:rsidTr="00C8418C">
        <w:tc>
          <w:tcPr>
            <w:tcW w:w="2207" w:type="dxa"/>
          </w:tcPr>
          <w:p w14:paraId="244FF8A4" w14:textId="0B9FF178" w:rsidR="00C8418C" w:rsidRPr="008B201C" w:rsidRDefault="00C8418C" w:rsidP="00531A70">
            <w:pPr>
              <w:rPr>
                <w:rFonts w:ascii="Times New Roman" w:hAnsi="Times New Roman" w:cs="Times New Roman"/>
              </w:rPr>
            </w:pPr>
            <w:r w:rsidRPr="008B201C">
              <w:rPr>
                <w:rFonts w:ascii="Times New Roman" w:hAnsi="Times New Roman" w:cs="Times New Roman"/>
              </w:rPr>
              <w:t>RF-07</w:t>
            </w:r>
          </w:p>
        </w:tc>
        <w:tc>
          <w:tcPr>
            <w:tcW w:w="2207" w:type="dxa"/>
          </w:tcPr>
          <w:p w14:paraId="2B026FD7" w14:textId="11FF3C73" w:rsidR="00C8418C" w:rsidRPr="008B201C" w:rsidRDefault="00C8418C" w:rsidP="00531A70">
            <w:pPr>
              <w:rPr>
                <w:rFonts w:ascii="Times New Roman" w:hAnsi="Times New Roman" w:cs="Times New Roman"/>
              </w:rPr>
            </w:pPr>
            <w:r w:rsidRPr="008B201C">
              <w:rPr>
                <w:rFonts w:ascii="Times New Roman" w:hAnsi="Times New Roman" w:cs="Times New Roman"/>
              </w:rPr>
              <w:t>Reportes dinámicos</w:t>
            </w:r>
          </w:p>
        </w:tc>
        <w:tc>
          <w:tcPr>
            <w:tcW w:w="2207" w:type="dxa"/>
          </w:tcPr>
          <w:p w14:paraId="178950CB" w14:textId="07BEAF91" w:rsidR="00C8418C" w:rsidRPr="008B201C" w:rsidRDefault="00C8418C" w:rsidP="00531A70">
            <w:pPr>
              <w:rPr>
                <w:rFonts w:ascii="Times New Roman" w:hAnsi="Times New Roman" w:cs="Times New Roman"/>
              </w:rPr>
            </w:pPr>
            <w:r w:rsidRPr="008B201C">
              <w:rPr>
                <w:rFonts w:ascii="Times New Roman" w:hAnsi="Times New Roman" w:cs="Times New Roman"/>
              </w:rPr>
              <w:t>El dashboard debe permitir generar reportes visuales claros para apoyar la toma de decisiones.</w:t>
            </w:r>
          </w:p>
        </w:tc>
        <w:tc>
          <w:tcPr>
            <w:tcW w:w="2207" w:type="dxa"/>
          </w:tcPr>
          <w:p w14:paraId="09ED2C61" w14:textId="39621276" w:rsidR="00C8418C" w:rsidRPr="008B201C" w:rsidRDefault="00C8418C" w:rsidP="00531A70">
            <w:pPr>
              <w:rPr>
                <w:rFonts w:ascii="Times New Roman" w:hAnsi="Times New Roman" w:cs="Times New Roman"/>
              </w:rPr>
            </w:pPr>
            <w:r w:rsidRPr="008B201C">
              <w:rPr>
                <w:rFonts w:ascii="Times New Roman" w:hAnsi="Times New Roman" w:cs="Times New Roman"/>
              </w:rPr>
              <w:t>Media</w:t>
            </w:r>
          </w:p>
        </w:tc>
      </w:tr>
    </w:tbl>
    <w:p w14:paraId="5C981E57" w14:textId="77777777" w:rsidR="00EF65BA" w:rsidRPr="008B201C" w:rsidRDefault="00EF65BA" w:rsidP="00531A70">
      <w:pPr>
        <w:spacing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2207"/>
        <w:gridCol w:w="2207"/>
        <w:gridCol w:w="2207"/>
        <w:gridCol w:w="2207"/>
      </w:tblGrid>
      <w:tr w:rsidR="00FD4117" w:rsidRPr="008B201C" w14:paraId="6343C4AC" w14:textId="77777777">
        <w:tc>
          <w:tcPr>
            <w:tcW w:w="8828" w:type="dxa"/>
            <w:gridSpan w:val="4"/>
          </w:tcPr>
          <w:p w14:paraId="69AB14A4" w14:textId="29ADDEED" w:rsidR="00FD4117" w:rsidRPr="008B201C" w:rsidRDefault="00D435D9" w:rsidP="00531A70">
            <w:pPr>
              <w:jc w:val="center"/>
              <w:rPr>
                <w:rFonts w:ascii="Times New Roman" w:hAnsi="Times New Roman" w:cs="Times New Roman"/>
              </w:rPr>
            </w:pPr>
            <w:r w:rsidRPr="008B201C">
              <w:rPr>
                <w:rFonts w:ascii="Times New Roman" w:hAnsi="Times New Roman" w:cs="Times New Roman"/>
              </w:rPr>
              <w:t>Requerimientos No Funcionales</w:t>
            </w:r>
          </w:p>
        </w:tc>
      </w:tr>
      <w:tr w:rsidR="00FD4117" w:rsidRPr="008B201C" w14:paraId="69B4F404" w14:textId="77777777">
        <w:tc>
          <w:tcPr>
            <w:tcW w:w="2207" w:type="dxa"/>
            <w:vAlign w:val="center"/>
          </w:tcPr>
          <w:p w14:paraId="39DCE64F" w14:textId="27C0AA51"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Código</w:t>
            </w:r>
          </w:p>
        </w:tc>
        <w:tc>
          <w:tcPr>
            <w:tcW w:w="2207" w:type="dxa"/>
            <w:vAlign w:val="center"/>
          </w:tcPr>
          <w:p w14:paraId="6A7C26C9" w14:textId="2552BEAB"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Requerimiento</w:t>
            </w:r>
          </w:p>
        </w:tc>
        <w:tc>
          <w:tcPr>
            <w:tcW w:w="2207" w:type="dxa"/>
            <w:vAlign w:val="center"/>
          </w:tcPr>
          <w:p w14:paraId="37E8CECD" w14:textId="72696668"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Descripción</w:t>
            </w:r>
          </w:p>
        </w:tc>
        <w:tc>
          <w:tcPr>
            <w:tcW w:w="2207" w:type="dxa"/>
            <w:vAlign w:val="center"/>
          </w:tcPr>
          <w:p w14:paraId="795269E2" w14:textId="508A9E23" w:rsidR="00FD4117" w:rsidRPr="008B201C" w:rsidRDefault="00FD4117" w:rsidP="00531A70">
            <w:pPr>
              <w:rPr>
                <w:rFonts w:ascii="Times New Roman" w:hAnsi="Times New Roman" w:cs="Times New Roman"/>
              </w:rPr>
            </w:pPr>
            <w:r w:rsidRPr="008B201C">
              <w:rPr>
                <w:rFonts w:ascii="Times New Roman" w:hAnsi="Times New Roman" w:cs="Times New Roman"/>
                <w:b/>
                <w:bCs/>
                <w:color w:val="000000"/>
              </w:rPr>
              <w:t>Prioridad</w:t>
            </w:r>
          </w:p>
        </w:tc>
      </w:tr>
      <w:tr w:rsidR="00FD4117" w:rsidRPr="008B201C" w14:paraId="0A84D2AD" w14:textId="77777777">
        <w:tc>
          <w:tcPr>
            <w:tcW w:w="2207" w:type="dxa"/>
            <w:vAlign w:val="center"/>
          </w:tcPr>
          <w:p w14:paraId="5E023377" w14:textId="70E19661"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RNF-01</w:t>
            </w:r>
          </w:p>
        </w:tc>
        <w:tc>
          <w:tcPr>
            <w:tcW w:w="2207" w:type="dxa"/>
            <w:vAlign w:val="center"/>
          </w:tcPr>
          <w:p w14:paraId="157D394B" w14:textId="1952F623"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Usabilidad</w:t>
            </w:r>
          </w:p>
        </w:tc>
        <w:tc>
          <w:tcPr>
            <w:tcW w:w="2207" w:type="dxa"/>
            <w:vAlign w:val="center"/>
          </w:tcPr>
          <w:p w14:paraId="000BBCA7" w14:textId="1EB9499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dashboard debe ser intuitivo y fácil de interpretar para docentes y administradores sin conocimientos técnicos avanzados.</w:t>
            </w:r>
          </w:p>
        </w:tc>
        <w:tc>
          <w:tcPr>
            <w:tcW w:w="2207" w:type="dxa"/>
            <w:vAlign w:val="center"/>
          </w:tcPr>
          <w:p w14:paraId="5D51144E" w14:textId="454944D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5F9EAC36" w14:textId="77777777">
        <w:tc>
          <w:tcPr>
            <w:tcW w:w="2207" w:type="dxa"/>
            <w:vAlign w:val="center"/>
          </w:tcPr>
          <w:p w14:paraId="2492EBE6" w14:textId="26E349F8"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RNF-02</w:t>
            </w:r>
          </w:p>
        </w:tc>
        <w:tc>
          <w:tcPr>
            <w:tcW w:w="2207" w:type="dxa"/>
            <w:vAlign w:val="center"/>
          </w:tcPr>
          <w:p w14:paraId="3370A11C" w14:textId="789982B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Actualización de datos</w:t>
            </w:r>
          </w:p>
        </w:tc>
        <w:tc>
          <w:tcPr>
            <w:tcW w:w="2207" w:type="dxa"/>
            <w:vAlign w:val="center"/>
          </w:tcPr>
          <w:p w14:paraId="02E17EC0" w14:textId="3438753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permitir la actualización periódica de la información académica.</w:t>
            </w:r>
          </w:p>
        </w:tc>
        <w:tc>
          <w:tcPr>
            <w:tcW w:w="2207" w:type="dxa"/>
            <w:vAlign w:val="center"/>
          </w:tcPr>
          <w:p w14:paraId="1FC83B7B" w14:textId="74F62EA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73B71377" w14:textId="77777777">
        <w:tc>
          <w:tcPr>
            <w:tcW w:w="2207" w:type="dxa"/>
            <w:vAlign w:val="center"/>
          </w:tcPr>
          <w:p w14:paraId="65416BE1" w14:textId="23697F5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RNF-03</w:t>
            </w:r>
          </w:p>
        </w:tc>
        <w:tc>
          <w:tcPr>
            <w:tcW w:w="2207" w:type="dxa"/>
            <w:vAlign w:val="center"/>
          </w:tcPr>
          <w:p w14:paraId="19D495E5" w14:textId="2145D93C"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Seguridad de la información</w:t>
            </w:r>
          </w:p>
        </w:tc>
        <w:tc>
          <w:tcPr>
            <w:tcW w:w="2207" w:type="dxa"/>
            <w:vAlign w:val="center"/>
          </w:tcPr>
          <w:p w14:paraId="0B872F09" w14:textId="0FAB9CFB"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sistema debe garantizar la confidencialidad y protección de los datos académicos.</w:t>
            </w:r>
          </w:p>
        </w:tc>
        <w:tc>
          <w:tcPr>
            <w:tcW w:w="2207" w:type="dxa"/>
            <w:vAlign w:val="center"/>
          </w:tcPr>
          <w:p w14:paraId="5C2432A0" w14:textId="45B1F5EA"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Alta</w:t>
            </w:r>
          </w:p>
        </w:tc>
      </w:tr>
      <w:tr w:rsidR="00FD4117" w:rsidRPr="008B201C" w14:paraId="6319C906" w14:textId="77777777">
        <w:tc>
          <w:tcPr>
            <w:tcW w:w="2207" w:type="dxa"/>
            <w:vAlign w:val="center"/>
          </w:tcPr>
          <w:p w14:paraId="5172B949" w14:textId="5733FCB4"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RNF-04</w:t>
            </w:r>
          </w:p>
        </w:tc>
        <w:tc>
          <w:tcPr>
            <w:tcW w:w="2207" w:type="dxa"/>
            <w:vAlign w:val="center"/>
          </w:tcPr>
          <w:p w14:paraId="393B0581" w14:textId="0072786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Rendimiento</w:t>
            </w:r>
          </w:p>
        </w:tc>
        <w:tc>
          <w:tcPr>
            <w:tcW w:w="2207" w:type="dxa"/>
            <w:vAlign w:val="center"/>
          </w:tcPr>
          <w:p w14:paraId="284EF37E" w14:textId="428200A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dashboard debe cargar la información en un tiempo razonable y sin retrasos significativos.</w:t>
            </w:r>
          </w:p>
        </w:tc>
        <w:tc>
          <w:tcPr>
            <w:tcW w:w="2207" w:type="dxa"/>
            <w:vAlign w:val="center"/>
          </w:tcPr>
          <w:p w14:paraId="77DFE324" w14:textId="105FDC77"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r w:rsidR="00FD4117" w:rsidRPr="008B201C" w14:paraId="56271B60" w14:textId="77777777">
        <w:tc>
          <w:tcPr>
            <w:tcW w:w="2207" w:type="dxa"/>
            <w:vAlign w:val="center"/>
          </w:tcPr>
          <w:p w14:paraId="6F41C936" w14:textId="48997F59"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RNF-05</w:t>
            </w:r>
          </w:p>
        </w:tc>
        <w:tc>
          <w:tcPr>
            <w:tcW w:w="2207" w:type="dxa"/>
            <w:vAlign w:val="center"/>
          </w:tcPr>
          <w:p w14:paraId="49D11B3F" w14:textId="43B74310"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Compatibilidad</w:t>
            </w:r>
          </w:p>
        </w:tc>
        <w:tc>
          <w:tcPr>
            <w:tcW w:w="2207" w:type="dxa"/>
            <w:vAlign w:val="center"/>
          </w:tcPr>
          <w:p w14:paraId="760F18D3" w14:textId="68948C76"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El dashboard debe ser accesible desde equipos institucionales mediante Power BI.</w:t>
            </w:r>
          </w:p>
        </w:tc>
        <w:tc>
          <w:tcPr>
            <w:tcW w:w="2207" w:type="dxa"/>
            <w:vAlign w:val="center"/>
          </w:tcPr>
          <w:p w14:paraId="3C3847CB" w14:textId="25DD67EE" w:rsidR="00FD4117" w:rsidRPr="008B201C" w:rsidRDefault="00FD4117" w:rsidP="00531A70">
            <w:pPr>
              <w:rPr>
                <w:rFonts w:ascii="Times New Roman" w:hAnsi="Times New Roman" w:cs="Times New Roman"/>
              </w:rPr>
            </w:pPr>
            <w:r w:rsidRPr="008B201C">
              <w:rPr>
                <w:rFonts w:ascii="Times New Roman" w:hAnsi="Times New Roman" w:cs="Times New Roman"/>
                <w:color w:val="000000"/>
              </w:rPr>
              <w:t>Media</w:t>
            </w:r>
          </w:p>
        </w:tc>
      </w:tr>
    </w:tbl>
    <w:p w14:paraId="581EE314" w14:textId="77777777" w:rsidR="00E67941" w:rsidRPr="008B201C" w:rsidRDefault="00E67941" w:rsidP="00531A70">
      <w:pPr>
        <w:spacing w:line="240" w:lineRule="auto"/>
        <w:rPr>
          <w:rFonts w:ascii="Times New Roman" w:hAnsi="Times New Roman" w:cs="Times New Roman"/>
        </w:rPr>
        <w:sectPr w:rsidR="00E67941" w:rsidRPr="008B201C" w:rsidSect="00E67941">
          <w:type w:val="continuous"/>
          <w:pgSz w:w="12240" w:h="15840"/>
          <w:pgMar w:top="1417" w:right="1701" w:bottom="1417" w:left="1701" w:header="708" w:footer="708" w:gutter="0"/>
          <w:cols w:space="708"/>
          <w:docGrid w:linePitch="360"/>
        </w:sectPr>
      </w:pPr>
    </w:p>
    <w:p w14:paraId="7F6D763C" w14:textId="77777777" w:rsidR="00317284" w:rsidRPr="008B201C" w:rsidRDefault="00317284" w:rsidP="00531A70">
      <w:pPr>
        <w:spacing w:line="240" w:lineRule="auto"/>
        <w:rPr>
          <w:rFonts w:ascii="Times New Roman" w:hAnsi="Times New Roman" w:cs="Times New Roman"/>
        </w:rPr>
      </w:pPr>
    </w:p>
    <w:p w14:paraId="5556D830" w14:textId="000F0DFC" w:rsidR="006A557E" w:rsidRPr="008B201C" w:rsidRDefault="006A557E" w:rsidP="00531A70">
      <w:pPr>
        <w:spacing w:line="240" w:lineRule="auto"/>
        <w:rPr>
          <w:rFonts w:ascii="Times New Roman" w:eastAsia="Calibri" w:hAnsi="Times New Roman" w:cs="Times New Roman"/>
          <w:b/>
          <w:bCs/>
        </w:rPr>
      </w:pPr>
      <w:r w:rsidRPr="008B201C">
        <w:rPr>
          <w:rFonts w:ascii="Times New Roman" w:eastAsia="Calibri" w:hAnsi="Times New Roman" w:cs="Times New Roman"/>
          <w:b/>
          <w:bCs/>
        </w:rPr>
        <w:br w:type="page"/>
      </w:r>
    </w:p>
    <w:p w14:paraId="231431C7" w14:textId="079EE1F8" w:rsidR="18F60A3D" w:rsidRPr="00762B8F" w:rsidRDefault="18F60A3D" w:rsidP="00762B8F">
      <w:pPr>
        <w:pStyle w:val="Prrafodelista"/>
        <w:numPr>
          <w:ilvl w:val="0"/>
          <w:numId w:val="13"/>
        </w:numPr>
        <w:spacing w:before="240" w:after="240" w:line="240" w:lineRule="auto"/>
        <w:jc w:val="center"/>
        <w:rPr>
          <w:rFonts w:ascii="Times New Roman" w:eastAsia="Calibri" w:hAnsi="Times New Roman" w:cs="Times New Roman"/>
        </w:rPr>
      </w:pPr>
      <w:r w:rsidRPr="00762B8F">
        <w:rPr>
          <w:rFonts w:ascii="Times New Roman" w:eastAsia="Calibri" w:hAnsi="Times New Roman" w:cs="Times New Roman"/>
          <w:b/>
          <w:bCs/>
        </w:rPr>
        <w:lastRenderedPageBreak/>
        <w:t>Descripción de la Fuente</w:t>
      </w:r>
    </w:p>
    <w:p w14:paraId="32090338" w14:textId="24ABB37E" w:rsidR="0046366D" w:rsidRDefault="18F60A3D" w:rsidP="006F5578">
      <w:pPr>
        <w:spacing w:after="0" w:line="240" w:lineRule="auto"/>
        <w:ind w:left="708"/>
        <w:jc w:val="both"/>
        <w:rPr>
          <w:rFonts w:ascii="Times New Roman" w:eastAsia="Calibri" w:hAnsi="Times New Roman" w:cs="Times New Roman"/>
          <w:sz w:val="20"/>
          <w:szCs w:val="20"/>
        </w:rPr>
      </w:pPr>
      <w:r w:rsidRPr="008B201C">
        <w:rPr>
          <w:rFonts w:ascii="Times New Roman" w:eastAsia="Calibri" w:hAnsi="Times New Roman" w:cs="Times New Roman"/>
          <w:sz w:val="20"/>
          <w:szCs w:val="20"/>
        </w:rPr>
        <w:t>Base de datos de rendimiento estudiantil en kaggle, esta fuente contiene información sobre calificaciones y comportamiento académico de los estudiantes. Su uso es fundamental para analizar el desempeño académico, analizar la tendencia de las calificaciones de los estudiantes y detectar patrones que influyen en el rendimiento estudiantil. Es importante porque permite identificar estudiantes en riesgo, apoyar la toma de decisiones educativas basadas en datos y comparar la Influencia del apoyo parental en el éxito de los estudiantes</w:t>
      </w:r>
    </w:p>
    <w:p w14:paraId="45725D92" w14:textId="77777777" w:rsidR="006F5578" w:rsidRDefault="006F5578" w:rsidP="006F5578">
      <w:pPr>
        <w:spacing w:after="0" w:line="240" w:lineRule="auto"/>
        <w:ind w:left="708"/>
        <w:jc w:val="both"/>
        <w:rPr>
          <w:rFonts w:ascii="Times New Roman" w:eastAsia="Calibri" w:hAnsi="Times New Roman" w:cs="Times New Roman"/>
          <w:sz w:val="20"/>
          <w:szCs w:val="20"/>
        </w:rPr>
      </w:pPr>
    </w:p>
    <w:p w14:paraId="7A4B3CF5" w14:textId="5FCFEE9B" w:rsidR="00B1289A" w:rsidRPr="00B1289A" w:rsidRDefault="006F5578" w:rsidP="00762B8F">
      <w:pPr>
        <w:pStyle w:val="Prrafodelista"/>
        <w:numPr>
          <w:ilvl w:val="0"/>
          <w:numId w:val="13"/>
        </w:numPr>
        <w:spacing w:before="240" w:after="240" w:line="240" w:lineRule="auto"/>
        <w:jc w:val="center"/>
        <w:rPr>
          <w:rFonts w:ascii="Times New Roman" w:eastAsia="Calibri" w:hAnsi="Times New Roman" w:cs="Times New Roman"/>
        </w:rPr>
      </w:pPr>
      <w:r>
        <w:rPr>
          <w:rFonts w:ascii="Times New Roman" w:eastAsia="Calibri" w:hAnsi="Times New Roman" w:cs="Times New Roman"/>
          <w:b/>
          <w:bCs/>
        </w:rPr>
        <w:t>Conclusiones</w:t>
      </w:r>
    </w:p>
    <w:p w14:paraId="76ED5FA2" w14:textId="56B1E80F" w:rsidR="006F5578" w:rsidRDefault="006F5578" w:rsidP="00B1289A">
      <w:pPr>
        <w:spacing w:after="0" w:line="240" w:lineRule="auto"/>
        <w:ind w:left="708"/>
        <w:jc w:val="both"/>
        <w:rPr>
          <w:rFonts w:ascii="Times New Roman" w:eastAsia="Calibri" w:hAnsi="Times New Roman" w:cs="Times New Roman"/>
          <w:sz w:val="20"/>
          <w:szCs w:val="20"/>
        </w:rPr>
      </w:pPr>
      <w:r w:rsidRPr="006F5578">
        <w:rPr>
          <w:rFonts w:ascii="Times New Roman" w:eastAsia="Calibri" w:hAnsi="Times New Roman" w:cs="Times New Roman"/>
          <w:sz w:val="20"/>
          <w:szCs w:val="20"/>
        </w:rPr>
        <w:t>La implementación de Power BI permitió centralizar</w:t>
      </w:r>
      <w:r w:rsidR="00B1289A">
        <w:rPr>
          <w:rFonts w:ascii="Times New Roman" w:eastAsia="Calibri" w:hAnsi="Times New Roman" w:cs="Times New Roman"/>
          <w:sz w:val="20"/>
          <w:szCs w:val="20"/>
        </w:rPr>
        <w:t xml:space="preserve"> las</w:t>
      </w:r>
      <w:r w:rsidRPr="006F5578">
        <w:rPr>
          <w:rFonts w:ascii="Times New Roman" w:eastAsia="Calibri" w:hAnsi="Times New Roman" w:cs="Times New Roman"/>
          <w:sz w:val="20"/>
          <w:szCs w:val="20"/>
        </w:rPr>
        <w:t xml:space="preserve"> variables </w:t>
      </w:r>
      <w:r w:rsidR="00B1289A">
        <w:rPr>
          <w:rFonts w:ascii="Times New Roman" w:eastAsia="Calibri" w:hAnsi="Times New Roman" w:cs="Times New Roman"/>
          <w:sz w:val="20"/>
          <w:szCs w:val="20"/>
        </w:rPr>
        <w:t>más relevantes</w:t>
      </w:r>
      <w:r w:rsidRPr="006F5578">
        <w:rPr>
          <w:rFonts w:ascii="Times New Roman" w:eastAsia="Calibri" w:hAnsi="Times New Roman" w:cs="Times New Roman"/>
          <w:sz w:val="20"/>
          <w:szCs w:val="20"/>
        </w:rPr>
        <w:t xml:space="preserve"> como calificaciones finales, asistencia y horas de estudio en una plataforma </w:t>
      </w:r>
      <w:r w:rsidR="00B1289A">
        <w:rPr>
          <w:rFonts w:ascii="Times New Roman" w:eastAsia="Calibri" w:hAnsi="Times New Roman" w:cs="Times New Roman"/>
          <w:sz w:val="20"/>
          <w:szCs w:val="20"/>
        </w:rPr>
        <w:t>en la que se pueden interactuar con la data en tiempo real</w:t>
      </w:r>
      <w:r w:rsidRPr="006F5578">
        <w:rPr>
          <w:rFonts w:ascii="Times New Roman" w:eastAsia="Calibri" w:hAnsi="Times New Roman" w:cs="Times New Roman"/>
          <w:sz w:val="20"/>
          <w:szCs w:val="20"/>
        </w:rPr>
        <w:t>, superando la carencia institucional de herramientas para el análisis efectivo de datos.</w:t>
      </w:r>
    </w:p>
    <w:p w14:paraId="55F38F38" w14:textId="77777777" w:rsidR="006F5578" w:rsidRDefault="006F5578" w:rsidP="006F5578">
      <w:pPr>
        <w:spacing w:after="0" w:line="240" w:lineRule="auto"/>
        <w:ind w:left="708"/>
        <w:jc w:val="both"/>
        <w:rPr>
          <w:rFonts w:ascii="Times New Roman" w:eastAsia="Calibri" w:hAnsi="Times New Roman" w:cs="Times New Roman"/>
          <w:sz w:val="20"/>
          <w:szCs w:val="20"/>
        </w:rPr>
      </w:pPr>
    </w:p>
    <w:p w14:paraId="1A37826F" w14:textId="7BDD7504" w:rsidR="006F5578" w:rsidRDefault="00B1289A" w:rsidP="006F5578">
      <w:pPr>
        <w:spacing w:after="0" w:line="240" w:lineRule="auto"/>
        <w:ind w:left="708"/>
        <w:jc w:val="both"/>
        <w:rPr>
          <w:rFonts w:ascii="Times New Roman" w:eastAsia="Calibri" w:hAnsi="Times New Roman" w:cs="Times New Roman"/>
          <w:sz w:val="20"/>
          <w:szCs w:val="20"/>
        </w:rPr>
      </w:pPr>
      <w:r w:rsidRPr="00B1289A">
        <w:rPr>
          <w:rFonts w:ascii="Times New Roman" w:eastAsia="Calibri" w:hAnsi="Times New Roman" w:cs="Times New Roman"/>
          <w:sz w:val="20"/>
          <w:szCs w:val="20"/>
        </w:rPr>
        <w:t xml:space="preserve">El desarrollo de campos calculados mediante DAX, específicamente el "Indicador de riesgo académico", permite a los </w:t>
      </w:r>
      <w:r>
        <w:rPr>
          <w:rFonts w:ascii="Times New Roman" w:eastAsia="Calibri" w:hAnsi="Times New Roman" w:cs="Times New Roman"/>
          <w:sz w:val="20"/>
          <w:szCs w:val="20"/>
        </w:rPr>
        <w:t>profesores</w:t>
      </w:r>
      <w:r w:rsidRPr="00B1289A">
        <w:rPr>
          <w:rFonts w:ascii="Times New Roman" w:eastAsia="Calibri" w:hAnsi="Times New Roman" w:cs="Times New Roman"/>
          <w:sz w:val="20"/>
          <w:szCs w:val="20"/>
        </w:rPr>
        <w:t xml:space="preserve"> identificar de forma temprana a estudiantes con</w:t>
      </w:r>
      <w:r>
        <w:rPr>
          <w:rFonts w:ascii="Times New Roman" w:eastAsia="Calibri" w:hAnsi="Times New Roman" w:cs="Times New Roman"/>
          <w:sz w:val="20"/>
          <w:szCs w:val="20"/>
        </w:rPr>
        <w:t xml:space="preserve"> calificaciones o asistencia bajas de esta forma pudiendo crear una </w:t>
      </w:r>
      <w:r w:rsidRPr="00B1289A">
        <w:rPr>
          <w:rFonts w:ascii="Times New Roman" w:eastAsia="Calibri" w:hAnsi="Times New Roman" w:cs="Times New Roman"/>
          <w:sz w:val="20"/>
          <w:szCs w:val="20"/>
        </w:rPr>
        <w:t>intervención preventiva y no reactiva.</w:t>
      </w:r>
    </w:p>
    <w:p w14:paraId="3567C90C" w14:textId="77777777" w:rsidR="00B1289A" w:rsidRDefault="00B1289A" w:rsidP="006F5578">
      <w:pPr>
        <w:spacing w:after="0" w:line="240" w:lineRule="auto"/>
        <w:ind w:left="708"/>
        <w:jc w:val="both"/>
        <w:rPr>
          <w:rFonts w:ascii="Times New Roman" w:eastAsia="Calibri" w:hAnsi="Times New Roman" w:cs="Times New Roman"/>
          <w:sz w:val="20"/>
          <w:szCs w:val="20"/>
        </w:rPr>
      </w:pPr>
    </w:p>
    <w:p w14:paraId="16D82DC1" w14:textId="06391ACB" w:rsidR="001942F4" w:rsidRDefault="00B1289A" w:rsidP="001942F4">
      <w:pPr>
        <w:spacing w:after="0" w:line="240" w:lineRule="auto"/>
        <w:ind w:left="708"/>
        <w:jc w:val="both"/>
        <w:rPr>
          <w:rFonts w:ascii="Times New Roman" w:eastAsia="Calibri" w:hAnsi="Times New Roman" w:cs="Times New Roman"/>
          <w:sz w:val="20"/>
          <w:szCs w:val="20"/>
        </w:rPr>
      </w:pPr>
      <w:r w:rsidRPr="00B1289A">
        <w:rPr>
          <w:rFonts w:ascii="Times New Roman" w:eastAsia="Calibri" w:hAnsi="Times New Roman" w:cs="Times New Roman"/>
          <w:sz w:val="20"/>
          <w:szCs w:val="20"/>
        </w:rPr>
        <w:t xml:space="preserve">Al </w:t>
      </w:r>
      <w:r w:rsidR="002B23E1">
        <w:rPr>
          <w:rFonts w:ascii="Times New Roman" w:eastAsia="Calibri" w:hAnsi="Times New Roman" w:cs="Times New Roman"/>
          <w:sz w:val="20"/>
          <w:szCs w:val="20"/>
        </w:rPr>
        <w:t>tener una forma fácil de visualizar escenarios</w:t>
      </w:r>
      <w:r w:rsidRPr="00B1289A">
        <w:rPr>
          <w:rFonts w:ascii="Times New Roman" w:eastAsia="Calibri" w:hAnsi="Times New Roman" w:cs="Times New Roman"/>
          <w:sz w:val="20"/>
          <w:szCs w:val="20"/>
        </w:rPr>
        <w:t xml:space="preserve"> futuros</w:t>
      </w:r>
      <w:r w:rsidR="002B23E1">
        <w:rPr>
          <w:rFonts w:ascii="Times New Roman" w:eastAsia="Calibri" w:hAnsi="Times New Roman" w:cs="Times New Roman"/>
          <w:sz w:val="20"/>
          <w:szCs w:val="20"/>
        </w:rPr>
        <w:t>, aumenta</w:t>
      </w:r>
      <w:r w:rsidRPr="00B1289A">
        <w:rPr>
          <w:rFonts w:ascii="Times New Roman" w:eastAsia="Calibri" w:hAnsi="Times New Roman" w:cs="Times New Roman"/>
          <w:sz w:val="20"/>
          <w:szCs w:val="20"/>
        </w:rPr>
        <w:t xml:space="preserve"> el estándar de calidad educativa al </w:t>
      </w:r>
      <w:r w:rsidR="002B23E1">
        <w:rPr>
          <w:rFonts w:ascii="Times New Roman" w:eastAsia="Calibri" w:hAnsi="Times New Roman" w:cs="Times New Roman"/>
          <w:sz w:val="20"/>
          <w:szCs w:val="20"/>
        </w:rPr>
        <w:t>tomar</w:t>
      </w:r>
      <w:r w:rsidRPr="00B1289A">
        <w:rPr>
          <w:rFonts w:ascii="Times New Roman" w:eastAsia="Calibri" w:hAnsi="Times New Roman" w:cs="Times New Roman"/>
          <w:sz w:val="20"/>
          <w:szCs w:val="20"/>
        </w:rPr>
        <w:t xml:space="preserve"> las decisiones </w:t>
      </w:r>
      <w:r w:rsidR="002B23E1">
        <w:rPr>
          <w:rFonts w:ascii="Times New Roman" w:eastAsia="Calibri" w:hAnsi="Times New Roman" w:cs="Times New Roman"/>
          <w:sz w:val="20"/>
          <w:szCs w:val="20"/>
        </w:rPr>
        <w:t>basadas en</w:t>
      </w:r>
      <w:r w:rsidRPr="00B1289A">
        <w:rPr>
          <w:rFonts w:ascii="Times New Roman" w:eastAsia="Calibri" w:hAnsi="Times New Roman" w:cs="Times New Roman"/>
          <w:sz w:val="20"/>
          <w:szCs w:val="20"/>
        </w:rPr>
        <w:t xml:space="preserve"> evidencia objetiva y no en intuiciones.</w:t>
      </w:r>
    </w:p>
    <w:p w14:paraId="287E7C2C" w14:textId="127416E4" w:rsidR="001942F4" w:rsidRPr="00B1289A" w:rsidRDefault="001942F4" w:rsidP="00762B8F">
      <w:pPr>
        <w:pStyle w:val="Prrafodelista"/>
        <w:numPr>
          <w:ilvl w:val="0"/>
          <w:numId w:val="13"/>
        </w:numPr>
        <w:spacing w:before="240" w:after="240" w:line="240" w:lineRule="auto"/>
        <w:jc w:val="center"/>
        <w:rPr>
          <w:rFonts w:ascii="Times New Roman" w:eastAsia="Calibri" w:hAnsi="Times New Roman" w:cs="Times New Roman"/>
        </w:rPr>
      </w:pPr>
      <w:r>
        <w:rPr>
          <w:rFonts w:ascii="Times New Roman" w:eastAsia="Calibri" w:hAnsi="Times New Roman" w:cs="Times New Roman"/>
          <w:b/>
          <w:bCs/>
        </w:rPr>
        <w:t>Recomendaciones</w:t>
      </w:r>
    </w:p>
    <w:p w14:paraId="4382C282"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4783F532" w14:textId="38812DAA" w:rsidR="006F5578" w:rsidRDefault="001942F4" w:rsidP="006F5578">
      <w:pPr>
        <w:spacing w:after="0" w:line="240" w:lineRule="auto"/>
        <w:ind w:left="708"/>
        <w:jc w:val="both"/>
        <w:rPr>
          <w:rFonts w:ascii="Times New Roman" w:eastAsia="Calibri" w:hAnsi="Times New Roman" w:cs="Times New Roman"/>
          <w:sz w:val="20"/>
          <w:szCs w:val="20"/>
        </w:rPr>
      </w:pPr>
      <w:r w:rsidRPr="001942F4">
        <w:rPr>
          <w:rFonts w:ascii="Times New Roman" w:eastAsia="Calibri" w:hAnsi="Times New Roman" w:cs="Times New Roman"/>
          <w:sz w:val="20"/>
          <w:szCs w:val="20"/>
        </w:rPr>
        <w:t xml:space="preserve">Para futuros análisis, se sugiere integrar variables adicionales </w:t>
      </w:r>
      <w:r w:rsidR="00AD4EC0">
        <w:rPr>
          <w:rFonts w:ascii="Times New Roman" w:eastAsia="Calibri" w:hAnsi="Times New Roman" w:cs="Times New Roman"/>
          <w:sz w:val="20"/>
          <w:szCs w:val="20"/>
        </w:rPr>
        <w:t>(</w:t>
      </w:r>
      <w:r w:rsidRPr="001942F4">
        <w:rPr>
          <w:rFonts w:ascii="Times New Roman" w:eastAsia="Calibri" w:hAnsi="Times New Roman" w:cs="Times New Roman"/>
          <w:sz w:val="20"/>
          <w:szCs w:val="20"/>
        </w:rPr>
        <w:t>contexto socioeconómico,</w:t>
      </w:r>
      <w:r w:rsidR="00AD4EC0">
        <w:rPr>
          <w:rFonts w:ascii="Times New Roman" w:eastAsia="Calibri" w:hAnsi="Times New Roman" w:cs="Times New Roman"/>
          <w:sz w:val="20"/>
          <w:szCs w:val="20"/>
        </w:rPr>
        <w:t xml:space="preserve"> </w:t>
      </w:r>
      <w:r w:rsidRPr="001942F4">
        <w:rPr>
          <w:rFonts w:ascii="Times New Roman" w:eastAsia="Calibri" w:hAnsi="Times New Roman" w:cs="Times New Roman"/>
          <w:sz w:val="20"/>
          <w:szCs w:val="20"/>
        </w:rPr>
        <w:t>apoyo parental</w:t>
      </w:r>
      <w:r w:rsidR="00AD4EC0">
        <w:rPr>
          <w:rFonts w:ascii="Times New Roman" w:eastAsia="Calibri" w:hAnsi="Times New Roman" w:cs="Times New Roman"/>
          <w:sz w:val="20"/>
          <w:szCs w:val="20"/>
        </w:rPr>
        <w:t>, ect)</w:t>
      </w:r>
      <w:r w:rsidRPr="001942F4">
        <w:rPr>
          <w:rFonts w:ascii="Times New Roman" w:eastAsia="Calibri" w:hAnsi="Times New Roman" w:cs="Times New Roman"/>
          <w:sz w:val="20"/>
          <w:szCs w:val="20"/>
        </w:rPr>
        <w:t xml:space="preserve">, con el fin </w:t>
      </w:r>
      <w:r w:rsidR="00AD4EC0">
        <w:rPr>
          <w:rFonts w:ascii="Times New Roman" w:eastAsia="Calibri" w:hAnsi="Times New Roman" w:cs="Times New Roman"/>
          <w:sz w:val="20"/>
          <w:szCs w:val="20"/>
        </w:rPr>
        <w:t>de también tener una perspectiva</w:t>
      </w:r>
      <w:r w:rsidRPr="001942F4">
        <w:rPr>
          <w:rFonts w:ascii="Times New Roman" w:eastAsia="Calibri" w:hAnsi="Times New Roman" w:cs="Times New Roman"/>
          <w:sz w:val="20"/>
          <w:szCs w:val="20"/>
        </w:rPr>
        <w:t xml:space="preserve"> humana y profunda de </w:t>
      </w:r>
      <w:r w:rsidR="00AD4EC0">
        <w:rPr>
          <w:rFonts w:ascii="Times New Roman" w:eastAsia="Calibri" w:hAnsi="Times New Roman" w:cs="Times New Roman"/>
          <w:sz w:val="20"/>
          <w:szCs w:val="20"/>
        </w:rPr>
        <w:t>otras</w:t>
      </w:r>
      <w:r w:rsidRPr="001942F4">
        <w:rPr>
          <w:rFonts w:ascii="Times New Roman" w:eastAsia="Calibri" w:hAnsi="Times New Roman" w:cs="Times New Roman"/>
          <w:sz w:val="20"/>
          <w:szCs w:val="20"/>
        </w:rPr>
        <w:t xml:space="preserve"> causas del bajo rendimiento.</w:t>
      </w:r>
    </w:p>
    <w:p w14:paraId="26249F4A"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4497338F"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1A03DB65" w14:textId="55C48139" w:rsidR="001942F4" w:rsidRDefault="001942F4" w:rsidP="006F5578">
      <w:pPr>
        <w:spacing w:after="0" w:line="240" w:lineRule="auto"/>
        <w:ind w:left="708"/>
        <w:jc w:val="both"/>
        <w:rPr>
          <w:rFonts w:ascii="Times New Roman" w:eastAsia="Calibri" w:hAnsi="Times New Roman" w:cs="Times New Roman"/>
          <w:sz w:val="20"/>
          <w:szCs w:val="20"/>
        </w:rPr>
      </w:pPr>
      <w:r w:rsidRPr="001942F4">
        <w:rPr>
          <w:rFonts w:ascii="Times New Roman" w:eastAsia="Calibri" w:hAnsi="Times New Roman" w:cs="Times New Roman"/>
          <w:sz w:val="20"/>
          <w:szCs w:val="20"/>
        </w:rPr>
        <w:t xml:space="preserve">Es fundamental </w:t>
      </w:r>
      <w:r w:rsidR="00EC57C1">
        <w:rPr>
          <w:rFonts w:ascii="Times New Roman" w:eastAsia="Calibri" w:hAnsi="Times New Roman" w:cs="Times New Roman"/>
          <w:sz w:val="20"/>
          <w:szCs w:val="20"/>
        </w:rPr>
        <w:t>crear</w:t>
      </w:r>
      <w:r w:rsidRPr="001942F4">
        <w:rPr>
          <w:rFonts w:ascii="Times New Roman" w:eastAsia="Calibri" w:hAnsi="Times New Roman" w:cs="Times New Roman"/>
          <w:sz w:val="20"/>
          <w:szCs w:val="20"/>
        </w:rPr>
        <w:t xml:space="preserve"> programas de capacitación continua para el personal en el uso de herramientas de visualización y análisis de datos para </w:t>
      </w:r>
      <w:r w:rsidR="00EC57C1">
        <w:rPr>
          <w:rFonts w:ascii="Times New Roman" w:eastAsia="Calibri" w:hAnsi="Times New Roman" w:cs="Times New Roman"/>
          <w:sz w:val="20"/>
          <w:szCs w:val="20"/>
        </w:rPr>
        <w:t>mantener</w:t>
      </w:r>
      <w:r w:rsidRPr="001942F4">
        <w:rPr>
          <w:rFonts w:ascii="Times New Roman" w:eastAsia="Calibri" w:hAnsi="Times New Roman" w:cs="Times New Roman"/>
          <w:sz w:val="20"/>
          <w:szCs w:val="20"/>
        </w:rPr>
        <w:t xml:space="preserve"> la usabilidad y efectividad del dashboard.</w:t>
      </w:r>
    </w:p>
    <w:p w14:paraId="134AE6CB" w14:textId="77777777" w:rsidR="001942F4" w:rsidRDefault="001942F4" w:rsidP="006F5578">
      <w:pPr>
        <w:spacing w:after="0" w:line="240" w:lineRule="auto"/>
        <w:ind w:left="708"/>
        <w:jc w:val="both"/>
        <w:rPr>
          <w:rFonts w:ascii="Times New Roman" w:eastAsia="Calibri" w:hAnsi="Times New Roman" w:cs="Times New Roman"/>
          <w:sz w:val="20"/>
          <w:szCs w:val="20"/>
        </w:rPr>
      </w:pPr>
    </w:p>
    <w:p w14:paraId="6E129D10" w14:textId="26CAE3AC" w:rsidR="001942F4" w:rsidRPr="006F5578" w:rsidRDefault="00EC57C1" w:rsidP="006F5578">
      <w:pPr>
        <w:spacing w:after="0" w:line="240" w:lineRule="auto"/>
        <w:ind w:left="708"/>
        <w:jc w:val="both"/>
        <w:rPr>
          <w:rFonts w:ascii="Times New Roman" w:eastAsia="Calibri" w:hAnsi="Times New Roman" w:cs="Times New Roman"/>
          <w:sz w:val="20"/>
          <w:szCs w:val="20"/>
        </w:rPr>
      </w:pPr>
      <w:r>
        <w:rPr>
          <w:rFonts w:ascii="Times New Roman" w:eastAsia="Calibri" w:hAnsi="Times New Roman" w:cs="Times New Roman"/>
          <w:sz w:val="20"/>
          <w:szCs w:val="20"/>
        </w:rPr>
        <w:t>C</w:t>
      </w:r>
      <w:r w:rsidR="001942F4" w:rsidRPr="001942F4">
        <w:rPr>
          <w:rFonts w:ascii="Times New Roman" w:eastAsia="Calibri" w:hAnsi="Times New Roman" w:cs="Times New Roman"/>
          <w:sz w:val="20"/>
          <w:szCs w:val="20"/>
        </w:rPr>
        <w:t xml:space="preserve">onfigurar </w:t>
      </w:r>
      <w:r>
        <w:rPr>
          <w:rFonts w:ascii="Times New Roman" w:eastAsia="Calibri" w:hAnsi="Times New Roman" w:cs="Times New Roman"/>
          <w:sz w:val="20"/>
          <w:szCs w:val="20"/>
        </w:rPr>
        <w:t>una</w:t>
      </w:r>
      <w:r w:rsidR="001942F4" w:rsidRPr="001942F4">
        <w:rPr>
          <w:rFonts w:ascii="Times New Roman" w:eastAsia="Calibri" w:hAnsi="Times New Roman" w:cs="Times New Roman"/>
          <w:sz w:val="20"/>
          <w:szCs w:val="20"/>
        </w:rPr>
        <w:t xml:space="preserve"> actualización periódica y automática de la información académica de la base de datos para garantizar que la toma de decisiones se base siempre en datos </w:t>
      </w:r>
      <w:r>
        <w:rPr>
          <w:rFonts w:ascii="Times New Roman" w:eastAsia="Calibri" w:hAnsi="Times New Roman" w:cs="Times New Roman"/>
          <w:sz w:val="20"/>
          <w:szCs w:val="20"/>
        </w:rPr>
        <w:t>que estén al dia</w:t>
      </w:r>
      <w:r w:rsidR="001942F4" w:rsidRPr="001942F4">
        <w:rPr>
          <w:rFonts w:ascii="Times New Roman" w:eastAsia="Calibri" w:hAnsi="Times New Roman" w:cs="Times New Roman"/>
          <w:sz w:val="20"/>
          <w:szCs w:val="20"/>
        </w:rPr>
        <w:t>.</w:t>
      </w:r>
    </w:p>
    <w:sectPr w:rsidR="001942F4" w:rsidRPr="006F5578" w:rsidSect="00E67941">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2237D" w14:textId="77777777" w:rsidR="00DC458C" w:rsidRDefault="00DC458C" w:rsidP="00973F77">
      <w:pPr>
        <w:spacing w:after="0" w:line="240" w:lineRule="auto"/>
      </w:pPr>
      <w:r>
        <w:separator/>
      </w:r>
    </w:p>
  </w:endnote>
  <w:endnote w:type="continuationSeparator" w:id="0">
    <w:p w14:paraId="4A81F45E" w14:textId="77777777" w:rsidR="00DC458C" w:rsidRDefault="00DC458C" w:rsidP="00973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2BCC" w14:textId="77777777" w:rsidR="00DC458C" w:rsidRDefault="00DC458C" w:rsidP="00973F77">
      <w:pPr>
        <w:spacing w:after="0" w:line="240" w:lineRule="auto"/>
      </w:pPr>
      <w:r>
        <w:separator/>
      </w:r>
    </w:p>
  </w:footnote>
  <w:footnote w:type="continuationSeparator" w:id="0">
    <w:p w14:paraId="3E444DEA" w14:textId="77777777" w:rsidR="00DC458C" w:rsidRDefault="00DC458C" w:rsidP="00973F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1iMtxfjk0xOI" int2:id="tHTtRI2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135"/>
    <w:multiLevelType w:val="multilevel"/>
    <w:tmpl w:val="63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1A2F"/>
    <w:multiLevelType w:val="hybridMultilevel"/>
    <w:tmpl w:val="6416366E"/>
    <w:lvl w:ilvl="0" w:tplc="140A000F">
      <w:start w:val="7"/>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F0435C5"/>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DD13DC"/>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CC1034"/>
    <w:multiLevelType w:val="hybridMultilevel"/>
    <w:tmpl w:val="513CC93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5CDFEC"/>
    <w:multiLevelType w:val="hybridMultilevel"/>
    <w:tmpl w:val="46767474"/>
    <w:lvl w:ilvl="0" w:tplc="F7B699BA">
      <w:start w:val="1"/>
      <w:numFmt w:val="decimal"/>
      <w:lvlText w:val="%1."/>
      <w:lvlJc w:val="left"/>
      <w:pPr>
        <w:ind w:left="720" w:hanging="360"/>
      </w:pPr>
    </w:lvl>
    <w:lvl w:ilvl="1" w:tplc="ED72D0BC">
      <w:start w:val="1"/>
      <w:numFmt w:val="lowerLetter"/>
      <w:lvlText w:val="%2."/>
      <w:lvlJc w:val="left"/>
      <w:pPr>
        <w:ind w:left="1440" w:hanging="360"/>
      </w:pPr>
    </w:lvl>
    <w:lvl w:ilvl="2" w:tplc="6CDEDCD2">
      <w:start w:val="1"/>
      <w:numFmt w:val="lowerRoman"/>
      <w:lvlText w:val="%3."/>
      <w:lvlJc w:val="right"/>
      <w:pPr>
        <w:ind w:left="2160" w:hanging="180"/>
      </w:pPr>
    </w:lvl>
    <w:lvl w:ilvl="3" w:tplc="EB3AC44C">
      <w:start w:val="1"/>
      <w:numFmt w:val="decimal"/>
      <w:lvlText w:val="%4."/>
      <w:lvlJc w:val="left"/>
      <w:pPr>
        <w:ind w:left="2880" w:hanging="360"/>
      </w:pPr>
    </w:lvl>
    <w:lvl w:ilvl="4" w:tplc="4C78F75E">
      <w:start w:val="1"/>
      <w:numFmt w:val="lowerLetter"/>
      <w:lvlText w:val="%5."/>
      <w:lvlJc w:val="left"/>
      <w:pPr>
        <w:ind w:left="3600" w:hanging="360"/>
      </w:pPr>
    </w:lvl>
    <w:lvl w:ilvl="5" w:tplc="5F941070">
      <w:start w:val="1"/>
      <w:numFmt w:val="lowerRoman"/>
      <w:lvlText w:val="%6."/>
      <w:lvlJc w:val="right"/>
      <w:pPr>
        <w:ind w:left="4320" w:hanging="180"/>
      </w:pPr>
    </w:lvl>
    <w:lvl w:ilvl="6" w:tplc="D4880BB6">
      <w:start w:val="1"/>
      <w:numFmt w:val="decimal"/>
      <w:lvlText w:val="%7."/>
      <w:lvlJc w:val="left"/>
      <w:pPr>
        <w:ind w:left="5040" w:hanging="360"/>
      </w:pPr>
    </w:lvl>
    <w:lvl w:ilvl="7" w:tplc="837003BC">
      <w:start w:val="1"/>
      <w:numFmt w:val="lowerLetter"/>
      <w:lvlText w:val="%8."/>
      <w:lvlJc w:val="left"/>
      <w:pPr>
        <w:ind w:left="5760" w:hanging="360"/>
      </w:pPr>
    </w:lvl>
    <w:lvl w:ilvl="8" w:tplc="B4465938">
      <w:start w:val="1"/>
      <w:numFmt w:val="lowerRoman"/>
      <w:lvlText w:val="%9."/>
      <w:lvlJc w:val="right"/>
      <w:pPr>
        <w:ind w:left="6480" w:hanging="180"/>
      </w:pPr>
    </w:lvl>
  </w:abstractNum>
  <w:abstractNum w:abstractNumId="6" w15:restartNumberingAfterBreak="0">
    <w:nsid w:val="29583C81"/>
    <w:multiLevelType w:val="hybridMultilevel"/>
    <w:tmpl w:val="C75CADB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3CA034F"/>
    <w:multiLevelType w:val="hybridMultilevel"/>
    <w:tmpl w:val="39F2668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0476AE3"/>
    <w:multiLevelType w:val="hybridMultilevel"/>
    <w:tmpl w:val="BF9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247A71"/>
    <w:multiLevelType w:val="hybridMultilevel"/>
    <w:tmpl w:val="ED2EB81E"/>
    <w:lvl w:ilvl="0" w:tplc="B74430B4">
      <w:start w:val="3"/>
      <w:numFmt w:val="decimal"/>
      <w:lvlText w:val="%1"/>
      <w:lvlJc w:val="left"/>
      <w:pPr>
        <w:ind w:left="720" w:hanging="360"/>
      </w:pPr>
      <w:rPr>
        <w:rFonts w:hint="default"/>
        <w:b/>
        <w:sz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58CF4066"/>
    <w:multiLevelType w:val="multilevel"/>
    <w:tmpl w:val="812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4B33A0"/>
    <w:multiLevelType w:val="hybridMultilevel"/>
    <w:tmpl w:val="2AF2F01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88C9F9"/>
    <w:multiLevelType w:val="hybridMultilevel"/>
    <w:tmpl w:val="936AAC48"/>
    <w:lvl w:ilvl="0" w:tplc="D3168C50">
      <w:start w:val="1"/>
      <w:numFmt w:val="bullet"/>
      <w:lvlText w:val="-"/>
      <w:lvlJc w:val="left"/>
      <w:pPr>
        <w:ind w:left="720" w:hanging="360"/>
      </w:pPr>
      <w:rPr>
        <w:rFonts w:ascii="Aptos" w:hAnsi="Aptos" w:hint="default"/>
      </w:rPr>
    </w:lvl>
    <w:lvl w:ilvl="1" w:tplc="427AC0C2">
      <w:start w:val="1"/>
      <w:numFmt w:val="bullet"/>
      <w:lvlText w:val="o"/>
      <w:lvlJc w:val="left"/>
      <w:pPr>
        <w:ind w:left="1440" w:hanging="360"/>
      </w:pPr>
      <w:rPr>
        <w:rFonts w:ascii="Courier New" w:hAnsi="Courier New" w:hint="default"/>
      </w:rPr>
    </w:lvl>
    <w:lvl w:ilvl="2" w:tplc="73DAD518">
      <w:start w:val="1"/>
      <w:numFmt w:val="bullet"/>
      <w:lvlText w:val=""/>
      <w:lvlJc w:val="left"/>
      <w:pPr>
        <w:ind w:left="2160" w:hanging="360"/>
      </w:pPr>
      <w:rPr>
        <w:rFonts w:ascii="Wingdings" w:hAnsi="Wingdings" w:hint="default"/>
      </w:rPr>
    </w:lvl>
    <w:lvl w:ilvl="3" w:tplc="A014BD56">
      <w:start w:val="1"/>
      <w:numFmt w:val="bullet"/>
      <w:lvlText w:val=""/>
      <w:lvlJc w:val="left"/>
      <w:pPr>
        <w:ind w:left="2880" w:hanging="360"/>
      </w:pPr>
      <w:rPr>
        <w:rFonts w:ascii="Symbol" w:hAnsi="Symbol" w:hint="default"/>
      </w:rPr>
    </w:lvl>
    <w:lvl w:ilvl="4" w:tplc="448C32B0">
      <w:start w:val="1"/>
      <w:numFmt w:val="bullet"/>
      <w:lvlText w:val="o"/>
      <w:lvlJc w:val="left"/>
      <w:pPr>
        <w:ind w:left="3600" w:hanging="360"/>
      </w:pPr>
      <w:rPr>
        <w:rFonts w:ascii="Courier New" w:hAnsi="Courier New" w:hint="default"/>
      </w:rPr>
    </w:lvl>
    <w:lvl w:ilvl="5" w:tplc="E0BE87EE">
      <w:start w:val="1"/>
      <w:numFmt w:val="bullet"/>
      <w:lvlText w:val=""/>
      <w:lvlJc w:val="left"/>
      <w:pPr>
        <w:ind w:left="4320" w:hanging="360"/>
      </w:pPr>
      <w:rPr>
        <w:rFonts w:ascii="Wingdings" w:hAnsi="Wingdings" w:hint="default"/>
      </w:rPr>
    </w:lvl>
    <w:lvl w:ilvl="6" w:tplc="1BCE2426">
      <w:start w:val="1"/>
      <w:numFmt w:val="bullet"/>
      <w:lvlText w:val=""/>
      <w:lvlJc w:val="left"/>
      <w:pPr>
        <w:ind w:left="5040" w:hanging="360"/>
      </w:pPr>
      <w:rPr>
        <w:rFonts w:ascii="Symbol" w:hAnsi="Symbol" w:hint="default"/>
      </w:rPr>
    </w:lvl>
    <w:lvl w:ilvl="7" w:tplc="2D905672">
      <w:start w:val="1"/>
      <w:numFmt w:val="bullet"/>
      <w:lvlText w:val="o"/>
      <w:lvlJc w:val="left"/>
      <w:pPr>
        <w:ind w:left="5760" w:hanging="360"/>
      </w:pPr>
      <w:rPr>
        <w:rFonts w:ascii="Courier New" w:hAnsi="Courier New" w:hint="default"/>
      </w:rPr>
    </w:lvl>
    <w:lvl w:ilvl="8" w:tplc="EC5E59C6">
      <w:start w:val="1"/>
      <w:numFmt w:val="bullet"/>
      <w:lvlText w:val=""/>
      <w:lvlJc w:val="left"/>
      <w:pPr>
        <w:ind w:left="6480" w:hanging="360"/>
      </w:pPr>
      <w:rPr>
        <w:rFonts w:ascii="Wingdings" w:hAnsi="Wingdings" w:hint="default"/>
      </w:rPr>
    </w:lvl>
  </w:abstractNum>
  <w:num w:numId="1" w16cid:durableId="1197935276">
    <w:abstractNumId w:val="5"/>
  </w:num>
  <w:num w:numId="2" w16cid:durableId="1895584622">
    <w:abstractNumId w:val="12"/>
  </w:num>
  <w:num w:numId="3" w16cid:durableId="608317215">
    <w:abstractNumId w:val="10"/>
  </w:num>
  <w:num w:numId="4" w16cid:durableId="100149601">
    <w:abstractNumId w:val="0"/>
  </w:num>
  <w:num w:numId="5" w16cid:durableId="17438788">
    <w:abstractNumId w:val="11"/>
  </w:num>
  <w:num w:numId="6" w16cid:durableId="24722984">
    <w:abstractNumId w:val="3"/>
  </w:num>
  <w:num w:numId="7" w16cid:durableId="70465094">
    <w:abstractNumId w:val="7"/>
  </w:num>
  <w:num w:numId="8" w16cid:durableId="470248098">
    <w:abstractNumId w:val="8"/>
  </w:num>
  <w:num w:numId="9" w16cid:durableId="607156733">
    <w:abstractNumId w:val="2"/>
  </w:num>
  <w:num w:numId="10" w16cid:durableId="270630225">
    <w:abstractNumId w:val="4"/>
  </w:num>
  <w:num w:numId="11" w16cid:durableId="1133134909">
    <w:abstractNumId w:val="6"/>
  </w:num>
  <w:num w:numId="12" w16cid:durableId="892081813">
    <w:abstractNumId w:val="9"/>
  </w:num>
  <w:num w:numId="13" w16cid:durableId="134991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58"/>
    <w:rsid w:val="000004A7"/>
    <w:rsid w:val="00025EA0"/>
    <w:rsid w:val="000406EC"/>
    <w:rsid w:val="00082AE1"/>
    <w:rsid w:val="000836ED"/>
    <w:rsid w:val="00084688"/>
    <w:rsid w:val="000869DC"/>
    <w:rsid w:val="0009072C"/>
    <w:rsid w:val="000961D3"/>
    <w:rsid w:val="000B2749"/>
    <w:rsid w:val="000D57E6"/>
    <w:rsid w:val="000E1CB4"/>
    <w:rsid w:val="00143458"/>
    <w:rsid w:val="00167B98"/>
    <w:rsid w:val="0018272A"/>
    <w:rsid w:val="001942F4"/>
    <w:rsid w:val="00211B97"/>
    <w:rsid w:val="002665C6"/>
    <w:rsid w:val="0027557D"/>
    <w:rsid w:val="002B21AB"/>
    <w:rsid w:val="002B23E1"/>
    <w:rsid w:val="002C43FC"/>
    <w:rsid w:val="002E206C"/>
    <w:rsid w:val="0030285E"/>
    <w:rsid w:val="00314DF5"/>
    <w:rsid w:val="00317284"/>
    <w:rsid w:val="00342FB2"/>
    <w:rsid w:val="003B77B6"/>
    <w:rsid w:val="003C1C74"/>
    <w:rsid w:val="003C4A6A"/>
    <w:rsid w:val="003C76E2"/>
    <w:rsid w:val="003F0CD2"/>
    <w:rsid w:val="003F6FA1"/>
    <w:rsid w:val="0041014D"/>
    <w:rsid w:val="00425FBD"/>
    <w:rsid w:val="0043516B"/>
    <w:rsid w:val="00441F1C"/>
    <w:rsid w:val="004466F3"/>
    <w:rsid w:val="0046366D"/>
    <w:rsid w:val="00485550"/>
    <w:rsid w:val="00491435"/>
    <w:rsid w:val="004F629D"/>
    <w:rsid w:val="00505D7D"/>
    <w:rsid w:val="005132A2"/>
    <w:rsid w:val="00530308"/>
    <w:rsid w:val="00531A70"/>
    <w:rsid w:val="00566809"/>
    <w:rsid w:val="00573A3A"/>
    <w:rsid w:val="005C4F84"/>
    <w:rsid w:val="005D0C5F"/>
    <w:rsid w:val="005D5613"/>
    <w:rsid w:val="005E08B6"/>
    <w:rsid w:val="00600895"/>
    <w:rsid w:val="00612E28"/>
    <w:rsid w:val="00613BF1"/>
    <w:rsid w:val="00627BDC"/>
    <w:rsid w:val="006331D4"/>
    <w:rsid w:val="00640151"/>
    <w:rsid w:val="00640DB1"/>
    <w:rsid w:val="006447EF"/>
    <w:rsid w:val="00647182"/>
    <w:rsid w:val="006478D4"/>
    <w:rsid w:val="00660941"/>
    <w:rsid w:val="00661A46"/>
    <w:rsid w:val="00687B59"/>
    <w:rsid w:val="006A30A4"/>
    <w:rsid w:val="006A557E"/>
    <w:rsid w:val="006E76FB"/>
    <w:rsid w:val="006F5578"/>
    <w:rsid w:val="007123C2"/>
    <w:rsid w:val="007169B3"/>
    <w:rsid w:val="007223D7"/>
    <w:rsid w:val="00730D82"/>
    <w:rsid w:val="00736BB8"/>
    <w:rsid w:val="0073ADB5"/>
    <w:rsid w:val="00757E2B"/>
    <w:rsid w:val="00762B8F"/>
    <w:rsid w:val="00787DB1"/>
    <w:rsid w:val="007C7057"/>
    <w:rsid w:val="007E2A9B"/>
    <w:rsid w:val="007F39EC"/>
    <w:rsid w:val="00801FB4"/>
    <w:rsid w:val="0080303C"/>
    <w:rsid w:val="008A5518"/>
    <w:rsid w:val="008A772F"/>
    <w:rsid w:val="008A7EF5"/>
    <w:rsid w:val="008B201C"/>
    <w:rsid w:val="008C78CF"/>
    <w:rsid w:val="0094563B"/>
    <w:rsid w:val="009570BC"/>
    <w:rsid w:val="0096268C"/>
    <w:rsid w:val="009733DA"/>
    <w:rsid w:val="00973F77"/>
    <w:rsid w:val="009900F0"/>
    <w:rsid w:val="00996493"/>
    <w:rsid w:val="009B392C"/>
    <w:rsid w:val="009C187E"/>
    <w:rsid w:val="009E0F2B"/>
    <w:rsid w:val="009F5459"/>
    <w:rsid w:val="009F7AFD"/>
    <w:rsid w:val="00A0172B"/>
    <w:rsid w:val="00A11D0E"/>
    <w:rsid w:val="00A151B5"/>
    <w:rsid w:val="00A729DA"/>
    <w:rsid w:val="00AD4EC0"/>
    <w:rsid w:val="00AE14C6"/>
    <w:rsid w:val="00AFFD04"/>
    <w:rsid w:val="00B12013"/>
    <w:rsid w:val="00B1289A"/>
    <w:rsid w:val="00B304D5"/>
    <w:rsid w:val="00B66DFE"/>
    <w:rsid w:val="00B80D46"/>
    <w:rsid w:val="00B8233C"/>
    <w:rsid w:val="00BA4F40"/>
    <w:rsid w:val="00BA5A91"/>
    <w:rsid w:val="00BC1B9B"/>
    <w:rsid w:val="00BD0433"/>
    <w:rsid w:val="00BE1967"/>
    <w:rsid w:val="00C04CB3"/>
    <w:rsid w:val="00C21C89"/>
    <w:rsid w:val="00C25242"/>
    <w:rsid w:val="00C34F58"/>
    <w:rsid w:val="00C5055C"/>
    <w:rsid w:val="00C51F40"/>
    <w:rsid w:val="00C6181A"/>
    <w:rsid w:val="00C8418C"/>
    <w:rsid w:val="00CC0961"/>
    <w:rsid w:val="00CD0BB6"/>
    <w:rsid w:val="00CE37F3"/>
    <w:rsid w:val="00CF1B95"/>
    <w:rsid w:val="00D04EC1"/>
    <w:rsid w:val="00D13187"/>
    <w:rsid w:val="00D149A8"/>
    <w:rsid w:val="00D26FC6"/>
    <w:rsid w:val="00D277C6"/>
    <w:rsid w:val="00D435D9"/>
    <w:rsid w:val="00D51460"/>
    <w:rsid w:val="00D72429"/>
    <w:rsid w:val="00D8197E"/>
    <w:rsid w:val="00D8388E"/>
    <w:rsid w:val="00D95107"/>
    <w:rsid w:val="00DA6631"/>
    <w:rsid w:val="00DC458C"/>
    <w:rsid w:val="00DD225A"/>
    <w:rsid w:val="00DE2F5E"/>
    <w:rsid w:val="00DF725D"/>
    <w:rsid w:val="00E1789E"/>
    <w:rsid w:val="00E6607B"/>
    <w:rsid w:val="00E67941"/>
    <w:rsid w:val="00EB07C3"/>
    <w:rsid w:val="00EC0393"/>
    <w:rsid w:val="00EC57C1"/>
    <w:rsid w:val="00ED41D1"/>
    <w:rsid w:val="00EF65BA"/>
    <w:rsid w:val="00F0057E"/>
    <w:rsid w:val="00F071A9"/>
    <w:rsid w:val="00F163F8"/>
    <w:rsid w:val="00F16613"/>
    <w:rsid w:val="00F21342"/>
    <w:rsid w:val="00F5763E"/>
    <w:rsid w:val="00F9103B"/>
    <w:rsid w:val="00F9478B"/>
    <w:rsid w:val="00FA315C"/>
    <w:rsid w:val="00FC60FD"/>
    <w:rsid w:val="00FD4117"/>
    <w:rsid w:val="00FD7A5D"/>
    <w:rsid w:val="0252EA11"/>
    <w:rsid w:val="0854244A"/>
    <w:rsid w:val="09DAFF0D"/>
    <w:rsid w:val="0A0CCA7B"/>
    <w:rsid w:val="0A5F4B3C"/>
    <w:rsid w:val="0C6E142B"/>
    <w:rsid w:val="0C92E7A9"/>
    <w:rsid w:val="0CC90691"/>
    <w:rsid w:val="0E124677"/>
    <w:rsid w:val="0EB5E3E6"/>
    <w:rsid w:val="0F0D1177"/>
    <w:rsid w:val="0FA6E471"/>
    <w:rsid w:val="0FD4D0AA"/>
    <w:rsid w:val="1011E15E"/>
    <w:rsid w:val="106D1774"/>
    <w:rsid w:val="11238133"/>
    <w:rsid w:val="11467F9F"/>
    <w:rsid w:val="11791F98"/>
    <w:rsid w:val="11B852AC"/>
    <w:rsid w:val="13177F7A"/>
    <w:rsid w:val="134C74B0"/>
    <w:rsid w:val="14E8CB73"/>
    <w:rsid w:val="156EC5D9"/>
    <w:rsid w:val="15781F65"/>
    <w:rsid w:val="1779832F"/>
    <w:rsid w:val="184AB634"/>
    <w:rsid w:val="18F60A3D"/>
    <w:rsid w:val="19D65512"/>
    <w:rsid w:val="1A6C9F65"/>
    <w:rsid w:val="1A92F645"/>
    <w:rsid w:val="1B8AFE35"/>
    <w:rsid w:val="1C4DDEF0"/>
    <w:rsid w:val="1CABBFD9"/>
    <w:rsid w:val="1CEDE589"/>
    <w:rsid w:val="1D6A7242"/>
    <w:rsid w:val="1DD7E2CD"/>
    <w:rsid w:val="1E1422FA"/>
    <w:rsid w:val="1EABC07F"/>
    <w:rsid w:val="1F852A44"/>
    <w:rsid w:val="2068F20E"/>
    <w:rsid w:val="210331BE"/>
    <w:rsid w:val="228A3F78"/>
    <w:rsid w:val="243F0905"/>
    <w:rsid w:val="250A22E3"/>
    <w:rsid w:val="252EF72C"/>
    <w:rsid w:val="25FB623C"/>
    <w:rsid w:val="25FD5797"/>
    <w:rsid w:val="261F5903"/>
    <w:rsid w:val="2635648F"/>
    <w:rsid w:val="26ADBAAD"/>
    <w:rsid w:val="26E800CD"/>
    <w:rsid w:val="27FF0CAD"/>
    <w:rsid w:val="287B86CC"/>
    <w:rsid w:val="293D5058"/>
    <w:rsid w:val="2A90BEBC"/>
    <w:rsid w:val="2BE25CA5"/>
    <w:rsid w:val="2C53908D"/>
    <w:rsid w:val="2E26AD3C"/>
    <w:rsid w:val="2E5053A2"/>
    <w:rsid w:val="2EA98737"/>
    <w:rsid w:val="2F1BCB7C"/>
    <w:rsid w:val="30BE451C"/>
    <w:rsid w:val="30C5AC92"/>
    <w:rsid w:val="3221D27D"/>
    <w:rsid w:val="336AD7C7"/>
    <w:rsid w:val="359C82F8"/>
    <w:rsid w:val="35D55A47"/>
    <w:rsid w:val="37BEA281"/>
    <w:rsid w:val="390024B5"/>
    <w:rsid w:val="39A30C5B"/>
    <w:rsid w:val="3FABD05A"/>
    <w:rsid w:val="40200329"/>
    <w:rsid w:val="43199197"/>
    <w:rsid w:val="449AAB4F"/>
    <w:rsid w:val="45F0F25A"/>
    <w:rsid w:val="4635941F"/>
    <w:rsid w:val="4803F548"/>
    <w:rsid w:val="48DEC6C2"/>
    <w:rsid w:val="4949D6A7"/>
    <w:rsid w:val="499B32D0"/>
    <w:rsid w:val="49C2BD5A"/>
    <w:rsid w:val="4A4E5BE1"/>
    <w:rsid w:val="5069D630"/>
    <w:rsid w:val="56E608D0"/>
    <w:rsid w:val="5CBB3A4E"/>
    <w:rsid w:val="6071A73C"/>
    <w:rsid w:val="60E63909"/>
    <w:rsid w:val="6130F6CE"/>
    <w:rsid w:val="641D9107"/>
    <w:rsid w:val="66449809"/>
    <w:rsid w:val="686D4D05"/>
    <w:rsid w:val="698FAE96"/>
    <w:rsid w:val="69EF7958"/>
    <w:rsid w:val="6A293151"/>
    <w:rsid w:val="6A9061BE"/>
    <w:rsid w:val="6AA5C940"/>
    <w:rsid w:val="6C818D26"/>
    <w:rsid w:val="6CD9F806"/>
    <w:rsid w:val="6F360AA9"/>
    <w:rsid w:val="6FE173D4"/>
    <w:rsid w:val="7249918A"/>
    <w:rsid w:val="72E71A62"/>
    <w:rsid w:val="72FB7CC7"/>
    <w:rsid w:val="73671F40"/>
    <w:rsid w:val="742E1619"/>
    <w:rsid w:val="7567D9A2"/>
    <w:rsid w:val="766AF2E2"/>
    <w:rsid w:val="76BA4F3F"/>
    <w:rsid w:val="7836E200"/>
    <w:rsid w:val="7986E36C"/>
    <w:rsid w:val="7A626F75"/>
    <w:rsid w:val="7A9666B2"/>
    <w:rsid w:val="7C670BEB"/>
    <w:rsid w:val="7DD04DD8"/>
    <w:rsid w:val="7F03B5C8"/>
    <w:rsid w:val="7F06CA9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FAA7"/>
  <w15:chartTrackingRefBased/>
  <w15:docId w15:val="{17FC4A8E-AAA4-4969-A8F4-FE0052D7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0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A0CCA7B"/>
    <w:pPr>
      <w:ind w:left="720"/>
      <w:contextualSpacing/>
    </w:pPr>
  </w:style>
  <w:style w:type="table" w:styleId="Tablaconcuadrcula">
    <w:name w:val="Table Grid"/>
    <w:basedOn w:val="Tablanormal"/>
    <w:uiPriority w:val="39"/>
    <w:rsid w:val="00EF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73F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73F77"/>
  </w:style>
  <w:style w:type="paragraph" w:styleId="Piedepgina">
    <w:name w:val="footer"/>
    <w:basedOn w:val="Normal"/>
    <w:link w:val="PiedepginaCar"/>
    <w:uiPriority w:val="99"/>
    <w:unhideWhenUsed/>
    <w:rsid w:val="00973F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73F77"/>
  </w:style>
  <w:style w:type="paragraph" w:styleId="Textoindependiente">
    <w:name w:val="Body Text"/>
    <w:basedOn w:val="Normal"/>
    <w:link w:val="TextoindependienteCar"/>
    <w:uiPriority w:val="1"/>
    <w:qFormat/>
    <w:rsid w:val="00973F77"/>
    <w:pPr>
      <w:widowControl w:val="0"/>
      <w:autoSpaceDE w:val="0"/>
      <w:autoSpaceDN w:val="0"/>
      <w:spacing w:after="0" w:line="240" w:lineRule="auto"/>
      <w:ind w:left="262"/>
      <w:jc w:val="both"/>
    </w:pPr>
    <w:rPr>
      <w:rFonts w:ascii="Times New Roman" w:eastAsia="Times New Roman" w:hAnsi="Times New Roman" w:cs="Times New Roman"/>
      <w:kern w:val="0"/>
      <w:sz w:val="20"/>
      <w:szCs w:val="20"/>
      <w:lang w:val="es-ES"/>
      <w14:ligatures w14:val="none"/>
    </w:rPr>
  </w:style>
  <w:style w:type="character" w:customStyle="1" w:styleId="TextoindependienteCar">
    <w:name w:val="Texto independiente Car"/>
    <w:basedOn w:val="Fuentedeprrafopredeter"/>
    <w:link w:val="Textoindependiente"/>
    <w:uiPriority w:val="1"/>
    <w:rsid w:val="00973F77"/>
    <w:rPr>
      <w:rFonts w:ascii="Times New Roman" w:eastAsia="Times New Roman" w:hAnsi="Times New Roman" w:cs="Times New Roman"/>
      <w:kern w:val="0"/>
      <w:sz w:val="20"/>
      <w:szCs w:val="20"/>
      <w:lang w:val="es-ES"/>
      <w14:ligatures w14:val="none"/>
    </w:rPr>
  </w:style>
  <w:style w:type="paragraph" w:styleId="NormalWeb">
    <w:name w:val="Normal (Web)"/>
    <w:basedOn w:val="Normal"/>
    <w:uiPriority w:val="99"/>
    <w:semiHidden/>
    <w:unhideWhenUsed/>
    <w:rsid w:val="00973F7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613085">
      <w:bodyDiv w:val="1"/>
      <w:marLeft w:val="0"/>
      <w:marRight w:val="0"/>
      <w:marTop w:val="0"/>
      <w:marBottom w:val="0"/>
      <w:divBdr>
        <w:top w:val="none" w:sz="0" w:space="0" w:color="auto"/>
        <w:left w:val="none" w:sz="0" w:space="0" w:color="auto"/>
        <w:bottom w:val="none" w:sz="0" w:space="0" w:color="auto"/>
        <w:right w:val="none" w:sz="0" w:space="0" w:color="auto"/>
      </w:divBdr>
      <w:divsChild>
        <w:div w:id="392966061">
          <w:marLeft w:val="0"/>
          <w:marRight w:val="0"/>
          <w:marTop w:val="0"/>
          <w:marBottom w:val="0"/>
          <w:divBdr>
            <w:top w:val="none" w:sz="0" w:space="0" w:color="auto"/>
            <w:left w:val="none" w:sz="0" w:space="0" w:color="auto"/>
            <w:bottom w:val="none" w:sz="0" w:space="0" w:color="auto"/>
            <w:right w:val="none" w:sz="0" w:space="0" w:color="auto"/>
          </w:divBdr>
          <w:divsChild>
            <w:div w:id="1639989783">
              <w:marLeft w:val="0"/>
              <w:marRight w:val="0"/>
              <w:marTop w:val="0"/>
              <w:marBottom w:val="0"/>
              <w:divBdr>
                <w:top w:val="none" w:sz="0" w:space="0" w:color="auto"/>
                <w:left w:val="none" w:sz="0" w:space="0" w:color="auto"/>
                <w:bottom w:val="none" w:sz="0" w:space="0" w:color="auto"/>
                <w:right w:val="none" w:sz="0" w:space="0" w:color="auto"/>
              </w:divBdr>
              <w:divsChild>
                <w:div w:id="1480927708">
                  <w:marLeft w:val="0"/>
                  <w:marRight w:val="0"/>
                  <w:marTop w:val="0"/>
                  <w:marBottom w:val="0"/>
                  <w:divBdr>
                    <w:top w:val="none" w:sz="0" w:space="0" w:color="auto"/>
                    <w:left w:val="none" w:sz="0" w:space="0" w:color="auto"/>
                    <w:bottom w:val="none" w:sz="0" w:space="0" w:color="auto"/>
                    <w:right w:val="none" w:sz="0" w:space="0" w:color="auto"/>
                  </w:divBdr>
                  <w:divsChild>
                    <w:div w:id="1655835387">
                      <w:marLeft w:val="0"/>
                      <w:marRight w:val="0"/>
                      <w:marTop w:val="0"/>
                      <w:marBottom w:val="0"/>
                      <w:divBdr>
                        <w:top w:val="none" w:sz="0" w:space="0" w:color="auto"/>
                        <w:left w:val="none" w:sz="0" w:space="0" w:color="auto"/>
                        <w:bottom w:val="none" w:sz="0" w:space="0" w:color="auto"/>
                        <w:right w:val="none" w:sz="0" w:space="0" w:color="auto"/>
                      </w:divBdr>
                      <w:divsChild>
                        <w:div w:id="2115902302">
                          <w:marLeft w:val="0"/>
                          <w:marRight w:val="0"/>
                          <w:marTop w:val="0"/>
                          <w:marBottom w:val="0"/>
                          <w:divBdr>
                            <w:top w:val="none" w:sz="0" w:space="0" w:color="auto"/>
                            <w:left w:val="none" w:sz="0" w:space="0" w:color="auto"/>
                            <w:bottom w:val="none" w:sz="0" w:space="0" w:color="auto"/>
                            <w:right w:val="none" w:sz="0" w:space="0" w:color="auto"/>
                          </w:divBdr>
                          <w:divsChild>
                            <w:div w:id="1878815852">
                              <w:marLeft w:val="0"/>
                              <w:marRight w:val="0"/>
                              <w:marTop w:val="0"/>
                              <w:marBottom w:val="0"/>
                              <w:divBdr>
                                <w:top w:val="none" w:sz="0" w:space="0" w:color="auto"/>
                                <w:left w:val="none" w:sz="0" w:space="0" w:color="auto"/>
                                <w:bottom w:val="none" w:sz="0" w:space="0" w:color="auto"/>
                                <w:right w:val="none" w:sz="0" w:space="0" w:color="auto"/>
                              </w:divBdr>
                              <w:divsChild>
                                <w:div w:id="40906821">
                                  <w:marLeft w:val="0"/>
                                  <w:marRight w:val="0"/>
                                  <w:marTop w:val="0"/>
                                  <w:marBottom w:val="0"/>
                                  <w:divBdr>
                                    <w:top w:val="none" w:sz="0" w:space="0" w:color="auto"/>
                                    <w:left w:val="none" w:sz="0" w:space="0" w:color="auto"/>
                                    <w:bottom w:val="none" w:sz="0" w:space="0" w:color="auto"/>
                                    <w:right w:val="none" w:sz="0" w:space="0" w:color="auto"/>
                                  </w:divBdr>
                                  <w:divsChild>
                                    <w:div w:id="12694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82975">
          <w:marLeft w:val="0"/>
          <w:marRight w:val="0"/>
          <w:marTop w:val="0"/>
          <w:marBottom w:val="0"/>
          <w:divBdr>
            <w:top w:val="none" w:sz="0" w:space="0" w:color="auto"/>
            <w:left w:val="none" w:sz="0" w:space="0" w:color="auto"/>
            <w:bottom w:val="none" w:sz="0" w:space="0" w:color="auto"/>
            <w:right w:val="none" w:sz="0" w:space="0" w:color="auto"/>
          </w:divBdr>
          <w:divsChild>
            <w:div w:id="1443259121">
              <w:marLeft w:val="0"/>
              <w:marRight w:val="0"/>
              <w:marTop w:val="0"/>
              <w:marBottom w:val="0"/>
              <w:divBdr>
                <w:top w:val="none" w:sz="0" w:space="0" w:color="auto"/>
                <w:left w:val="none" w:sz="0" w:space="0" w:color="auto"/>
                <w:bottom w:val="none" w:sz="0" w:space="0" w:color="auto"/>
                <w:right w:val="none" w:sz="0" w:space="0" w:color="auto"/>
              </w:divBdr>
              <w:divsChild>
                <w:div w:id="1742291728">
                  <w:marLeft w:val="0"/>
                  <w:marRight w:val="0"/>
                  <w:marTop w:val="0"/>
                  <w:marBottom w:val="0"/>
                  <w:divBdr>
                    <w:top w:val="none" w:sz="0" w:space="0" w:color="auto"/>
                    <w:left w:val="none" w:sz="0" w:space="0" w:color="auto"/>
                    <w:bottom w:val="none" w:sz="0" w:space="0" w:color="auto"/>
                    <w:right w:val="none" w:sz="0" w:space="0" w:color="auto"/>
                  </w:divBdr>
                  <w:divsChild>
                    <w:div w:id="1440680703">
                      <w:marLeft w:val="0"/>
                      <w:marRight w:val="0"/>
                      <w:marTop w:val="0"/>
                      <w:marBottom w:val="0"/>
                      <w:divBdr>
                        <w:top w:val="none" w:sz="0" w:space="0" w:color="auto"/>
                        <w:left w:val="none" w:sz="0" w:space="0" w:color="auto"/>
                        <w:bottom w:val="none" w:sz="0" w:space="0" w:color="auto"/>
                        <w:right w:val="none" w:sz="0" w:space="0" w:color="auto"/>
                      </w:divBdr>
                      <w:divsChild>
                        <w:div w:id="1072000690">
                          <w:marLeft w:val="0"/>
                          <w:marRight w:val="0"/>
                          <w:marTop w:val="0"/>
                          <w:marBottom w:val="0"/>
                          <w:divBdr>
                            <w:top w:val="none" w:sz="0" w:space="0" w:color="auto"/>
                            <w:left w:val="none" w:sz="0" w:space="0" w:color="auto"/>
                            <w:bottom w:val="none" w:sz="0" w:space="0" w:color="auto"/>
                            <w:right w:val="none" w:sz="0" w:space="0" w:color="auto"/>
                          </w:divBdr>
                          <w:divsChild>
                            <w:div w:id="664476142">
                              <w:marLeft w:val="0"/>
                              <w:marRight w:val="0"/>
                              <w:marTop w:val="0"/>
                              <w:marBottom w:val="0"/>
                              <w:divBdr>
                                <w:top w:val="none" w:sz="0" w:space="0" w:color="auto"/>
                                <w:left w:val="none" w:sz="0" w:space="0" w:color="auto"/>
                                <w:bottom w:val="none" w:sz="0" w:space="0" w:color="auto"/>
                                <w:right w:val="none" w:sz="0" w:space="0" w:color="auto"/>
                              </w:divBdr>
                              <w:divsChild>
                                <w:div w:id="1156531706">
                                  <w:marLeft w:val="0"/>
                                  <w:marRight w:val="0"/>
                                  <w:marTop w:val="0"/>
                                  <w:marBottom w:val="0"/>
                                  <w:divBdr>
                                    <w:top w:val="none" w:sz="0" w:space="0" w:color="auto"/>
                                    <w:left w:val="none" w:sz="0" w:space="0" w:color="auto"/>
                                    <w:bottom w:val="none" w:sz="0" w:space="0" w:color="auto"/>
                                    <w:right w:val="none" w:sz="0" w:space="0" w:color="auto"/>
                                  </w:divBdr>
                                  <w:divsChild>
                                    <w:div w:id="520048257">
                                      <w:marLeft w:val="0"/>
                                      <w:marRight w:val="0"/>
                                      <w:marTop w:val="0"/>
                                      <w:marBottom w:val="0"/>
                                      <w:divBdr>
                                        <w:top w:val="none" w:sz="0" w:space="0" w:color="auto"/>
                                        <w:left w:val="none" w:sz="0" w:space="0" w:color="auto"/>
                                        <w:bottom w:val="none" w:sz="0" w:space="0" w:color="auto"/>
                                        <w:right w:val="none" w:sz="0" w:space="0" w:color="auto"/>
                                      </w:divBdr>
                                      <w:divsChild>
                                        <w:div w:id="153032353">
                                          <w:marLeft w:val="0"/>
                                          <w:marRight w:val="0"/>
                                          <w:marTop w:val="0"/>
                                          <w:marBottom w:val="0"/>
                                          <w:divBdr>
                                            <w:top w:val="none" w:sz="0" w:space="0" w:color="auto"/>
                                            <w:left w:val="none" w:sz="0" w:space="0" w:color="auto"/>
                                            <w:bottom w:val="none" w:sz="0" w:space="0" w:color="auto"/>
                                            <w:right w:val="none" w:sz="0" w:space="0" w:color="auto"/>
                                          </w:divBdr>
                                          <w:divsChild>
                                            <w:div w:id="1710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154075">
      <w:bodyDiv w:val="1"/>
      <w:marLeft w:val="0"/>
      <w:marRight w:val="0"/>
      <w:marTop w:val="0"/>
      <w:marBottom w:val="0"/>
      <w:divBdr>
        <w:top w:val="none" w:sz="0" w:space="0" w:color="auto"/>
        <w:left w:val="none" w:sz="0" w:space="0" w:color="auto"/>
        <w:bottom w:val="none" w:sz="0" w:space="0" w:color="auto"/>
        <w:right w:val="none" w:sz="0" w:space="0" w:color="auto"/>
      </w:divBdr>
    </w:div>
    <w:div w:id="540675630">
      <w:bodyDiv w:val="1"/>
      <w:marLeft w:val="0"/>
      <w:marRight w:val="0"/>
      <w:marTop w:val="0"/>
      <w:marBottom w:val="0"/>
      <w:divBdr>
        <w:top w:val="none" w:sz="0" w:space="0" w:color="auto"/>
        <w:left w:val="none" w:sz="0" w:space="0" w:color="auto"/>
        <w:bottom w:val="none" w:sz="0" w:space="0" w:color="auto"/>
        <w:right w:val="none" w:sz="0" w:space="0" w:color="auto"/>
      </w:divBdr>
    </w:div>
    <w:div w:id="634718708">
      <w:bodyDiv w:val="1"/>
      <w:marLeft w:val="0"/>
      <w:marRight w:val="0"/>
      <w:marTop w:val="0"/>
      <w:marBottom w:val="0"/>
      <w:divBdr>
        <w:top w:val="none" w:sz="0" w:space="0" w:color="auto"/>
        <w:left w:val="none" w:sz="0" w:space="0" w:color="auto"/>
        <w:bottom w:val="none" w:sz="0" w:space="0" w:color="auto"/>
        <w:right w:val="none" w:sz="0" w:space="0" w:color="auto"/>
      </w:divBdr>
    </w:div>
    <w:div w:id="1269391635">
      <w:bodyDiv w:val="1"/>
      <w:marLeft w:val="0"/>
      <w:marRight w:val="0"/>
      <w:marTop w:val="0"/>
      <w:marBottom w:val="0"/>
      <w:divBdr>
        <w:top w:val="none" w:sz="0" w:space="0" w:color="auto"/>
        <w:left w:val="none" w:sz="0" w:space="0" w:color="auto"/>
        <w:bottom w:val="none" w:sz="0" w:space="0" w:color="auto"/>
        <w:right w:val="none" w:sz="0" w:space="0" w:color="auto"/>
      </w:divBdr>
    </w:div>
    <w:div w:id="1353190926">
      <w:bodyDiv w:val="1"/>
      <w:marLeft w:val="0"/>
      <w:marRight w:val="0"/>
      <w:marTop w:val="0"/>
      <w:marBottom w:val="0"/>
      <w:divBdr>
        <w:top w:val="none" w:sz="0" w:space="0" w:color="auto"/>
        <w:left w:val="none" w:sz="0" w:space="0" w:color="auto"/>
        <w:bottom w:val="none" w:sz="0" w:space="0" w:color="auto"/>
        <w:right w:val="none" w:sz="0" w:space="0" w:color="auto"/>
      </w:divBdr>
    </w:div>
    <w:div w:id="1552037601">
      <w:bodyDiv w:val="1"/>
      <w:marLeft w:val="0"/>
      <w:marRight w:val="0"/>
      <w:marTop w:val="0"/>
      <w:marBottom w:val="0"/>
      <w:divBdr>
        <w:top w:val="none" w:sz="0" w:space="0" w:color="auto"/>
        <w:left w:val="none" w:sz="0" w:space="0" w:color="auto"/>
        <w:bottom w:val="none" w:sz="0" w:space="0" w:color="auto"/>
        <w:right w:val="none" w:sz="0" w:space="0" w:color="auto"/>
      </w:divBdr>
    </w:div>
    <w:div w:id="1669357747">
      <w:bodyDiv w:val="1"/>
      <w:marLeft w:val="0"/>
      <w:marRight w:val="0"/>
      <w:marTop w:val="0"/>
      <w:marBottom w:val="0"/>
      <w:divBdr>
        <w:top w:val="none" w:sz="0" w:space="0" w:color="auto"/>
        <w:left w:val="none" w:sz="0" w:space="0" w:color="auto"/>
        <w:bottom w:val="none" w:sz="0" w:space="0" w:color="auto"/>
        <w:right w:val="none" w:sz="0" w:space="0" w:color="auto"/>
      </w:divBdr>
    </w:div>
    <w:div w:id="1730686532">
      <w:bodyDiv w:val="1"/>
      <w:marLeft w:val="0"/>
      <w:marRight w:val="0"/>
      <w:marTop w:val="0"/>
      <w:marBottom w:val="0"/>
      <w:divBdr>
        <w:top w:val="none" w:sz="0" w:space="0" w:color="auto"/>
        <w:left w:val="none" w:sz="0" w:space="0" w:color="auto"/>
        <w:bottom w:val="none" w:sz="0" w:space="0" w:color="auto"/>
        <w:right w:val="none" w:sz="0" w:space="0" w:color="auto"/>
      </w:divBdr>
    </w:div>
    <w:div w:id="1979188202">
      <w:bodyDiv w:val="1"/>
      <w:marLeft w:val="0"/>
      <w:marRight w:val="0"/>
      <w:marTop w:val="0"/>
      <w:marBottom w:val="0"/>
      <w:divBdr>
        <w:top w:val="none" w:sz="0" w:space="0" w:color="auto"/>
        <w:left w:val="none" w:sz="0" w:space="0" w:color="auto"/>
        <w:bottom w:val="none" w:sz="0" w:space="0" w:color="auto"/>
        <w:right w:val="none" w:sz="0" w:space="0" w:color="auto"/>
      </w:divBdr>
    </w:div>
    <w:div w:id="2043437963">
      <w:bodyDiv w:val="1"/>
      <w:marLeft w:val="0"/>
      <w:marRight w:val="0"/>
      <w:marTop w:val="0"/>
      <w:marBottom w:val="0"/>
      <w:divBdr>
        <w:top w:val="none" w:sz="0" w:space="0" w:color="auto"/>
        <w:left w:val="none" w:sz="0" w:space="0" w:color="auto"/>
        <w:bottom w:val="none" w:sz="0" w:space="0" w:color="auto"/>
        <w:right w:val="none" w:sz="0" w:space="0" w:color="auto"/>
      </w:divBdr>
      <w:divsChild>
        <w:div w:id="1072507136">
          <w:marLeft w:val="0"/>
          <w:marRight w:val="0"/>
          <w:marTop w:val="0"/>
          <w:marBottom w:val="0"/>
          <w:divBdr>
            <w:top w:val="none" w:sz="0" w:space="0" w:color="auto"/>
            <w:left w:val="none" w:sz="0" w:space="0" w:color="auto"/>
            <w:bottom w:val="none" w:sz="0" w:space="0" w:color="auto"/>
            <w:right w:val="none" w:sz="0" w:space="0" w:color="auto"/>
          </w:divBdr>
          <w:divsChild>
            <w:div w:id="702218438">
              <w:marLeft w:val="0"/>
              <w:marRight w:val="0"/>
              <w:marTop w:val="0"/>
              <w:marBottom w:val="0"/>
              <w:divBdr>
                <w:top w:val="none" w:sz="0" w:space="0" w:color="auto"/>
                <w:left w:val="none" w:sz="0" w:space="0" w:color="auto"/>
                <w:bottom w:val="none" w:sz="0" w:space="0" w:color="auto"/>
                <w:right w:val="none" w:sz="0" w:space="0" w:color="auto"/>
              </w:divBdr>
              <w:divsChild>
                <w:div w:id="991368858">
                  <w:marLeft w:val="0"/>
                  <w:marRight w:val="0"/>
                  <w:marTop w:val="0"/>
                  <w:marBottom w:val="0"/>
                  <w:divBdr>
                    <w:top w:val="none" w:sz="0" w:space="0" w:color="auto"/>
                    <w:left w:val="none" w:sz="0" w:space="0" w:color="auto"/>
                    <w:bottom w:val="none" w:sz="0" w:space="0" w:color="auto"/>
                    <w:right w:val="none" w:sz="0" w:space="0" w:color="auto"/>
                  </w:divBdr>
                  <w:divsChild>
                    <w:div w:id="1707681613">
                      <w:marLeft w:val="0"/>
                      <w:marRight w:val="0"/>
                      <w:marTop w:val="0"/>
                      <w:marBottom w:val="0"/>
                      <w:divBdr>
                        <w:top w:val="none" w:sz="0" w:space="0" w:color="auto"/>
                        <w:left w:val="none" w:sz="0" w:space="0" w:color="auto"/>
                        <w:bottom w:val="none" w:sz="0" w:space="0" w:color="auto"/>
                        <w:right w:val="none" w:sz="0" w:space="0" w:color="auto"/>
                      </w:divBdr>
                      <w:divsChild>
                        <w:div w:id="1021517408">
                          <w:marLeft w:val="0"/>
                          <w:marRight w:val="0"/>
                          <w:marTop w:val="0"/>
                          <w:marBottom w:val="0"/>
                          <w:divBdr>
                            <w:top w:val="none" w:sz="0" w:space="0" w:color="auto"/>
                            <w:left w:val="none" w:sz="0" w:space="0" w:color="auto"/>
                            <w:bottom w:val="none" w:sz="0" w:space="0" w:color="auto"/>
                            <w:right w:val="none" w:sz="0" w:space="0" w:color="auto"/>
                          </w:divBdr>
                          <w:divsChild>
                            <w:div w:id="981037402">
                              <w:marLeft w:val="0"/>
                              <w:marRight w:val="0"/>
                              <w:marTop w:val="0"/>
                              <w:marBottom w:val="0"/>
                              <w:divBdr>
                                <w:top w:val="none" w:sz="0" w:space="0" w:color="auto"/>
                                <w:left w:val="none" w:sz="0" w:space="0" w:color="auto"/>
                                <w:bottom w:val="none" w:sz="0" w:space="0" w:color="auto"/>
                                <w:right w:val="none" w:sz="0" w:space="0" w:color="auto"/>
                              </w:divBdr>
                              <w:divsChild>
                                <w:div w:id="660891073">
                                  <w:marLeft w:val="0"/>
                                  <w:marRight w:val="0"/>
                                  <w:marTop w:val="0"/>
                                  <w:marBottom w:val="0"/>
                                  <w:divBdr>
                                    <w:top w:val="none" w:sz="0" w:space="0" w:color="auto"/>
                                    <w:left w:val="none" w:sz="0" w:space="0" w:color="auto"/>
                                    <w:bottom w:val="none" w:sz="0" w:space="0" w:color="auto"/>
                                    <w:right w:val="none" w:sz="0" w:space="0" w:color="auto"/>
                                  </w:divBdr>
                                  <w:divsChild>
                                    <w:div w:id="19195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02996">
          <w:marLeft w:val="0"/>
          <w:marRight w:val="0"/>
          <w:marTop w:val="0"/>
          <w:marBottom w:val="0"/>
          <w:divBdr>
            <w:top w:val="none" w:sz="0" w:space="0" w:color="auto"/>
            <w:left w:val="none" w:sz="0" w:space="0" w:color="auto"/>
            <w:bottom w:val="none" w:sz="0" w:space="0" w:color="auto"/>
            <w:right w:val="none" w:sz="0" w:space="0" w:color="auto"/>
          </w:divBdr>
          <w:divsChild>
            <w:div w:id="716857771">
              <w:marLeft w:val="0"/>
              <w:marRight w:val="0"/>
              <w:marTop w:val="0"/>
              <w:marBottom w:val="0"/>
              <w:divBdr>
                <w:top w:val="none" w:sz="0" w:space="0" w:color="auto"/>
                <w:left w:val="none" w:sz="0" w:space="0" w:color="auto"/>
                <w:bottom w:val="none" w:sz="0" w:space="0" w:color="auto"/>
                <w:right w:val="none" w:sz="0" w:space="0" w:color="auto"/>
              </w:divBdr>
              <w:divsChild>
                <w:div w:id="826630078">
                  <w:marLeft w:val="0"/>
                  <w:marRight w:val="0"/>
                  <w:marTop w:val="0"/>
                  <w:marBottom w:val="0"/>
                  <w:divBdr>
                    <w:top w:val="none" w:sz="0" w:space="0" w:color="auto"/>
                    <w:left w:val="none" w:sz="0" w:space="0" w:color="auto"/>
                    <w:bottom w:val="none" w:sz="0" w:space="0" w:color="auto"/>
                    <w:right w:val="none" w:sz="0" w:space="0" w:color="auto"/>
                  </w:divBdr>
                  <w:divsChild>
                    <w:div w:id="1769690943">
                      <w:marLeft w:val="0"/>
                      <w:marRight w:val="0"/>
                      <w:marTop w:val="0"/>
                      <w:marBottom w:val="0"/>
                      <w:divBdr>
                        <w:top w:val="none" w:sz="0" w:space="0" w:color="auto"/>
                        <w:left w:val="none" w:sz="0" w:space="0" w:color="auto"/>
                        <w:bottom w:val="none" w:sz="0" w:space="0" w:color="auto"/>
                        <w:right w:val="none" w:sz="0" w:space="0" w:color="auto"/>
                      </w:divBdr>
                      <w:divsChild>
                        <w:div w:id="685712192">
                          <w:marLeft w:val="0"/>
                          <w:marRight w:val="0"/>
                          <w:marTop w:val="0"/>
                          <w:marBottom w:val="0"/>
                          <w:divBdr>
                            <w:top w:val="none" w:sz="0" w:space="0" w:color="auto"/>
                            <w:left w:val="none" w:sz="0" w:space="0" w:color="auto"/>
                            <w:bottom w:val="none" w:sz="0" w:space="0" w:color="auto"/>
                            <w:right w:val="none" w:sz="0" w:space="0" w:color="auto"/>
                          </w:divBdr>
                          <w:divsChild>
                            <w:div w:id="436605430">
                              <w:marLeft w:val="0"/>
                              <w:marRight w:val="0"/>
                              <w:marTop w:val="0"/>
                              <w:marBottom w:val="0"/>
                              <w:divBdr>
                                <w:top w:val="none" w:sz="0" w:space="0" w:color="auto"/>
                                <w:left w:val="none" w:sz="0" w:space="0" w:color="auto"/>
                                <w:bottom w:val="none" w:sz="0" w:space="0" w:color="auto"/>
                                <w:right w:val="none" w:sz="0" w:space="0" w:color="auto"/>
                              </w:divBdr>
                              <w:divsChild>
                                <w:div w:id="430666854">
                                  <w:marLeft w:val="0"/>
                                  <w:marRight w:val="0"/>
                                  <w:marTop w:val="0"/>
                                  <w:marBottom w:val="0"/>
                                  <w:divBdr>
                                    <w:top w:val="none" w:sz="0" w:space="0" w:color="auto"/>
                                    <w:left w:val="none" w:sz="0" w:space="0" w:color="auto"/>
                                    <w:bottom w:val="none" w:sz="0" w:space="0" w:color="auto"/>
                                    <w:right w:val="none" w:sz="0" w:space="0" w:color="auto"/>
                                  </w:divBdr>
                                  <w:divsChild>
                                    <w:div w:id="571935882">
                                      <w:marLeft w:val="0"/>
                                      <w:marRight w:val="0"/>
                                      <w:marTop w:val="0"/>
                                      <w:marBottom w:val="0"/>
                                      <w:divBdr>
                                        <w:top w:val="none" w:sz="0" w:space="0" w:color="auto"/>
                                        <w:left w:val="none" w:sz="0" w:space="0" w:color="auto"/>
                                        <w:bottom w:val="none" w:sz="0" w:space="0" w:color="auto"/>
                                        <w:right w:val="none" w:sz="0" w:space="0" w:color="auto"/>
                                      </w:divBdr>
                                      <w:divsChild>
                                        <w:div w:id="366762641">
                                          <w:marLeft w:val="0"/>
                                          <w:marRight w:val="0"/>
                                          <w:marTop w:val="0"/>
                                          <w:marBottom w:val="0"/>
                                          <w:divBdr>
                                            <w:top w:val="none" w:sz="0" w:space="0" w:color="auto"/>
                                            <w:left w:val="none" w:sz="0" w:space="0" w:color="auto"/>
                                            <w:bottom w:val="none" w:sz="0" w:space="0" w:color="auto"/>
                                            <w:right w:val="none" w:sz="0" w:space="0" w:color="auto"/>
                                          </w:divBdr>
                                          <w:divsChild>
                                            <w:div w:id="17540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88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package" Target="embeddings/Microsoft_Word_Document.docx"/><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emf"/><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828b36-a90d-4c45-9347-2df5a1ce38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4C600B4D6C1E64288EA1CAFC9999255" ma:contentTypeVersion="18" ma:contentTypeDescription="Crear nuevo documento." ma:contentTypeScope="" ma:versionID="8efe5d3c5b12757d1ad7075f8302fdad">
  <xsd:schema xmlns:xsd="http://www.w3.org/2001/XMLSchema" xmlns:xs="http://www.w3.org/2001/XMLSchema" xmlns:p="http://schemas.microsoft.com/office/2006/metadata/properties" xmlns:ns3="7c828b36-a90d-4c45-9347-2df5a1ce383c" xmlns:ns4="841a1b3c-47b3-474a-98fe-13590bbe4a50" targetNamespace="http://schemas.microsoft.com/office/2006/metadata/properties" ma:root="true" ma:fieldsID="2c652f06c57137124784b94fc3568d89" ns3:_="" ns4:_="">
    <xsd:import namespace="7c828b36-a90d-4c45-9347-2df5a1ce383c"/>
    <xsd:import namespace="841a1b3c-47b3-474a-98fe-13590bbe4a5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ObjectDetectorVersions"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828b36-a90d-4c45-9347-2df5a1ce3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1a1b3c-47b3-474a-98fe-13590bbe4a50"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F36C05-A454-4A38-B269-BC9685C5B8AE}">
  <ds:schemaRefs>
    <ds:schemaRef ds:uri="http://schemas.microsoft.com/office/2006/metadata/properties"/>
    <ds:schemaRef ds:uri="http://schemas.microsoft.com/office/infopath/2007/PartnerControls"/>
    <ds:schemaRef ds:uri="7c828b36-a90d-4c45-9347-2df5a1ce383c"/>
  </ds:schemaRefs>
</ds:datastoreItem>
</file>

<file path=customXml/itemProps2.xml><?xml version="1.0" encoding="utf-8"?>
<ds:datastoreItem xmlns:ds="http://schemas.openxmlformats.org/officeDocument/2006/customXml" ds:itemID="{3B15E880-5F2F-4E07-ADD7-D3ADB6C857E5}">
  <ds:schemaRefs>
    <ds:schemaRef ds:uri="http://schemas.microsoft.com/sharepoint/v3/contenttype/forms"/>
  </ds:schemaRefs>
</ds:datastoreItem>
</file>

<file path=customXml/itemProps3.xml><?xml version="1.0" encoding="utf-8"?>
<ds:datastoreItem xmlns:ds="http://schemas.openxmlformats.org/officeDocument/2006/customXml" ds:itemID="{0CF57EF0-6F65-47B4-B0AD-9F89A00F8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828b36-a90d-4c45-9347-2df5a1ce383c"/>
    <ds:schemaRef ds:uri="841a1b3c-47b3-474a-98fe-13590bbe4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13</Pages>
  <Words>3398</Words>
  <Characters>20661</Characters>
  <Application>Microsoft Office Word</Application>
  <DocSecurity>0</DocSecurity>
  <Lines>794</Lines>
  <Paragraphs>276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SALMERON ALISON DE LOS ANGELES</dc:creator>
  <cp:keywords/>
  <dc:description/>
  <cp:lastModifiedBy>CASTILLO ISRAELSKI ANDRES</cp:lastModifiedBy>
  <cp:revision>5</cp:revision>
  <cp:lastPrinted>2026-03-25T06:29:00Z</cp:lastPrinted>
  <dcterms:created xsi:type="dcterms:W3CDTF">2026-03-25T14:55:00Z</dcterms:created>
  <dcterms:modified xsi:type="dcterms:W3CDTF">2026-04-15T19:50:00Z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0x010100E4C600B4D6C1E64288EA1CAFC9999255</vt:lpwstr>
  </property>
</Properties>
</file>