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Date:07-05-2025</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Fonts w:ascii="Cambria" w:cs="Cambria" w:eastAsia="Cambria" w:hAnsi="Cambria"/>
          <w:b w:val="1"/>
          <w:sz w:val="24"/>
          <w:szCs w:val="24"/>
          <w:rtl w:val="0"/>
        </w:rPr>
        <w:t xml:space="preserve">To </w:t>
        <w:br w:type="textWrapping"/>
        <w:t xml:space="preserve">Mr. Ramadugu Ravindhra </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Business Development Executive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w:t>
      </w:r>
      <w:r w:rsidDel="00000000" w:rsidR="00000000" w:rsidRPr="00000000">
        <w:rPr>
          <w:b w:val="1"/>
          <w:rtl w:val="0"/>
        </w:rPr>
        <w:t xml:space="preserve"> 7th May,2025</w:t>
      </w:r>
      <w:r w:rsidDel="00000000" w:rsidR="00000000" w:rsidRPr="00000000">
        <w:rPr>
          <w:rtl w:val="0"/>
        </w:rPr>
        <w:t xml:space="preserve"> with a gross annual salary of </w:t>
      </w:r>
      <w:r w:rsidDel="00000000" w:rsidR="00000000" w:rsidRPr="00000000">
        <w:rPr>
          <w:rFonts w:ascii="Cambria" w:cs="Cambria" w:eastAsia="Cambria" w:hAnsi="Cambria"/>
          <w:b w:val="1"/>
          <w:rtl w:val="0"/>
        </w:rPr>
        <w:t xml:space="preserve">Rs.1,80,000 per annum.</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br w:type="textWrapping"/>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1" name="image1.png"/>
            <a:graphic>
              <a:graphicData uri="http://schemas.openxmlformats.org/drawingml/2006/picture">
                <pic:pic>
                  <pic:nvPicPr>
                    <pic:cNvPr id="0" name="image1.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WkA0JsTrDjPK+dSQ7moF2nmTQ==">CgMxLjAyDmguZmhxMjBqZ3E0cGpiMg5oLnAxbm1ndjFiZWUwbzgAciExczZjU1RUVjR0NzRrSkxiWVhFd19jdm10bDdKTDJoWVo=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