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Date:19-04-2025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Divyanshu Tiwari</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Divyanshu,</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Rs.3,48,000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0"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Divyanshu</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11,600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1,39,200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4,640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55,680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8,176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98,112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2,784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33,408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29,000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3,48,000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26,016</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312,192</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lT5dJ/D9I+PZZSHM25Jyni+r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bEQ3ZVlrVTkxZXYtVDFFN0JiQnp4emdYQzN6bG44X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