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B49" w:rsidRPr="00CC0B49" w:rsidRDefault="00CC0B49" w:rsidP="00CC0B49">
      <w:pPr>
        <w:jc w:val="center"/>
        <w:rPr>
          <w:rFonts w:ascii="Times New Roman" w:hAnsi="Times New Roman" w:cs="Times New Roman"/>
          <w:b/>
          <w:bCs/>
          <w:sz w:val="18"/>
          <w:szCs w:val="28"/>
          <w:u w:val="single"/>
        </w:rPr>
      </w:pPr>
      <w:bookmarkStart w:id="0" w:name="_GoBack"/>
      <w:bookmarkEnd w:id="0"/>
    </w:p>
    <w:p w:rsidR="00CC0B49" w:rsidRPr="001D2D4F" w:rsidRDefault="00CC0B49" w:rsidP="00CC0B4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C32B1">
        <w:rPr>
          <w:rFonts w:ascii="Times New Roman" w:hAnsi="Times New Roman" w:cs="Times New Roman"/>
          <w:b/>
          <w:bCs/>
          <w:sz w:val="28"/>
          <w:szCs w:val="28"/>
          <w:u w:val="single"/>
        </w:rPr>
        <w:t>TRAVEL &amp; LOCAL REIMBURSEMENT POLICY</w:t>
      </w:r>
    </w:p>
    <w:p w:rsidR="00CC0B49" w:rsidRPr="00CC0B49" w:rsidRDefault="00CC0B49" w:rsidP="00CC0B49">
      <w:pPr>
        <w:rPr>
          <w:b/>
          <w:bCs/>
          <w:sz w:val="16"/>
        </w:rPr>
      </w:pPr>
    </w:p>
    <w:p w:rsidR="00CC0B49" w:rsidRPr="00F91545" w:rsidRDefault="00CC0B49" w:rsidP="00CC0B49">
      <w:pPr>
        <w:numPr>
          <w:ilvl w:val="0"/>
          <w:numId w:val="2"/>
        </w:numPr>
        <w:spacing w:afterLines="75" w:after="180" w:line="240" w:lineRule="auto"/>
        <w:jc w:val="both"/>
        <w:rPr>
          <w:b/>
          <w:color w:val="003366"/>
          <w:lang w:val="en-GB"/>
        </w:rPr>
      </w:pPr>
      <w:r>
        <w:t xml:space="preserve"> </w:t>
      </w:r>
      <w:r w:rsidRPr="00F91545">
        <w:rPr>
          <w:b/>
          <w:color w:val="003366"/>
          <w:lang w:val="en-GB"/>
        </w:rPr>
        <w:t xml:space="preserve">Objective: </w:t>
      </w:r>
    </w:p>
    <w:p w:rsidR="00CC0B49" w:rsidRPr="00F91545" w:rsidRDefault="00CC0B49" w:rsidP="00CC0B49">
      <w:pPr>
        <w:spacing w:afterLines="150" w:after="360"/>
        <w:ind w:left="360"/>
        <w:jc w:val="both"/>
        <w:rPr>
          <w:lang w:val="en-GB"/>
        </w:rPr>
      </w:pPr>
      <w:r w:rsidRPr="00F91545">
        <w:rPr>
          <w:lang w:val="en-GB"/>
        </w:rPr>
        <w:t xml:space="preserve">To provide support to the employees and lay down guidelines for them as they travel within India </w:t>
      </w:r>
      <w:r>
        <w:rPr>
          <w:lang w:val="en-GB"/>
        </w:rPr>
        <w:t>for</w:t>
      </w:r>
      <w:r w:rsidRPr="00F91545">
        <w:rPr>
          <w:lang w:val="en-GB"/>
        </w:rPr>
        <w:t xml:space="preserve"> </w:t>
      </w:r>
      <w:proofErr w:type="spellStart"/>
      <w:r>
        <w:rPr>
          <w:lang w:val="en-GB"/>
        </w:rPr>
        <w:t>Episent</w:t>
      </w:r>
      <w:proofErr w:type="spellEnd"/>
      <w:r>
        <w:rPr>
          <w:lang w:val="en-GB"/>
        </w:rPr>
        <w:t xml:space="preserve"> </w:t>
      </w:r>
      <w:r w:rsidRPr="00F91545">
        <w:rPr>
          <w:lang w:val="en-GB"/>
        </w:rPr>
        <w:t>business, encouraging judicious use of resources and facilities.</w:t>
      </w:r>
    </w:p>
    <w:p w:rsidR="00CC0B49" w:rsidRPr="00F91545" w:rsidRDefault="00CC0B49" w:rsidP="00CC0B49">
      <w:pPr>
        <w:numPr>
          <w:ilvl w:val="0"/>
          <w:numId w:val="2"/>
        </w:numPr>
        <w:spacing w:afterLines="75" w:after="180" w:line="240" w:lineRule="auto"/>
        <w:jc w:val="both"/>
        <w:rPr>
          <w:b/>
          <w:color w:val="003366"/>
          <w:lang w:val="en-GB"/>
        </w:rPr>
      </w:pPr>
      <w:r w:rsidRPr="00F91545">
        <w:rPr>
          <w:b/>
          <w:color w:val="003366"/>
          <w:lang w:val="en-GB"/>
        </w:rPr>
        <w:t xml:space="preserve">Applicability: </w:t>
      </w:r>
    </w:p>
    <w:p w:rsidR="00CC0B49" w:rsidRPr="00F91545" w:rsidRDefault="00CC0B49" w:rsidP="00CC0B49">
      <w:pPr>
        <w:spacing w:afterLines="150" w:after="360"/>
        <w:ind w:firstLine="360"/>
        <w:jc w:val="both"/>
      </w:pPr>
      <w:proofErr w:type="gramStart"/>
      <w:r w:rsidRPr="00F91545">
        <w:rPr>
          <w:lang w:val="en-GB"/>
        </w:rPr>
        <w:t xml:space="preserve">All full-time employees at </w:t>
      </w:r>
      <w:proofErr w:type="spellStart"/>
      <w:r>
        <w:rPr>
          <w:lang w:val="en-GB"/>
        </w:rPr>
        <w:t>Episent</w:t>
      </w:r>
      <w:proofErr w:type="spellEnd"/>
      <w:r>
        <w:rPr>
          <w:lang w:val="en-GB"/>
        </w:rPr>
        <w:t>.</w:t>
      </w:r>
      <w:proofErr w:type="gramEnd"/>
    </w:p>
    <w:p w:rsidR="00CC0B49" w:rsidRPr="00F91545" w:rsidRDefault="00CC0B49" w:rsidP="00CC0B49">
      <w:pPr>
        <w:numPr>
          <w:ilvl w:val="0"/>
          <w:numId w:val="2"/>
        </w:numPr>
        <w:spacing w:afterLines="75" w:after="180" w:line="240" w:lineRule="auto"/>
        <w:jc w:val="both"/>
        <w:rPr>
          <w:b/>
          <w:color w:val="003366"/>
          <w:lang w:val="en-GB"/>
        </w:rPr>
      </w:pPr>
      <w:r w:rsidRPr="00F91545">
        <w:rPr>
          <w:b/>
          <w:color w:val="003366"/>
          <w:lang w:val="en-GB"/>
        </w:rPr>
        <w:t xml:space="preserve">Process Owner: </w:t>
      </w:r>
    </w:p>
    <w:p w:rsidR="00CC0B49" w:rsidRPr="00F91545" w:rsidRDefault="00CC0B49" w:rsidP="00CC0B49">
      <w:pPr>
        <w:spacing w:afterLines="150" w:after="360"/>
        <w:ind w:firstLine="360"/>
        <w:jc w:val="both"/>
        <w:rPr>
          <w:lang w:val="en-GB"/>
        </w:rPr>
      </w:pPr>
      <w:proofErr w:type="gramStart"/>
      <w:r>
        <w:rPr>
          <w:lang w:val="en-GB"/>
        </w:rPr>
        <w:t>HR &amp; Admin Department.</w:t>
      </w:r>
      <w:proofErr w:type="gramEnd"/>
    </w:p>
    <w:p w:rsidR="00CC0B49" w:rsidRPr="00F91545" w:rsidRDefault="00CC0B49" w:rsidP="00CC0B49">
      <w:pPr>
        <w:numPr>
          <w:ilvl w:val="0"/>
          <w:numId w:val="2"/>
        </w:numPr>
        <w:spacing w:afterLines="75" w:after="180" w:line="240" w:lineRule="auto"/>
        <w:jc w:val="both"/>
        <w:rPr>
          <w:b/>
          <w:color w:val="003366"/>
          <w:lang w:val="en-GB"/>
        </w:rPr>
      </w:pPr>
      <w:r w:rsidRPr="00F91545">
        <w:rPr>
          <w:b/>
          <w:color w:val="003366"/>
          <w:lang w:val="en-GB"/>
        </w:rPr>
        <w:t>General Guidelines:</w:t>
      </w:r>
    </w:p>
    <w:p w:rsidR="00CC0B49" w:rsidRPr="00F91545" w:rsidRDefault="00CC0B49" w:rsidP="00CC0B49">
      <w:pPr>
        <w:numPr>
          <w:ilvl w:val="1"/>
          <w:numId w:val="2"/>
        </w:numPr>
        <w:spacing w:afterLines="150" w:after="360" w:line="240" w:lineRule="auto"/>
        <w:jc w:val="both"/>
        <w:rPr>
          <w:lang w:val="en-GB"/>
        </w:rPr>
      </w:pPr>
      <w:r w:rsidRPr="00F91545">
        <w:rPr>
          <w:lang w:val="en-GB"/>
        </w:rPr>
        <w:t xml:space="preserve">All employees can </w:t>
      </w:r>
      <w:r>
        <w:rPr>
          <w:lang w:val="en-GB"/>
        </w:rPr>
        <w:t xml:space="preserve">choose their mode of transport </w:t>
      </w:r>
      <w:proofErr w:type="gramStart"/>
      <w:r>
        <w:rPr>
          <w:lang w:val="en-GB"/>
        </w:rPr>
        <w:t>(Two wheeler/Car/Bus/Metro)</w:t>
      </w:r>
      <w:proofErr w:type="gramEnd"/>
      <w:r>
        <w:rPr>
          <w:lang w:val="en-GB"/>
        </w:rPr>
        <w:t xml:space="preserve"> </w:t>
      </w:r>
      <w:r w:rsidRPr="00F91545">
        <w:rPr>
          <w:lang w:val="en-GB"/>
        </w:rPr>
        <w:t xml:space="preserve">for the travel </w:t>
      </w:r>
      <w:r>
        <w:rPr>
          <w:lang w:val="en-GB"/>
        </w:rPr>
        <w:t xml:space="preserve">locally </w:t>
      </w:r>
      <w:r w:rsidRPr="00F91545">
        <w:rPr>
          <w:lang w:val="en-GB"/>
        </w:rPr>
        <w:t xml:space="preserve">as per their eligibility mentioned in table below. </w:t>
      </w:r>
    </w:p>
    <w:p w:rsidR="00CC0B49" w:rsidRPr="00F91545" w:rsidRDefault="00CC0B49" w:rsidP="00CC0B49">
      <w:pPr>
        <w:numPr>
          <w:ilvl w:val="1"/>
          <w:numId w:val="2"/>
        </w:numPr>
        <w:spacing w:afterLines="150" w:after="360" w:line="240" w:lineRule="auto"/>
        <w:jc w:val="both"/>
        <w:rPr>
          <w:lang w:val="en-GB"/>
        </w:rPr>
      </w:pPr>
      <w:r w:rsidRPr="00F91545">
        <w:rPr>
          <w:lang w:val="en-GB"/>
        </w:rPr>
        <w:t xml:space="preserve">Team Lunch/Dinner needs to be pre-approved by </w:t>
      </w:r>
      <w:r>
        <w:rPr>
          <w:lang w:val="en-GB"/>
        </w:rPr>
        <w:t>CEO.</w:t>
      </w:r>
    </w:p>
    <w:p w:rsidR="00CC0B49" w:rsidRDefault="00CC0B49" w:rsidP="00CC0B49">
      <w:pPr>
        <w:numPr>
          <w:ilvl w:val="1"/>
          <w:numId w:val="2"/>
        </w:numPr>
        <w:spacing w:afterLines="150" w:after="360" w:line="240" w:lineRule="auto"/>
        <w:jc w:val="both"/>
        <w:rPr>
          <w:lang w:val="en-GB"/>
        </w:rPr>
      </w:pPr>
      <w:r w:rsidRPr="00F91545">
        <w:rPr>
          <w:lang w:val="en-GB"/>
        </w:rPr>
        <w:t>All claims as per this policy will be approved by</w:t>
      </w:r>
      <w:r>
        <w:rPr>
          <w:lang w:val="en-GB"/>
        </w:rPr>
        <w:t xml:space="preserve"> respective departmental heads and the same shall be sent</w:t>
      </w:r>
      <w:r w:rsidRPr="00F91545">
        <w:rPr>
          <w:lang w:val="en-GB"/>
        </w:rPr>
        <w:t xml:space="preserve"> directly to </w:t>
      </w:r>
      <w:r>
        <w:rPr>
          <w:lang w:val="en-GB"/>
        </w:rPr>
        <w:t>admin</w:t>
      </w:r>
      <w:r w:rsidRPr="00F91545">
        <w:rPr>
          <w:lang w:val="en-GB"/>
        </w:rPr>
        <w:t xml:space="preserve"> </w:t>
      </w:r>
      <w:r>
        <w:rPr>
          <w:lang w:val="en-GB"/>
        </w:rPr>
        <w:t>for processing, checking and payment</w:t>
      </w:r>
      <w:r w:rsidRPr="00F91545">
        <w:rPr>
          <w:lang w:val="en-GB"/>
        </w:rPr>
        <w:t xml:space="preserve"> (Need not </w:t>
      </w:r>
      <w:r>
        <w:rPr>
          <w:lang w:val="en-GB"/>
        </w:rPr>
        <w:t>to send</w:t>
      </w:r>
      <w:r w:rsidRPr="00F91545">
        <w:rPr>
          <w:lang w:val="en-GB"/>
        </w:rPr>
        <w:t xml:space="preserve"> to HR / HQ). </w:t>
      </w:r>
    </w:p>
    <w:p w:rsidR="00CC0B49" w:rsidRDefault="00CC0B49" w:rsidP="00CC0B49">
      <w:pPr>
        <w:spacing w:afterLines="150" w:after="360"/>
        <w:jc w:val="both"/>
        <w:rPr>
          <w:lang w:val="en-GB"/>
        </w:rPr>
      </w:pPr>
    </w:p>
    <w:p w:rsidR="00CC0B49" w:rsidRDefault="00CC0B49" w:rsidP="00CC0B49">
      <w:pPr>
        <w:spacing w:afterLines="150" w:after="360"/>
        <w:jc w:val="both"/>
        <w:rPr>
          <w:lang w:val="en-GB"/>
        </w:rPr>
      </w:pPr>
    </w:p>
    <w:p w:rsidR="00CC0B49" w:rsidRDefault="00CC0B49" w:rsidP="00CC0B49">
      <w:pPr>
        <w:spacing w:afterLines="150" w:after="360"/>
        <w:jc w:val="both"/>
        <w:rPr>
          <w:lang w:val="en-GB"/>
        </w:rPr>
      </w:pPr>
    </w:p>
    <w:p w:rsidR="00CC0B49" w:rsidRDefault="00CC0B49" w:rsidP="00CC0B49">
      <w:pPr>
        <w:spacing w:afterLines="150" w:after="360"/>
        <w:jc w:val="both"/>
        <w:rPr>
          <w:lang w:val="en-GB"/>
        </w:rPr>
      </w:pPr>
    </w:p>
    <w:p w:rsidR="00CC0B49" w:rsidRDefault="00CC0B49" w:rsidP="00CC0B49">
      <w:pPr>
        <w:spacing w:afterLines="150" w:after="360"/>
        <w:jc w:val="both"/>
        <w:rPr>
          <w:lang w:val="en-GB"/>
        </w:rPr>
      </w:pPr>
    </w:p>
    <w:p w:rsidR="00CC0B49" w:rsidRDefault="00CC0B49" w:rsidP="00CC0B49">
      <w:pPr>
        <w:spacing w:afterLines="150" w:after="360"/>
        <w:jc w:val="both"/>
        <w:rPr>
          <w:lang w:val="en-GB"/>
        </w:rPr>
      </w:pPr>
    </w:p>
    <w:p w:rsidR="00CC0B49" w:rsidRDefault="00CC0B49" w:rsidP="00CC0B49">
      <w:pPr>
        <w:spacing w:afterLines="150" w:after="360"/>
        <w:jc w:val="both"/>
        <w:rPr>
          <w:lang w:val="en-GB"/>
        </w:rPr>
      </w:pPr>
    </w:p>
    <w:p w:rsidR="00CC0B49" w:rsidRDefault="00CC0B49" w:rsidP="00CC0B49">
      <w:pPr>
        <w:pStyle w:val="Heading1"/>
      </w:pPr>
      <w:r w:rsidRPr="001C6C6C">
        <w:t xml:space="preserve">Outstation Travel </w:t>
      </w:r>
      <w:r>
        <w:t>Policy</w:t>
      </w:r>
    </w:p>
    <w:p w:rsidR="00CC0B49" w:rsidRPr="00CA6EA6" w:rsidRDefault="00CC0B49" w:rsidP="00CC0B49">
      <w:pPr>
        <w:rPr>
          <w:b/>
          <w:sz w:val="16"/>
          <w:szCs w:val="16"/>
        </w:rPr>
      </w:pPr>
    </w:p>
    <w:p w:rsidR="00CC0B49" w:rsidRPr="00481D85" w:rsidRDefault="00CC0B49" w:rsidP="00CC0B49">
      <w:pPr>
        <w:rPr>
          <w:b/>
        </w:rPr>
      </w:pPr>
      <w:r>
        <w:rPr>
          <w:b/>
        </w:rPr>
        <w:t xml:space="preserve">        </w:t>
      </w:r>
      <w:r w:rsidRPr="00481D85">
        <w:rPr>
          <w:b/>
        </w:rPr>
        <w:t xml:space="preserve">Grades: </w:t>
      </w:r>
      <w:r w:rsidRPr="00481D85">
        <w:rPr>
          <w:bCs/>
        </w:rPr>
        <w:t xml:space="preserve">The following will be the grades and </w:t>
      </w:r>
      <w:r>
        <w:rPr>
          <w:bCs/>
        </w:rPr>
        <w:t xml:space="preserve">designation of </w:t>
      </w:r>
      <w:r w:rsidRPr="00481D85">
        <w:rPr>
          <w:bCs/>
        </w:rPr>
        <w:t>employees who are covered in these grades:</w:t>
      </w:r>
    </w:p>
    <w:p w:rsidR="00CC0B49" w:rsidRPr="00CA6EA6" w:rsidRDefault="00CC0B49" w:rsidP="00CC0B49">
      <w:pPr>
        <w:jc w:val="center"/>
        <w:rPr>
          <w:b/>
          <w:sz w:val="20"/>
          <w:szCs w:val="20"/>
        </w:rPr>
      </w:pPr>
    </w:p>
    <w:tbl>
      <w:tblPr>
        <w:tblpPr w:leftFromText="180" w:rightFromText="180" w:vertAnchor="text" w:horzAnchor="margin" w:tblpXSpec="center" w:tblpY="31"/>
        <w:tblOverlap w:val="never"/>
        <w:tblW w:w="83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1129"/>
        <w:gridCol w:w="7201"/>
      </w:tblGrid>
      <w:tr w:rsidR="00CC0B49" w:rsidRPr="00F11CE5" w:rsidTr="00407EAF">
        <w:trPr>
          <w:trHeight w:val="346"/>
        </w:trPr>
        <w:tc>
          <w:tcPr>
            <w:tcW w:w="1129" w:type="dxa"/>
            <w:vAlign w:val="center"/>
          </w:tcPr>
          <w:p w:rsidR="00CC0B49" w:rsidRPr="00F11CE5" w:rsidRDefault="00CC0B49" w:rsidP="00407EAF">
            <w:pPr>
              <w:jc w:val="center"/>
            </w:pPr>
            <w:r w:rsidRPr="00F11CE5">
              <w:t>Grade I</w:t>
            </w:r>
          </w:p>
        </w:tc>
        <w:tc>
          <w:tcPr>
            <w:tcW w:w="7201" w:type="dxa"/>
            <w:vAlign w:val="center"/>
          </w:tcPr>
          <w:p w:rsidR="00CC0B49" w:rsidRPr="00F11CE5" w:rsidRDefault="00CC0B49" w:rsidP="00407EAF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Director, Chief Technical Officer, Department Heads</w:t>
            </w:r>
          </w:p>
        </w:tc>
      </w:tr>
      <w:tr w:rsidR="00CC0B49" w:rsidRPr="00F11CE5" w:rsidTr="00407EAF">
        <w:trPr>
          <w:trHeight w:val="346"/>
        </w:trPr>
        <w:tc>
          <w:tcPr>
            <w:tcW w:w="1129" w:type="dxa"/>
            <w:vAlign w:val="center"/>
          </w:tcPr>
          <w:p w:rsidR="00CC0B49" w:rsidRPr="00F11CE5" w:rsidRDefault="00CC0B49" w:rsidP="00407EAF">
            <w:pPr>
              <w:jc w:val="center"/>
            </w:pPr>
            <w:r w:rsidRPr="00F11CE5">
              <w:t>Grade II</w:t>
            </w:r>
          </w:p>
        </w:tc>
        <w:tc>
          <w:tcPr>
            <w:tcW w:w="7201" w:type="dxa"/>
            <w:vAlign w:val="center"/>
          </w:tcPr>
          <w:p w:rsidR="00CC0B49" w:rsidRPr="00F11CE5" w:rsidRDefault="00CC0B49" w:rsidP="00407EAF">
            <w:pPr>
              <w:jc w:val="both"/>
              <w:rPr>
                <w:rFonts w:cs="Arial"/>
              </w:rPr>
            </w:pPr>
            <w:r w:rsidRPr="00F11CE5">
              <w:rPr>
                <w:rFonts w:cs="Arial"/>
              </w:rPr>
              <w:t>General Manager</w:t>
            </w:r>
            <w:r>
              <w:rPr>
                <w:rFonts w:cs="Arial"/>
              </w:rPr>
              <w:t>, Assistant General Manager</w:t>
            </w:r>
          </w:p>
        </w:tc>
      </w:tr>
      <w:tr w:rsidR="00CC0B49" w:rsidRPr="00F11CE5" w:rsidTr="00407EAF">
        <w:trPr>
          <w:trHeight w:val="346"/>
        </w:trPr>
        <w:tc>
          <w:tcPr>
            <w:tcW w:w="1129" w:type="dxa"/>
            <w:vAlign w:val="center"/>
          </w:tcPr>
          <w:p w:rsidR="00CC0B49" w:rsidRPr="00F11CE5" w:rsidRDefault="00CC0B49" w:rsidP="00407EAF">
            <w:pPr>
              <w:jc w:val="center"/>
            </w:pPr>
            <w:r w:rsidRPr="00F11CE5">
              <w:t>Grade III</w:t>
            </w:r>
          </w:p>
        </w:tc>
        <w:tc>
          <w:tcPr>
            <w:tcW w:w="7201" w:type="dxa"/>
            <w:vAlign w:val="center"/>
          </w:tcPr>
          <w:p w:rsidR="00CC0B49" w:rsidRPr="00D81C0C" w:rsidRDefault="00CC0B49" w:rsidP="00407EAF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Regional </w:t>
            </w:r>
            <w:r w:rsidRPr="00F11CE5">
              <w:rPr>
                <w:rFonts w:cs="Arial"/>
                <w:color w:val="000000"/>
              </w:rPr>
              <w:t>Man</w:t>
            </w:r>
            <w:r>
              <w:rPr>
                <w:rFonts w:cs="Arial"/>
                <w:color w:val="000000"/>
              </w:rPr>
              <w:t xml:space="preserve">ager, Senior Manager, Manager, </w:t>
            </w:r>
            <w:r w:rsidRPr="00F11CE5">
              <w:rPr>
                <w:rFonts w:cs="Arial"/>
              </w:rPr>
              <w:t>Sales Manager</w:t>
            </w:r>
            <w:r>
              <w:rPr>
                <w:rFonts w:cs="Arial"/>
              </w:rPr>
              <w:t xml:space="preserve">, </w:t>
            </w:r>
            <w:r w:rsidRPr="00F11CE5">
              <w:rPr>
                <w:rFonts w:cs="Arial"/>
              </w:rPr>
              <w:t>Area Sales Manager</w:t>
            </w:r>
            <w:r>
              <w:rPr>
                <w:rFonts w:cs="Arial"/>
              </w:rPr>
              <w:t>, Team Lead</w:t>
            </w:r>
          </w:p>
        </w:tc>
      </w:tr>
      <w:tr w:rsidR="00CC0B49" w:rsidRPr="00F11CE5" w:rsidTr="00407EAF">
        <w:trPr>
          <w:trHeight w:val="346"/>
        </w:trPr>
        <w:tc>
          <w:tcPr>
            <w:tcW w:w="1129" w:type="dxa"/>
            <w:vAlign w:val="center"/>
          </w:tcPr>
          <w:p w:rsidR="00CC0B49" w:rsidRPr="00F11CE5" w:rsidRDefault="00CC0B49" w:rsidP="00407EAF">
            <w:pPr>
              <w:jc w:val="center"/>
            </w:pPr>
            <w:r w:rsidRPr="00F11CE5">
              <w:t>Grade IV</w:t>
            </w:r>
          </w:p>
        </w:tc>
        <w:tc>
          <w:tcPr>
            <w:tcW w:w="7201" w:type="dxa"/>
            <w:vAlign w:val="center"/>
          </w:tcPr>
          <w:p w:rsidR="00CC0B49" w:rsidRPr="00F6762B" w:rsidRDefault="00CC0B49" w:rsidP="00407EAF">
            <w:pPr>
              <w:rPr>
                <w:rFonts w:cs="Arial"/>
                <w:color w:val="000000"/>
              </w:rPr>
            </w:pPr>
            <w:r w:rsidRPr="00F11CE5">
              <w:rPr>
                <w:rFonts w:cs="Arial"/>
              </w:rPr>
              <w:t>Assistant Manager</w:t>
            </w:r>
            <w:r>
              <w:rPr>
                <w:rFonts w:cs="Arial"/>
              </w:rPr>
              <w:t>, Sr. Executive, Developer, Designer</w:t>
            </w:r>
          </w:p>
        </w:tc>
      </w:tr>
      <w:tr w:rsidR="00CC0B49" w:rsidRPr="00F11CE5" w:rsidTr="00407EAF">
        <w:trPr>
          <w:trHeight w:val="346"/>
        </w:trPr>
        <w:tc>
          <w:tcPr>
            <w:tcW w:w="1129" w:type="dxa"/>
            <w:vAlign w:val="center"/>
          </w:tcPr>
          <w:p w:rsidR="00CC0B49" w:rsidRPr="00F11CE5" w:rsidRDefault="00CC0B49" w:rsidP="00407EAF">
            <w:pPr>
              <w:jc w:val="center"/>
            </w:pPr>
            <w:r w:rsidRPr="00F11CE5">
              <w:t>Grade V</w:t>
            </w:r>
          </w:p>
        </w:tc>
        <w:tc>
          <w:tcPr>
            <w:tcW w:w="7201" w:type="dxa"/>
            <w:vAlign w:val="center"/>
          </w:tcPr>
          <w:p w:rsidR="00CC0B49" w:rsidRPr="00281909" w:rsidRDefault="00CC0B49" w:rsidP="00407EAF">
            <w:pPr>
              <w:rPr>
                <w:rFonts w:cs="Arial"/>
              </w:rPr>
            </w:pPr>
            <w:r>
              <w:rPr>
                <w:rFonts w:cs="Arial"/>
              </w:rPr>
              <w:t>Executive, Associates</w:t>
            </w:r>
          </w:p>
        </w:tc>
      </w:tr>
    </w:tbl>
    <w:p w:rsidR="00CC0B49" w:rsidRDefault="00CC0B49" w:rsidP="00CC0B49">
      <w:pPr>
        <w:jc w:val="center"/>
        <w:rPr>
          <w:b/>
          <w:sz w:val="28"/>
          <w:szCs w:val="28"/>
        </w:rPr>
      </w:pPr>
    </w:p>
    <w:p w:rsidR="00CC0B49" w:rsidRDefault="00CC0B49" w:rsidP="00CC0B49">
      <w:pPr>
        <w:jc w:val="center"/>
        <w:rPr>
          <w:b/>
          <w:sz w:val="28"/>
          <w:szCs w:val="28"/>
        </w:rPr>
      </w:pPr>
    </w:p>
    <w:p w:rsidR="00CC0B49" w:rsidRPr="00CA6EA6" w:rsidRDefault="00CC0B49" w:rsidP="00CC0B49">
      <w:pPr>
        <w:pStyle w:val="BodyText"/>
        <w:rPr>
          <w:sz w:val="14"/>
          <w:szCs w:val="14"/>
        </w:rPr>
      </w:pPr>
      <w:r>
        <w:br w:type="textWrapping" w:clear="all"/>
      </w:r>
    </w:p>
    <w:p w:rsidR="00CC0B49" w:rsidRDefault="00CC0B49" w:rsidP="00CC0B49">
      <w:pPr>
        <w:rPr>
          <w:b/>
        </w:rPr>
      </w:pPr>
    </w:p>
    <w:p w:rsidR="00CC0B49" w:rsidRDefault="00CC0B49" w:rsidP="00CC0B49">
      <w:pPr>
        <w:rPr>
          <w:bCs/>
        </w:rPr>
      </w:pPr>
      <w:r w:rsidRPr="00481D85">
        <w:rPr>
          <w:b/>
        </w:rPr>
        <w:t xml:space="preserve">Limits: </w:t>
      </w:r>
      <w:r w:rsidRPr="00DC32B1">
        <w:rPr>
          <w:bCs/>
        </w:rPr>
        <w:t xml:space="preserve">All employees Accommodation and Mode of Transport will be arranged by company itself and </w:t>
      </w:r>
      <w:r>
        <w:rPr>
          <w:bCs/>
        </w:rPr>
        <w:t>t</w:t>
      </w:r>
      <w:r w:rsidRPr="00481D85">
        <w:rPr>
          <w:bCs/>
        </w:rPr>
        <w:t>he following shall be the limits</w:t>
      </w:r>
      <w:r>
        <w:rPr>
          <w:bCs/>
        </w:rPr>
        <w:t xml:space="preserve"> for Food Expense</w:t>
      </w:r>
      <w:r w:rsidRPr="00481D85">
        <w:rPr>
          <w:bCs/>
        </w:rPr>
        <w:t>:</w:t>
      </w:r>
    </w:p>
    <w:tbl>
      <w:tblPr>
        <w:tblStyle w:val="TableGrid"/>
        <w:tblpPr w:leftFromText="180" w:rightFromText="180" w:vertAnchor="text" w:horzAnchor="margin" w:tblpXSpec="center" w:tblpY="25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5"/>
        <w:gridCol w:w="1541"/>
        <w:gridCol w:w="1541"/>
        <w:gridCol w:w="1541"/>
        <w:gridCol w:w="1541"/>
        <w:gridCol w:w="1541"/>
      </w:tblGrid>
      <w:tr w:rsidR="00CC0B49" w:rsidTr="00CC0B49">
        <w:trPr>
          <w:trHeight w:val="513"/>
        </w:trPr>
        <w:tc>
          <w:tcPr>
            <w:tcW w:w="2025" w:type="dxa"/>
          </w:tcPr>
          <w:p w:rsidR="00CC0B49" w:rsidRPr="00F11CE5" w:rsidRDefault="00CC0B49" w:rsidP="00CC0B49">
            <w:pPr>
              <w:jc w:val="center"/>
              <w:rPr>
                <w:rFonts w:cs="Arial"/>
                <w:b/>
              </w:rPr>
            </w:pPr>
            <w:r w:rsidRPr="00F11CE5">
              <w:rPr>
                <w:rFonts w:cs="Arial"/>
                <w:b/>
              </w:rPr>
              <w:t>Grades</w:t>
            </w:r>
          </w:p>
          <w:p w:rsidR="00CC0B49" w:rsidRDefault="00CC0B49" w:rsidP="00CC0B49">
            <w:pPr>
              <w:rPr>
                <w:bCs/>
              </w:rPr>
            </w:pPr>
          </w:p>
        </w:tc>
        <w:tc>
          <w:tcPr>
            <w:tcW w:w="1541" w:type="dxa"/>
          </w:tcPr>
          <w:p w:rsidR="00CC0B49" w:rsidRDefault="00CC0B49" w:rsidP="00CC0B49">
            <w:pPr>
              <w:rPr>
                <w:bCs/>
              </w:rPr>
            </w:pPr>
            <w:r>
              <w:rPr>
                <w:rFonts w:cs="Arial"/>
              </w:rPr>
              <w:t>Grade I</w:t>
            </w:r>
          </w:p>
        </w:tc>
        <w:tc>
          <w:tcPr>
            <w:tcW w:w="1541" w:type="dxa"/>
          </w:tcPr>
          <w:p w:rsidR="00CC0B49" w:rsidRDefault="00CC0B49" w:rsidP="00CC0B49">
            <w:pPr>
              <w:rPr>
                <w:bCs/>
              </w:rPr>
            </w:pPr>
            <w:r w:rsidRPr="00F11CE5">
              <w:rPr>
                <w:rFonts w:cs="Arial"/>
              </w:rPr>
              <w:t>Grade</w:t>
            </w:r>
            <w:r>
              <w:rPr>
                <w:rFonts w:cs="Arial"/>
              </w:rPr>
              <w:t xml:space="preserve"> </w:t>
            </w:r>
            <w:r w:rsidRPr="00F11CE5">
              <w:rPr>
                <w:rFonts w:cs="Arial"/>
              </w:rPr>
              <w:t>II</w:t>
            </w:r>
          </w:p>
        </w:tc>
        <w:tc>
          <w:tcPr>
            <w:tcW w:w="1541" w:type="dxa"/>
          </w:tcPr>
          <w:p w:rsidR="00CC0B49" w:rsidRDefault="00CC0B49" w:rsidP="00CC0B49">
            <w:pPr>
              <w:rPr>
                <w:bCs/>
              </w:rPr>
            </w:pPr>
            <w:r w:rsidRPr="00F11CE5">
              <w:rPr>
                <w:rFonts w:cs="Arial"/>
              </w:rPr>
              <w:t>Grade III</w:t>
            </w:r>
          </w:p>
        </w:tc>
        <w:tc>
          <w:tcPr>
            <w:tcW w:w="1541" w:type="dxa"/>
          </w:tcPr>
          <w:p w:rsidR="00CC0B49" w:rsidRDefault="00CC0B49" w:rsidP="00CC0B49">
            <w:pPr>
              <w:rPr>
                <w:bCs/>
              </w:rPr>
            </w:pPr>
            <w:r w:rsidRPr="00F11CE5">
              <w:rPr>
                <w:rFonts w:cs="Arial"/>
              </w:rPr>
              <w:t>Grade IV</w:t>
            </w:r>
          </w:p>
        </w:tc>
        <w:tc>
          <w:tcPr>
            <w:tcW w:w="1541" w:type="dxa"/>
          </w:tcPr>
          <w:p w:rsidR="00CC0B49" w:rsidRDefault="00CC0B49" w:rsidP="00CC0B49">
            <w:pPr>
              <w:rPr>
                <w:bCs/>
              </w:rPr>
            </w:pPr>
            <w:r>
              <w:rPr>
                <w:rFonts w:cs="Arial"/>
              </w:rPr>
              <w:t>G</w:t>
            </w:r>
            <w:r w:rsidRPr="00F11CE5">
              <w:rPr>
                <w:rFonts w:cs="Arial"/>
              </w:rPr>
              <w:t>rade V</w:t>
            </w:r>
          </w:p>
        </w:tc>
      </w:tr>
      <w:tr w:rsidR="00CC0B49" w:rsidTr="00CC0B49">
        <w:trPr>
          <w:trHeight w:val="761"/>
        </w:trPr>
        <w:tc>
          <w:tcPr>
            <w:tcW w:w="2025" w:type="dxa"/>
          </w:tcPr>
          <w:p w:rsidR="00CC0B49" w:rsidRDefault="00CC0B49" w:rsidP="00CC0B49">
            <w:pPr>
              <w:rPr>
                <w:bCs/>
              </w:rPr>
            </w:pPr>
            <w:r w:rsidRPr="001D2D4F">
              <w:rPr>
                <w:rFonts w:cs="Arial"/>
                <w:b/>
              </w:rPr>
              <w:t>Food allowance per day</w:t>
            </w:r>
          </w:p>
        </w:tc>
        <w:tc>
          <w:tcPr>
            <w:tcW w:w="1541" w:type="dxa"/>
          </w:tcPr>
          <w:p w:rsidR="00CC0B49" w:rsidRDefault="00061594" w:rsidP="00CC0B49">
            <w:pPr>
              <w:rPr>
                <w:bCs/>
              </w:rPr>
            </w:pPr>
            <w:r>
              <w:rPr>
                <w:rFonts w:cs="Arial"/>
              </w:rPr>
              <w:t>Rs.2</w:t>
            </w:r>
            <w:r w:rsidR="00CC0B49">
              <w:rPr>
                <w:rFonts w:cs="Arial"/>
              </w:rPr>
              <w:t xml:space="preserve">000 </w:t>
            </w:r>
            <w:r w:rsidR="00CC0B49" w:rsidRPr="00F11CE5">
              <w:rPr>
                <w:rFonts w:cs="Arial"/>
              </w:rPr>
              <w:t>/ Actual whichever is less.</w:t>
            </w:r>
          </w:p>
        </w:tc>
        <w:tc>
          <w:tcPr>
            <w:tcW w:w="1541" w:type="dxa"/>
          </w:tcPr>
          <w:p w:rsidR="00CC0B49" w:rsidRDefault="00061594" w:rsidP="00061594">
            <w:pPr>
              <w:rPr>
                <w:bCs/>
              </w:rPr>
            </w:pPr>
            <w:r>
              <w:rPr>
                <w:rFonts w:cs="Arial"/>
              </w:rPr>
              <w:t>Rs.1000</w:t>
            </w:r>
            <w:r w:rsidR="00CC0B49" w:rsidRPr="00F11CE5">
              <w:rPr>
                <w:rFonts w:cs="Arial"/>
              </w:rPr>
              <w:t xml:space="preserve"> / Actual whichever is less.</w:t>
            </w:r>
          </w:p>
        </w:tc>
        <w:tc>
          <w:tcPr>
            <w:tcW w:w="1541" w:type="dxa"/>
          </w:tcPr>
          <w:p w:rsidR="00CC0B49" w:rsidRDefault="00CC0B49" w:rsidP="00061594">
            <w:pPr>
              <w:rPr>
                <w:bCs/>
              </w:rPr>
            </w:pPr>
            <w:r w:rsidRPr="00F11CE5">
              <w:rPr>
                <w:rFonts w:cs="Arial"/>
              </w:rPr>
              <w:t>Rs.</w:t>
            </w:r>
            <w:r w:rsidR="00061594">
              <w:rPr>
                <w:rFonts w:cs="Arial"/>
              </w:rPr>
              <w:t>750</w:t>
            </w:r>
            <w:r w:rsidRPr="00F11CE5">
              <w:rPr>
                <w:rFonts w:cs="Arial"/>
              </w:rPr>
              <w:t xml:space="preserve"> / Actual whichever is less.</w:t>
            </w:r>
          </w:p>
        </w:tc>
        <w:tc>
          <w:tcPr>
            <w:tcW w:w="1541" w:type="dxa"/>
          </w:tcPr>
          <w:p w:rsidR="00CC0B49" w:rsidRDefault="00CC0B49" w:rsidP="00061594">
            <w:pPr>
              <w:rPr>
                <w:bCs/>
              </w:rPr>
            </w:pPr>
            <w:r w:rsidRPr="00F11CE5">
              <w:rPr>
                <w:rFonts w:cs="Arial"/>
              </w:rPr>
              <w:t>Rs.</w:t>
            </w:r>
            <w:r w:rsidR="00061594">
              <w:rPr>
                <w:rFonts w:cs="Arial"/>
              </w:rPr>
              <w:t>550</w:t>
            </w:r>
            <w:r w:rsidRPr="00F11CE5">
              <w:rPr>
                <w:rFonts w:cs="Arial"/>
              </w:rPr>
              <w:t>/ Actual whichever is less.</w:t>
            </w:r>
          </w:p>
        </w:tc>
        <w:tc>
          <w:tcPr>
            <w:tcW w:w="1541" w:type="dxa"/>
          </w:tcPr>
          <w:p w:rsidR="00CC0B49" w:rsidRDefault="00CC0B49" w:rsidP="00061594">
            <w:pPr>
              <w:rPr>
                <w:bCs/>
              </w:rPr>
            </w:pPr>
            <w:r>
              <w:rPr>
                <w:rFonts w:cs="Arial"/>
              </w:rPr>
              <w:t>R</w:t>
            </w:r>
            <w:r w:rsidRPr="00F11CE5">
              <w:rPr>
                <w:rFonts w:cs="Arial"/>
              </w:rPr>
              <w:t>s.</w:t>
            </w:r>
            <w:r w:rsidR="00061594">
              <w:rPr>
                <w:rFonts w:cs="Arial"/>
              </w:rPr>
              <w:t>400</w:t>
            </w:r>
            <w:r w:rsidRPr="00F11CE5">
              <w:rPr>
                <w:rFonts w:cs="Arial"/>
              </w:rPr>
              <w:t xml:space="preserve"> / Actual whichever is less.</w:t>
            </w:r>
          </w:p>
        </w:tc>
      </w:tr>
    </w:tbl>
    <w:p w:rsidR="00CC0B49" w:rsidRDefault="00CC0B49" w:rsidP="00CC0B49">
      <w:pPr>
        <w:rPr>
          <w:bCs/>
        </w:rPr>
      </w:pPr>
    </w:p>
    <w:p w:rsidR="00CC0B49" w:rsidRDefault="00CC0B49" w:rsidP="00CC0B49">
      <w:pPr>
        <w:rPr>
          <w:bCs/>
        </w:rPr>
      </w:pPr>
    </w:p>
    <w:p w:rsidR="00CC0B49" w:rsidRPr="001D2D4F" w:rsidRDefault="00CC0B49" w:rsidP="00CC0B49">
      <w:pPr>
        <w:rPr>
          <w:b/>
          <w:sz w:val="12"/>
        </w:rPr>
      </w:pPr>
    </w:p>
    <w:p w:rsidR="00CC0B49" w:rsidRDefault="00CC0B49" w:rsidP="00CC0B49">
      <w:pPr>
        <w:jc w:val="center"/>
        <w:rPr>
          <w:b/>
          <w:sz w:val="18"/>
          <w:szCs w:val="18"/>
          <w:u w:val="single"/>
        </w:rPr>
      </w:pPr>
    </w:p>
    <w:p w:rsidR="00CC0B49" w:rsidRDefault="00CC0B49" w:rsidP="00CC0B49">
      <w:pPr>
        <w:jc w:val="center"/>
        <w:rPr>
          <w:b/>
          <w:sz w:val="18"/>
          <w:szCs w:val="18"/>
          <w:u w:val="single"/>
        </w:rPr>
      </w:pPr>
    </w:p>
    <w:p w:rsidR="00CC0B49" w:rsidRDefault="00CC0B49" w:rsidP="00CC0B49">
      <w:pPr>
        <w:jc w:val="center"/>
        <w:rPr>
          <w:b/>
          <w:sz w:val="18"/>
          <w:szCs w:val="18"/>
          <w:u w:val="single"/>
        </w:rPr>
      </w:pPr>
    </w:p>
    <w:p w:rsidR="00CC0B49" w:rsidRDefault="00CC0B49" w:rsidP="00CC0B49">
      <w:pPr>
        <w:rPr>
          <w:b/>
          <w:sz w:val="18"/>
          <w:szCs w:val="18"/>
          <w:u w:val="single"/>
        </w:rPr>
      </w:pPr>
    </w:p>
    <w:p w:rsidR="00CC0B49" w:rsidRDefault="00CC0B49" w:rsidP="00CC0B49">
      <w:pPr>
        <w:jc w:val="center"/>
        <w:rPr>
          <w:b/>
          <w:sz w:val="18"/>
          <w:szCs w:val="18"/>
          <w:u w:val="single"/>
        </w:rPr>
      </w:pPr>
    </w:p>
    <w:p w:rsidR="00CC0B49" w:rsidRDefault="00CC0B49" w:rsidP="00CC0B49">
      <w:pPr>
        <w:jc w:val="center"/>
        <w:rPr>
          <w:b/>
          <w:sz w:val="18"/>
          <w:szCs w:val="18"/>
          <w:u w:val="single"/>
        </w:rPr>
      </w:pPr>
    </w:p>
    <w:p w:rsidR="00CC0B49" w:rsidRPr="00DC2FF8" w:rsidRDefault="00CC0B49" w:rsidP="00CC0B49">
      <w:pPr>
        <w:jc w:val="center"/>
        <w:rPr>
          <w:b/>
          <w:sz w:val="18"/>
          <w:szCs w:val="18"/>
          <w:u w:val="single"/>
        </w:rPr>
      </w:pPr>
    </w:p>
    <w:p w:rsidR="00CC0B49" w:rsidRDefault="00CC0B49" w:rsidP="00CC0B49">
      <w:pPr>
        <w:jc w:val="center"/>
        <w:rPr>
          <w:b/>
          <w:sz w:val="28"/>
          <w:szCs w:val="28"/>
          <w:u w:val="single"/>
        </w:rPr>
      </w:pPr>
    </w:p>
    <w:p w:rsidR="00CC0B49" w:rsidRPr="001D2D4F" w:rsidRDefault="00CC0B49" w:rsidP="00CC0B49">
      <w:pPr>
        <w:jc w:val="center"/>
        <w:rPr>
          <w:b/>
          <w:sz w:val="28"/>
          <w:szCs w:val="28"/>
          <w:u w:val="single"/>
        </w:rPr>
      </w:pPr>
      <w:r w:rsidRPr="00CC48A9">
        <w:rPr>
          <w:b/>
          <w:sz w:val="28"/>
          <w:szCs w:val="28"/>
          <w:u w:val="single"/>
        </w:rPr>
        <w:t>Local Reimbursement Policy</w:t>
      </w:r>
    </w:p>
    <w:p w:rsidR="00CC0B49" w:rsidRDefault="00CC0B49" w:rsidP="00CC0B49">
      <w:pPr>
        <w:numPr>
          <w:ilvl w:val="0"/>
          <w:numId w:val="4"/>
        </w:numPr>
        <w:spacing w:after="0" w:line="240" w:lineRule="auto"/>
        <w:jc w:val="both"/>
      </w:pPr>
      <w:r>
        <w:t xml:space="preserve">Only employees in Grades I, II &amp; III are authorized to use a car for local travel for official purposes. It can be claimed @ </w:t>
      </w:r>
      <w:proofErr w:type="spellStart"/>
      <w:r>
        <w:t>Rs</w:t>
      </w:r>
      <w:proofErr w:type="spellEnd"/>
      <w:r>
        <w:t xml:space="preserve">. 8.00 per KM uses. </w:t>
      </w:r>
    </w:p>
    <w:p w:rsidR="00CC0B49" w:rsidRPr="001D2D4F" w:rsidRDefault="00CC0B49" w:rsidP="00CC0B49">
      <w:pPr>
        <w:jc w:val="both"/>
        <w:rPr>
          <w:sz w:val="16"/>
        </w:rPr>
      </w:pPr>
    </w:p>
    <w:p w:rsidR="00CC0B49" w:rsidRDefault="00CC0B49" w:rsidP="00CC0B49">
      <w:pPr>
        <w:numPr>
          <w:ilvl w:val="0"/>
          <w:numId w:val="4"/>
        </w:numPr>
        <w:spacing w:after="0" w:line="240" w:lineRule="auto"/>
        <w:jc w:val="both"/>
      </w:pPr>
      <w:r>
        <w:t xml:space="preserve">For all other grades, authorized employees are advised to judiciously use Metro/bus or two wheelers. It can be claimed as per actual or @ </w:t>
      </w:r>
      <w:proofErr w:type="spellStart"/>
      <w:r>
        <w:t>Rs</w:t>
      </w:r>
      <w:proofErr w:type="spellEnd"/>
      <w:r>
        <w:t xml:space="preserve">. 4.50 per KM respectively. </w:t>
      </w:r>
    </w:p>
    <w:p w:rsidR="00CC0B49" w:rsidRPr="001D2D4F" w:rsidRDefault="00CC0B49" w:rsidP="00CC0B49">
      <w:pPr>
        <w:pStyle w:val="ListParagraph"/>
        <w:rPr>
          <w:sz w:val="14"/>
        </w:rPr>
      </w:pPr>
    </w:p>
    <w:p w:rsidR="00CC0B49" w:rsidRPr="00DC2FF8" w:rsidRDefault="00CC0B49" w:rsidP="00CC0B49">
      <w:pPr>
        <w:numPr>
          <w:ilvl w:val="0"/>
          <w:numId w:val="4"/>
        </w:numPr>
        <w:spacing w:after="0" w:line="240" w:lineRule="auto"/>
        <w:jc w:val="both"/>
        <w:rPr>
          <w:bCs/>
        </w:rPr>
      </w:pPr>
      <w:r w:rsidRPr="00DC2FF8">
        <w:rPr>
          <w:bCs/>
        </w:rPr>
        <w:t>No expenses shall be claimed for travel to/from residence to office place.</w:t>
      </w:r>
    </w:p>
    <w:p w:rsidR="00CC0B49" w:rsidRPr="001D2D4F" w:rsidRDefault="00CC0B49" w:rsidP="00CC0B49">
      <w:pPr>
        <w:rPr>
          <w:bCs/>
          <w:sz w:val="14"/>
        </w:rPr>
      </w:pPr>
    </w:p>
    <w:p w:rsidR="00CC0B49" w:rsidRPr="00DC2FF8" w:rsidRDefault="00CC0B49" w:rsidP="00CC0B49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 w:val="0"/>
        <w:rPr>
          <w:rFonts w:cs="Times New Roman"/>
          <w:bCs/>
        </w:rPr>
      </w:pPr>
      <w:r w:rsidRPr="00DC2FF8">
        <w:rPr>
          <w:rFonts w:cs="Times New Roman"/>
          <w:b/>
        </w:rPr>
        <w:t>Direct visit to client’s Location from home:</w:t>
      </w:r>
      <w:r w:rsidRPr="00DC2FF8">
        <w:rPr>
          <w:rFonts w:cs="Times New Roman"/>
          <w:bCs/>
        </w:rPr>
        <w:t xml:space="preserve"> It is not </w:t>
      </w:r>
      <w:proofErr w:type="gramStart"/>
      <w:r w:rsidRPr="00DC2FF8">
        <w:rPr>
          <w:rFonts w:cs="Times New Roman"/>
          <w:bCs/>
        </w:rPr>
        <w:t>encouraged,</w:t>
      </w:r>
      <w:proofErr w:type="gramEnd"/>
      <w:r w:rsidRPr="00DC2FF8">
        <w:rPr>
          <w:rFonts w:cs="Times New Roman"/>
          <w:bCs/>
        </w:rPr>
        <w:t xml:space="preserve"> however, in case of any urgent work it shall be allowed only with the prior approval of Head of Department. The following allowances shall be paid to employees:</w:t>
      </w:r>
    </w:p>
    <w:p w:rsidR="00CC0B49" w:rsidRPr="001D2D4F" w:rsidRDefault="00CC0B49" w:rsidP="00CC0B49">
      <w:pPr>
        <w:rPr>
          <w:bCs/>
          <w:sz w:val="14"/>
        </w:rPr>
      </w:pPr>
    </w:p>
    <w:p w:rsidR="00CC0B49" w:rsidRPr="00BA0C82" w:rsidRDefault="00CC0B49" w:rsidP="00CC0B49">
      <w:pPr>
        <w:pStyle w:val="ListParagraph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 w:val="0"/>
        <w:jc w:val="both"/>
        <w:rPr>
          <w:bCs/>
        </w:rPr>
      </w:pPr>
      <w:r w:rsidRPr="00BA0C82">
        <w:rPr>
          <w:b/>
        </w:rPr>
        <w:t>Conveyance:</w:t>
      </w:r>
      <w:r w:rsidRPr="00BA0C82">
        <w:rPr>
          <w:bCs/>
        </w:rPr>
        <w:t xml:space="preserve">  Can be claimed based on the </w:t>
      </w:r>
      <w:proofErr w:type="spellStart"/>
      <w:r w:rsidRPr="00BA0C82">
        <w:rPr>
          <w:bCs/>
        </w:rPr>
        <w:t>kilometers</w:t>
      </w:r>
      <w:proofErr w:type="spellEnd"/>
      <w:r w:rsidRPr="00BA0C82">
        <w:rPr>
          <w:bCs/>
        </w:rPr>
        <w:t xml:space="preserve"> runs as per below calculations:</w:t>
      </w:r>
    </w:p>
    <w:p w:rsidR="00CC0B49" w:rsidRPr="001D2D4F" w:rsidRDefault="00CC0B49" w:rsidP="00CC0B49">
      <w:pPr>
        <w:jc w:val="both"/>
        <w:rPr>
          <w:bCs/>
          <w:sz w:val="10"/>
        </w:rPr>
      </w:pPr>
    </w:p>
    <w:p w:rsidR="00CC0B49" w:rsidRPr="00DC2FF8" w:rsidRDefault="00CC0B49" w:rsidP="00CC0B49">
      <w:pPr>
        <w:pStyle w:val="ListParagraph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cs="Times New Roman"/>
          <w:bCs/>
        </w:rPr>
      </w:pPr>
      <w:r w:rsidRPr="00DC2FF8">
        <w:rPr>
          <w:rFonts w:cs="Times New Roman"/>
          <w:b/>
        </w:rPr>
        <w:t>Not coming to office:</w:t>
      </w:r>
      <w:r w:rsidRPr="00DC2FF8">
        <w:rPr>
          <w:rFonts w:cs="Times New Roman"/>
          <w:bCs/>
        </w:rPr>
        <w:t xml:space="preserve"> Lowest Distance from home to office/ home to client’s location.</w:t>
      </w:r>
    </w:p>
    <w:p w:rsidR="00CC0B49" w:rsidRPr="00DC2FF8" w:rsidRDefault="00CC0B49" w:rsidP="00CC0B49">
      <w:pPr>
        <w:pStyle w:val="ListParagraph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 w:val="0"/>
        <w:rPr>
          <w:rFonts w:cs="Times New Roman"/>
          <w:bCs/>
        </w:rPr>
      </w:pPr>
      <w:r w:rsidRPr="00DC2FF8">
        <w:rPr>
          <w:rFonts w:cs="Times New Roman"/>
          <w:b/>
        </w:rPr>
        <w:t>Coming to office:</w:t>
      </w:r>
      <w:r w:rsidRPr="00DC2FF8">
        <w:rPr>
          <w:rFonts w:cs="Times New Roman"/>
          <w:bCs/>
        </w:rPr>
        <w:t xml:space="preserve"> Distance from home to client’s location and from client’s location to office should be added and distance from home to office shall be reduced.</w:t>
      </w:r>
    </w:p>
    <w:p w:rsidR="00CC0B49" w:rsidRPr="001D2D4F" w:rsidRDefault="00CC0B49" w:rsidP="00CC0B49">
      <w:pPr>
        <w:jc w:val="both"/>
        <w:rPr>
          <w:bCs/>
          <w:sz w:val="14"/>
        </w:rPr>
      </w:pPr>
    </w:p>
    <w:p w:rsidR="00CC0B49" w:rsidRPr="00DC2FF8" w:rsidRDefault="00CC0B49" w:rsidP="00CC0B49">
      <w:pPr>
        <w:pStyle w:val="BodyTextIndent"/>
        <w:numPr>
          <w:ilvl w:val="0"/>
          <w:numId w:val="8"/>
        </w:numPr>
        <w:rPr>
          <w:bCs/>
        </w:rPr>
      </w:pPr>
      <w:r w:rsidRPr="00BA0C82">
        <w:rPr>
          <w:b/>
        </w:rPr>
        <w:t>Food Allowance:</w:t>
      </w:r>
      <w:r w:rsidRPr="00DC2FF8">
        <w:rPr>
          <w:bCs/>
        </w:rPr>
        <w:t xml:space="preserve"> Allowed if moved early as per requirement of work. It can be claimed as per below:</w:t>
      </w:r>
    </w:p>
    <w:p w:rsidR="00CC0B49" w:rsidRPr="00DC2FF8" w:rsidRDefault="00CC0B49" w:rsidP="00CC0B49">
      <w:pPr>
        <w:pStyle w:val="BodyTextIndent"/>
        <w:rPr>
          <w:bCs/>
        </w:rPr>
      </w:pPr>
    </w:p>
    <w:p w:rsidR="00CC0B49" w:rsidRPr="00DC2FF8" w:rsidRDefault="00CC0B49" w:rsidP="00CC0B49">
      <w:pPr>
        <w:pStyle w:val="BodyTextIndent"/>
        <w:numPr>
          <w:ilvl w:val="0"/>
          <w:numId w:val="5"/>
        </w:numPr>
        <w:rPr>
          <w:bCs/>
        </w:rPr>
      </w:pPr>
      <w:r w:rsidRPr="00DC2FF8">
        <w:rPr>
          <w:bCs/>
        </w:rPr>
        <w:t xml:space="preserve">Maximum </w:t>
      </w:r>
      <w:proofErr w:type="spellStart"/>
      <w:r w:rsidRPr="00DC2FF8">
        <w:rPr>
          <w:bCs/>
        </w:rPr>
        <w:t>Rs</w:t>
      </w:r>
      <w:proofErr w:type="spellEnd"/>
      <w:r w:rsidRPr="00DC2FF8">
        <w:rPr>
          <w:bCs/>
        </w:rPr>
        <w:t>. 300 / actual expenses whichever is less.</w:t>
      </w:r>
    </w:p>
    <w:p w:rsidR="00CC0B49" w:rsidRPr="001D2D4F" w:rsidRDefault="00CC0B49" w:rsidP="00CC0B49">
      <w:pPr>
        <w:jc w:val="both"/>
        <w:rPr>
          <w:bCs/>
          <w:sz w:val="8"/>
        </w:rPr>
      </w:pPr>
    </w:p>
    <w:p w:rsidR="00CC0B49" w:rsidRPr="00DC2FF8" w:rsidRDefault="00CC0B49" w:rsidP="00CC0B49">
      <w:pPr>
        <w:pStyle w:val="ListParagraph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cs="Times New Roman"/>
          <w:bCs/>
        </w:rPr>
      </w:pPr>
      <w:r w:rsidRPr="00DC2FF8">
        <w:rPr>
          <w:rFonts w:cs="Times New Roman"/>
          <w:b/>
        </w:rPr>
        <w:t>Late Sitting:</w:t>
      </w:r>
      <w:r w:rsidRPr="00DC2FF8">
        <w:rPr>
          <w:rFonts w:cs="Times New Roman"/>
          <w:bCs/>
        </w:rPr>
        <w:t xml:space="preserve"> It is not </w:t>
      </w:r>
      <w:proofErr w:type="gramStart"/>
      <w:r w:rsidRPr="00DC2FF8">
        <w:rPr>
          <w:rFonts w:cs="Times New Roman"/>
          <w:bCs/>
        </w:rPr>
        <w:t>encouraged,</w:t>
      </w:r>
      <w:proofErr w:type="gramEnd"/>
      <w:r w:rsidRPr="00DC2FF8">
        <w:rPr>
          <w:rFonts w:cs="Times New Roman"/>
          <w:bCs/>
        </w:rPr>
        <w:t xml:space="preserve"> however, in case of any urgent work it shall be allowed only with the prior approval of Head of Department. The following allowances shall be paid if employees stay after 8 pm:</w:t>
      </w:r>
    </w:p>
    <w:p w:rsidR="00CC0B49" w:rsidRPr="001D2D4F" w:rsidRDefault="00CC0B49" w:rsidP="00CC0B49">
      <w:pPr>
        <w:rPr>
          <w:bCs/>
          <w:sz w:val="6"/>
          <w:szCs w:val="14"/>
        </w:rPr>
      </w:pPr>
    </w:p>
    <w:p w:rsidR="00CC0B49" w:rsidRPr="00DC2FF8" w:rsidRDefault="00CC0B49" w:rsidP="00CC0B49">
      <w:pPr>
        <w:pStyle w:val="ListParagraph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 w:val="0"/>
        <w:rPr>
          <w:rFonts w:cs="Times New Roman"/>
          <w:bCs/>
        </w:rPr>
      </w:pPr>
      <w:r w:rsidRPr="00DC2FF8">
        <w:rPr>
          <w:rFonts w:cs="Times New Roman"/>
          <w:b/>
        </w:rPr>
        <w:t xml:space="preserve">Conveyance </w:t>
      </w:r>
      <w:r w:rsidRPr="00DC2FF8">
        <w:rPr>
          <w:rFonts w:cs="Times New Roman"/>
          <w:bCs/>
        </w:rPr>
        <w:t xml:space="preserve">– </w:t>
      </w:r>
      <w:proofErr w:type="spellStart"/>
      <w:r w:rsidRPr="00DC2FF8">
        <w:rPr>
          <w:rFonts w:cs="Times New Roman"/>
          <w:bCs/>
        </w:rPr>
        <w:t>Rs</w:t>
      </w:r>
      <w:proofErr w:type="spellEnd"/>
      <w:r w:rsidRPr="00DC2FF8">
        <w:rPr>
          <w:rFonts w:cs="Times New Roman"/>
          <w:bCs/>
        </w:rPr>
        <w:t>. 200/-</w:t>
      </w:r>
    </w:p>
    <w:p w:rsidR="00CC0B49" w:rsidRPr="00DC2FF8" w:rsidRDefault="00CC0B49" w:rsidP="00CC0B49">
      <w:pPr>
        <w:pStyle w:val="ListParagraph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 w:val="0"/>
        <w:rPr>
          <w:rFonts w:cs="Times New Roman"/>
          <w:bCs/>
        </w:rPr>
      </w:pPr>
      <w:r w:rsidRPr="00DC2FF8">
        <w:rPr>
          <w:rFonts w:cs="Times New Roman"/>
          <w:b/>
        </w:rPr>
        <w:t>Food –</w:t>
      </w:r>
      <w:r w:rsidRPr="00DC2FF8">
        <w:rPr>
          <w:rFonts w:cs="Times New Roman"/>
          <w:bCs/>
        </w:rPr>
        <w:t xml:space="preserve"> </w:t>
      </w:r>
      <w:proofErr w:type="spellStart"/>
      <w:r w:rsidRPr="00DC2FF8">
        <w:rPr>
          <w:rFonts w:cs="Times New Roman"/>
          <w:bCs/>
        </w:rPr>
        <w:t>Rs</w:t>
      </w:r>
      <w:proofErr w:type="spellEnd"/>
      <w:r w:rsidRPr="00DC2FF8">
        <w:rPr>
          <w:rFonts w:cs="Times New Roman"/>
          <w:bCs/>
        </w:rPr>
        <w:t>. 200 / actual expenses whichever is less</w:t>
      </w:r>
      <w:r>
        <w:rPr>
          <w:rFonts w:cs="Times New Roman"/>
          <w:bCs/>
        </w:rPr>
        <w:t>.</w:t>
      </w:r>
    </w:p>
    <w:p w:rsidR="00CC0B49" w:rsidRPr="00DC2FF8" w:rsidRDefault="00CC0B49" w:rsidP="00CC0B49">
      <w:pPr>
        <w:pStyle w:val="Header"/>
        <w:tabs>
          <w:tab w:val="clear" w:pos="4513"/>
          <w:tab w:val="clear" w:pos="9026"/>
        </w:tabs>
        <w:rPr>
          <w:bCs/>
        </w:rPr>
      </w:pPr>
    </w:p>
    <w:p w:rsidR="00CC0B49" w:rsidRDefault="00CC0B49" w:rsidP="00CC0B49">
      <w:pPr>
        <w:tabs>
          <w:tab w:val="left" w:pos="8830"/>
        </w:tabs>
        <w:rPr>
          <w:sz w:val="40"/>
          <w:szCs w:val="40"/>
        </w:rPr>
      </w:pPr>
    </w:p>
    <w:p w:rsidR="00CC0B49" w:rsidRPr="00DC2FF8" w:rsidRDefault="00CC0B49" w:rsidP="00CC0B49">
      <w:pPr>
        <w:tabs>
          <w:tab w:val="left" w:pos="8830"/>
        </w:tabs>
        <w:rPr>
          <w:sz w:val="40"/>
          <w:szCs w:val="40"/>
        </w:rPr>
      </w:pPr>
    </w:p>
    <w:p w:rsidR="00CC0B49" w:rsidRDefault="00CC0B49" w:rsidP="00CC0B49">
      <w:pPr>
        <w:ind w:left="360"/>
      </w:pPr>
      <w:r>
        <w:t>(</w:t>
      </w:r>
      <w:r>
        <w:rPr>
          <w:b/>
          <w:bCs/>
        </w:rPr>
        <w:t>T. David</w:t>
      </w:r>
      <w:r>
        <w:t>)</w:t>
      </w:r>
    </w:p>
    <w:p w:rsidR="00CC0B49" w:rsidRDefault="00CC0B49" w:rsidP="00CC0B49">
      <w:pPr>
        <w:ind w:left="360"/>
      </w:pPr>
      <w:r>
        <w:t>Chief Executive Officer</w:t>
      </w:r>
    </w:p>
    <w:sectPr w:rsidR="00CC0B49" w:rsidSect="00CC0B49">
      <w:headerReference w:type="default" r:id="rId8"/>
      <w:footerReference w:type="default" r:id="rId9"/>
      <w:pgSz w:w="11906" w:h="16838" w:code="9"/>
      <w:pgMar w:top="851" w:right="567" w:bottom="0" w:left="567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2AE" w:rsidRDefault="005B52AE" w:rsidP="00940A88">
      <w:pPr>
        <w:spacing w:after="0" w:line="240" w:lineRule="auto"/>
      </w:pPr>
      <w:r>
        <w:separator/>
      </w:r>
    </w:p>
  </w:endnote>
  <w:endnote w:type="continuationSeparator" w:id="0">
    <w:p w:rsidR="005B52AE" w:rsidRDefault="005B52AE" w:rsidP="00940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A88" w:rsidRDefault="009A604E" w:rsidP="009A604E">
    <w:pPr>
      <w:pStyle w:val="Footer"/>
    </w:pPr>
    <w:r>
      <w:rPr>
        <w:noProof/>
        <w:lang w:eastAsia="en-IN"/>
      </w:rPr>
      <w:drawing>
        <wp:inline distT="0" distB="0" distL="0" distR="0" wp14:anchorId="0C3CC5AD" wp14:editId="12783765">
          <wp:extent cx="7556499" cy="2044700"/>
          <wp:effectExtent l="0" t="0" r="6985" b="0"/>
          <wp:docPr id="1" name="Picture 1" descr="C:\Users\ADMIN\Downloads\1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ownloads\1 (2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20456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2AE" w:rsidRDefault="005B52AE" w:rsidP="00940A88">
      <w:pPr>
        <w:spacing w:after="0" w:line="240" w:lineRule="auto"/>
      </w:pPr>
      <w:r>
        <w:separator/>
      </w:r>
    </w:p>
  </w:footnote>
  <w:footnote w:type="continuationSeparator" w:id="0">
    <w:p w:rsidR="005B52AE" w:rsidRDefault="005B52AE" w:rsidP="00940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A88" w:rsidRPr="007257F7" w:rsidRDefault="007257F7">
    <w:pPr>
      <w:pStyle w:val="Header"/>
      <w:rPr>
        <w:lang w:val="en-US"/>
      </w:rPr>
    </w:pPr>
    <w:r>
      <w:rPr>
        <w:noProof/>
        <w:lang w:val="en-US" w:eastAsia="en-IN"/>
      </w:rPr>
      <w:t xml:space="preserve">         </w:t>
    </w:r>
    <w:r w:rsidRPr="00940A88">
      <w:rPr>
        <w:noProof/>
        <w:lang w:eastAsia="en-IN"/>
      </w:rPr>
      <w:drawing>
        <wp:inline distT="0" distB="0" distL="0" distR="0" wp14:anchorId="201D516C" wp14:editId="1FC96538">
          <wp:extent cx="3366000" cy="975600"/>
          <wp:effectExtent l="0" t="0" r="6350" b="0"/>
          <wp:docPr id="14" name="Picture 14" descr="C:\Users\Admin\Downloads\logo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Admin\Downloads\logo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6000" cy="97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D6805"/>
    <w:multiLevelType w:val="hybridMultilevel"/>
    <w:tmpl w:val="CCB86BA8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>
    <w:nsid w:val="2EAA7DAF"/>
    <w:multiLevelType w:val="hybridMultilevel"/>
    <w:tmpl w:val="C7DCC7C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7068A9"/>
    <w:multiLevelType w:val="hybridMultilevel"/>
    <w:tmpl w:val="F6F26DB4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39232F60"/>
    <w:multiLevelType w:val="hybridMultilevel"/>
    <w:tmpl w:val="6AD4C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51226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3D424B4A"/>
    <w:multiLevelType w:val="hybridMultilevel"/>
    <w:tmpl w:val="5A26D15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6E2796"/>
    <w:multiLevelType w:val="hybridMultilevel"/>
    <w:tmpl w:val="B4743D86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>
    <w:nsid w:val="6BD93DE1"/>
    <w:multiLevelType w:val="multilevel"/>
    <w:tmpl w:val="0409001F"/>
    <w:numStyleLink w:val="111111"/>
  </w:abstractNum>
  <w:abstractNum w:abstractNumId="8">
    <w:nsid w:val="78C8654B"/>
    <w:multiLevelType w:val="hybridMultilevel"/>
    <w:tmpl w:val="32C65046"/>
    <w:lvl w:ilvl="0" w:tplc="40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8"/>
  </w:num>
  <w:num w:numId="5">
    <w:abstractNumId w:val="6"/>
  </w:num>
  <w:num w:numId="6">
    <w:abstractNumId w:val="0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A88"/>
    <w:rsid w:val="00061594"/>
    <w:rsid w:val="001726DA"/>
    <w:rsid w:val="001E3275"/>
    <w:rsid w:val="00391F07"/>
    <w:rsid w:val="005B52AE"/>
    <w:rsid w:val="00624DAE"/>
    <w:rsid w:val="00641913"/>
    <w:rsid w:val="006665A7"/>
    <w:rsid w:val="0070265C"/>
    <w:rsid w:val="007257F7"/>
    <w:rsid w:val="00752D6F"/>
    <w:rsid w:val="00767223"/>
    <w:rsid w:val="007C1919"/>
    <w:rsid w:val="008643A4"/>
    <w:rsid w:val="00940A88"/>
    <w:rsid w:val="009A604E"/>
    <w:rsid w:val="009D4510"/>
    <w:rsid w:val="00A27E14"/>
    <w:rsid w:val="00B5605D"/>
    <w:rsid w:val="00C8026D"/>
    <w:rsid w:val="00CC0B49"/>
    <w:rsid w:val="00D270A8"/>
    <w:rsid w:val="00EA7B0E"/>
    <w:rsid w:val="00ED31AB"/>
    <w:rsid w:val="00EF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1AB"/>
  </w:style>
  <w:style w:type="paragraph" w:styleId="Heading1">
    <w:name w:val="heading 1"/>
    <w:basedOn w:val="Normal"/>
    <w:next w:val="Normal"/>
    <w:link w:val="Heading1Char"/>
    <w:uiPriority w:val="9"/>
    <w:qFormat/>
    <w:rsid w:val="00CC0B4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A88"/>
  </w:style>
  <w:style w:type="paragraph" w:styleId="Footer">
    <w:name w:val="footer"/>
    <w:basedOn w:val="Normal"/>
    <w:link w:val="FooterChar"/>
    <w:uiPriority w:val="99"/>
    <w:unhideWhenUsed/>
    <w:rsid w:val="00940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A88"/>
  </w:style>
  <w:style w:type="paragraph" w:styleId="ListParagraph">
    <w:name w:val="List Paragraph"/>
    <w:basedOn w:val="Normal"/>
    <w:uiPriority w:val="34"/>
    <w:qFormat/>
    <w:rsid w:val="00ED31AB"/>
    <w:pPr>
      <w:ind w:left="720"/>
      <w:contextualSpacing/>
    </w:pPr>
  </w:style>
  <w:style w:type="table" w:styleId="TableGrid">
    <w:name w:val="Table Grid"/>
    <w:basedOn w:val="TableNormal"/>
    <w:uiPriority w:val="39"/>
    <w:rsid w:val="00ED31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6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04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0B49"/>
    <w:rPr>
      <w:rFonts w:ascii="Times New Roman" w:eastAsia="Times New Roman" w:hAnsi="Times New Roman" w:cs="Times New Roman"/>
      <w:b/>
      <w:sz w:val="32"/>
      <w:szCs w:val="32"/>
      <w:u w:val="single"/>
      <w:lang w:val="en-US"/>
    </w:rPr>
  </w:style>
  <w:style w:type="numbering" w:styleId="111111">
    <w:name w:val="Outline List 2"/>
    <w:basedOn w:val="NoList"/>
    <w:rsid w:val="00CC0B49"/>
    <w:pPr>
      <w:numPr>
        <w:numId w:val="3"/>
      </w:numPr>
    </w:pPr>
  </w:style>
  <w:style w:type="paragraph" w:styleId="BodyTextIndent">
    <w:name w:val="Body Text Indent"/>
    <w:basedOn w:val="Normal"/>
    <w:link w:val="BodyTextIndentChar"/>
    <w:uiPriority w:val="99"/>
    <w:unhideWhenUsed/>
    <w:rsid w:val="00CC0B49"/>
    <w:pPr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C0B4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CC0B4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CC0B49"/>
    <w:rPr>
      <w:rFonts w:ascii="Times New Roman" w:eastAsia="Times New Roman" w:hAnsi="Times New Roman" w:cs="Times New Roman"/>
      <w:b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1AB"/>
  </w:style>
  <w:style w:type="paragraph" w:styleId="Heading1">
    <w:name w:val="heading 1"/>
    <w:basedOn w:val="Normal"/>
    <w:next w:val="Normal"/>
    <w:link w:val="Heading1Char"/>
    <w:uiPriority w:val="9"/>
    <w:qFormat/>
    <w:rsid w:val="00CC0B4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A88"/>
  </w:style>
  <w:style w:type="paragraph" w:styleId="Footer">
    <w:name w:val="footer"/>
    <w:basedOn w:val="Normal"/>
    <w:link w:val="FooterChar"/>
    <w:uiPriority w:val="99"/>
    <w:unhideWhenUsed/>
    <w:rsid w:val="00940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A88"/>
  </w:style>
  <w:style w:type="paragraph" w:styleId="ListParagraph">
    <w:name w:val="List Paragraph"/>
    <w:basedOn w:val="Normal"/>
    <w:uiPriority w:val="34"/>
    <w:qFormat/>
    <w:rsid w:val="00ED31AB"/>
    <w:pPr>
      <w:ind w:left="720"/>
      <w:contextualSpacing/>
    </w:pPr>
  </w:style>
  <w:style w:type="table" w:styleId="TableGrid">
    <w:name w:val="Table Grid"/>
    <w:basedOn w:val="TableNormal"/>
    <w:uiPriority w:val="39"/>
    <w:rsid w:val="00ED31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6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04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0B49"/>
    <w:rPr>
      <w:rFonts w:ascii="Times New Roman" w:eastAsia="Times New Roman" w:hAnsi="Times New Roman" w:cs="Times New Roman"/>
      <w:b/>
      <w:sz w:val="32"/>
      <w:szCs w:val="32"/>
      <w:u w:val="single"/>
      <w:lang w:val="en-US"/>
    </w:rPr>
  </w:style>
  <w:style w:type="numbering" w:styleId="111111">
    <w:name w:val="Outline List 2"/>
    <w:basedOn w:val="NoList"/>
    <w:rsid w:val="00CC0B49"/>
    <w:pPr>
      <w:numPr>
        <w:numId w:val="3"/>
      </w:numPr>
    </w:pPr>
  </w:style>
  <w:style w:type="paragraph" w:styleId="BodyTextIndent">
    <w:name w:val="Body Text Indent"/>
    <w:basedOn w:val="Normal"/>
    <w:link w:val="BodyTextIndentChar"/>
    <w:uiPriority w:val="99"/>
    <w:unhideWhenUsed/>
    <w:rsid w:val="00CC0B49"/>
    <w:pPr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C0B4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CC0B4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CC0B49"/>
    <w:rPr>
      <w:rFonts w:ascii="Times New Roman" w:eastAsia="Times New Roman" w:hAnsi="Times New Roman" w:cs="Times New Roman"/>
      <w:b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0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2023-10-19T06:50:00Z</cp:lastPrinted>
  <dcterms:created xsi:type="dcterms:W3CDTF">2023-10-19T05:04:00Z</dcterms:created>
  <dcterms:modified xsi:type="dcterms:W3CDTF">2023-10-19T06:57:00Z</dcterms:modified>
</cp:coreProperties>
</file>