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80" w:after="120"/>
        <w:jc w:val="center"/>
      </w:pPr>
      <w:r>
        <w:rPr>
          <w:rFonts w:ascii="Aptos" w:hAnsi="Aptos"/>
          <w:b/>
          <w:i w:val="0"/>
          <w:color w:val="0F4761"/>
          <w:sz w:val="52"/>
          <w:rFonts w:ascii="Aptos" w:hAnsi="Aptos"/>
        </w:rPr>
        <w:t>Databricks Migration Plan</w:t>
      </w:r>
    </w:p>
    <w:p>
      <w:pPr>
        <w:spacing w:after="480"/>
        <w:jc w:val="center"/>
      </w:pPr>
      <w:r>
        <w:rPr>
          <w:rFonts w:ascii="Aptos" w:hAnsi="Aptos"/>
          <w:b w:val="0"/>
          <w:i/>
          <w:color w:val="666666"/>
          <w:sz w:val="24"/>
          <w:rFonts w:ascii="Aptos" w:hAnsi="Aptos"/>
        </w:rPr>
        <w:t>AI Generated Databricks Migration Report</w:t>
      </w:r>
    </w:p>
    <w:p>
      <w:pPr>
        <w:pStyle w:val="Heading1"/>
        <w:spacing w:before="160" w:after="60"/>
      </w:pPr>
      <w:r>
        <w:rPr>
          <w:rFonts w:ascii="Aptos" w:hAnsi="Aptos"/>
          <w:b/>
          <w:i w:val="0"/>
          <w:color w:val="0F4761"/>
          <w:sz w:val="40"/>
          <w:rFonts w:ascii="Aptos" w:hAnsi="Aptos"/>
        </w:rPr>
        <w:t>SECTION 1: METADATA INTERPRETATION</w:t>
      </w:r>
    </w:p>
    <w:p>
      <w:pPr>
        <w:pStyle w:val="Heading2"/>
        <w:spacing w:before="80" w:after="60"/>
      </w:pPr>
      <w:r>
        <w:rPr>
          <w:rFonts w:ascii="Aptos" w:hAnsi="Aptos"/>
          <w:b/>
          <w:i w:val="0"/>
          <w:color w:val="0F4761"/>
          <w:sz w:val="32"/>
          <w:rFonts w:ascii="Aptos" w:hAnsi="Aptos"/>
        </w:rPr>
        <w:t>Description:</w:t>
      </w:r>
    </w:p>
    <w:p>
      <w:pPr>
        <w:spacing w:after="80"/>
        <w:jc w:val="both"/>
      </w:pPr>
      <w:r>
        <w:rPr>
          <w:rFonts w:ascii="Aptos" w:hAnsi="Aptos"/>
          <w:b w:val="0"/>
          <w:i w:val="0"/>
          <w:sz w:val="24"/>
          <w:rFonts w:ascii="Aptos" w:hAnsi="Aptos"/>
        </w:rPr>
        <w:t>This section summarizes the metadata scope, size distributions, and relationships parsed from the scanned database.</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Scope Category</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Migration Detail Summary</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Source Database Type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Databricks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Target Ingestion Platform</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Microsoft Fabric (OneLake)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Ingestion Architecture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Microsoft Fabric Lakehouse Architecture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Migration Scope Objects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Ingest all scanned base tables, primary constraints, and relationships.</w:t>
            </w:r>
          </w:p>
        </w:tc>
      </w:tr>
    </w:tbl>
    <w:p>
      <w:pPr>
        <w:spacing w:before="120" w:after="60"/>
        <w:jc w:val="left"/>
      </w:pPr>
      <w:r>
        <w:rPr>
          <w:rFonts w:ascii="Aptos" w:hAnsi="Aptos"/>
          <w:b/>
          <w:i w:val="0"/>
          <w:color w:val="000000"/>
          <w:sz w:val="24"/>
          <w:rFonts w:ascii="Aptos" w:hAnsi="Aptos"/>
        </w:rPr>
        <w:t>1. Table Summary Table:</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Table Name</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Size Category</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dim_card</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Medium</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fact_card_transaction</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Large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fact_dispute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Small</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dim_account</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Medium</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dim_branch</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Small</w:t>
            </w:r>
          </w:p>
        </w:tc>
      </w:tr>
    </w:tbl>
    <w:p>
      <w:pPr>
        <w:spacing w:before="120" w:after="60"/>
        <w:jc w:val="left"/>
      </w:pPr>
      <w:r>
        <w:rPr>
          <w:rFonts w:ascii="Aptos" w:hAnsi="Aptos"/>
          <w:b/>
          <w:i w:val="0"/>
          <w:color w:val="000000"/>
          <w:sz w:val="24"/>
          <w:rFonts w:ascii="Aptos" w:hAnsi="Aptos"/>
        </w:rPr>
        <w:t>2. Key Identification Table: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Table Name</w:t>
            </w:r>
          </w:p>
        </w:tc>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Column Name</w:t>
            </w:r>
          </w:p>
        </w:tc>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Key Type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dim_card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dim_card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customer_id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fact_card_transaction</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card_txn_id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fact_card_transaction</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fact_card_transaction</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customer_id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fact_card_transaction</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merchant_id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fact_dispute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dispute_id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fact_dispute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fact_dispute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card_txn_id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fact_dispute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analyst_id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dim_account</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account_id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dim_account</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customer_id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dim_account</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branch_id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dim_branch</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branch_id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w:t>
            </w:r>
          </w:p>
        </w:tc>
      </w:tr>
    </w:tbl>
    <w:p>
      <w:pPr>
        <w:spacing w:before="120" w:after="60"/>
        <w:jc w:val="left"/>
      </w:pPr>
      <w:r>
        <w:rPr>
          <w:rFonts w:ascii="Aptos" w:hAnsi="Aptos"/>
          <w:b/>
          <w:i w:val="0"/>
          <w:color w:val="000000"/>
          <w:sz w:val="24"/>
          <w:rFonts w:ascii="Aptos" w:hAnsi="Aptos"/>
        </w:rPr>
        <w:t>3. Relationship Summary:</w:t>
      </w:r>
    </w:p>
    <w:p>
      <w:pPr>
        <w:pStyle w:val="ListBullet"/>
        <w:spacing w:after="80"/>
        <w:jc w:val="both"/>
      </w:pPr>
      <w:r>
        <w:rPr>
          <w:rFonts w:ascii="Aptos" w:hAnsi="Aptos"/>
          <w:b w:val="0"/>
          <w:i w:val="0"/>
          <w:sz w:val="24"/>
          <w:rFonts w:ascii="Aptos" w:hAnsi="Aptos"/>
        </w:rPr>
        <w:t>fact_card_transaction(card_id) references dim_card(id)</w:t>
      </w:r>
    </w:p>
    <w:p>
      <w:pPr>
        <w:pStyle w:val="ListBullet"/>
        <w:spacing w:after="80"/>
        <w:jc w:val="both"/>
      </w:pPr>
      <w:r>
        <w:rPr>
          <w:rFonts w:ascii="Aptos" w:hAnsi="Aptos"/>
          <w:b w:val="0"/>
          <w:i w:val="0"/>
          <w:sz w:val="24"/>
          <w:rFonts w:ascii="Aptos" w:hAnsi="Aptos"/>
        </w:rPr>
        <w:t>fact_dispute(card_id) references dim_card(id)</w:t>
      </w:r>
    </w:p>
    <w:p>
      <w:pPr>
        <w:pStyle w:val="ListBullet"/>
        <w:spacing w:after="80"/>
        <w:jc w:val="both"/>
      </w:pPr>
      <w:r>
        <w:rPr>
          <w:rFonts w:ascii="Aptos" w:hAnsi="Aptos"/>
          <w:b w:val="0"/>
          <w:i w:val="0"/>
          <w:sz w:val="24"/>
          <w:rFonts w:ascii="Aptos" w:hAnsi="Aptos"/>
        </w:rPr>
        <w:t>dim_account(branch_id) references dim_branch(id)</w:t>
      </w:r>
    </w:p>
    <w:p>
      <w:pPr>
        <w:pStyle w:val="Heading1"/>
        <w:spacing w:before="160" w:after="60"/>
      </w:pPr>
      <w:r>
        <w:rPr>
          <w:rFonts w:ascii="Aptos" w:hAnsi="Aptos"/>
          <w:b/>
          <w:i w:val="0"/>
          <w:color w:val="0F4761"/>
          <w:sz w:val="40"/>
          <w:rFonts w:ascii="Aptos" w:hAnsi="Aptos"/>
        </w:rPr>
        <w:t>SECTION 2: DEPENDENCY ANALYSIS</w:t>
      </w:r>
    </w:p>
    <w:p>
      <w:pPr>
        <w:pStyle w:val="Heading2"/>
        <w:spacing w:before="80" w:after="60"/>
      </w:pPr>
      <w:r>
        <w:rPr>
          <w:rFonts w:ascii="Aptos" w:hAnsi="Aptos"/>
          <w:b/>
          <w:i w:val="0"/>
          <w:color w:val="0F4761"/>
          <w:sz w:val="32"/>
          <w:rFonts w:ascii="Aptos" w:hAnsi="Aptos"/>
        </w:rPr>
        <w:t>Description:</w:t>
      </w:r>
    </w:p>
    <w:p>
      <w:pPr>
        <w:spacing w:after="80"/>
        <w:jc w:val="both"/>
      </w:pPr>
      <w:r>
        <w:rPr>
          <w:rFonts w:ascii="Aptos" w:hAnsi="Aptos"/>
          <w:b w:val="0"/>
          <w:i w:val="0"/>
          <w:sz w:val="24"/>
          <w:rFonts w:ascii="Aptos" w:hAnsi="Aptos"/>
        </w:rPr>
        <w:t>This section identifies foreign key links, topological relationships, and provides dependency mapping metrics.</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Database Parameter</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Scanned Metadata Metric</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Source Database Type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Databricks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Scanned Tables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5</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Columns Mapped</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91</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Distinct Evaluated Schemas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cards, core_banking</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Sizing Footprint</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4.54 MB</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Cumulative Row Count</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137275 rows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Views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0</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Stored Procedures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Functions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0</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Volumes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w:t>
            </w:r>
          </w:p>
        </w:tc>
      </w:tr>
    </w:tbl>
    <w:p>
      <w:pPr>
        <w:spacing w:before="120" w:after="60"/>
        <w:jc w:val="left"/>
      </w:pPr>
      <w:r>
        <w:rPr>
          <w:rFonts w:ascii="Aptos" w:hAnsi="Aptos"/>
          <w:b/>
          <w:i w:val="0"/>
          <w:color w:val="000000"/>
          <w:sz w:val="24"/>
          <w:rFonts w:ascii="Aptos" w:hAnsi="Aptos"/>
        </w:rPr>
        <w:t>Dependency Mapping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Object Name</w:t>
            </w:r>
          </w:p>
        </w:tc>
        <w:tc>
          <w:tcPr>
            <w:tcW w:type="dxa" w:w="1728"/>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Depends On</w:t>
            </w:r>
          </w:p>
        </w:tc>
        <w:tc>
          <w:tcPr>
            <w:tcW w:type="dxa" w:w="1728"/>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Object Type</w:t>
            </w:r>
          </w:p>
        </w:tc>
        <w:tc>
          <w:tcPr>
            <w:tcW w:type="dxa" w:w="1728"/>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Dependency Type</w:t>
            </w:r>
          </w:p>
        </w:tc>
        <w:tc>
          <w:tcPr>
            <w:tcW w:type="dxa" w:w="1728"/>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Connection Table</w:t>
            </w:r>
          </w:p>
        </w:tc>
      </w:tr>
      <w:tr>
        <w:tc>
          <w:tcPr>
            <w:tcW w:type="dxa" w:w="1728"/>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dim_card</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1728"/>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fact_card_transaction</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dim_card</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Foreign Key</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card_id</w:t>
            </w:r>
          </w:p>
        </w:tc>
      </w:tr>
      <w:tr>
        <w:tc>
          <w:tcPr>
            <w:tcW w:type="dxa" w:w="1728"/>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fact_dispute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dim_card</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Foreign Key</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card_id</w:t>
            </w:r>
          </w:p>
        </w:tc>
      </w:tr>
      <w:tr>
        <w:tc>
          <w:tcPr>
            <w:tcW w:type="dxa" w:w="1728"/>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dim_account</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dim_branch</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Foreign Key</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branch_id</w:t>
            </w:r>
          </w:p>
        </w:tc>
      </w:tr>
      <w:tr>
        <w:tc>
          <w:tcPr>
            <w:tcW w:type="dxa" w:w="1728"/>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dim_branch</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c>
          <w:tcPr>
            <w:tcW w:type="dxa" w:w="1728"/>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bl>
    <w:p>
      <w:pPr>
        <w:spacing w:before="120" w:after="60"/>
        <w:jc w:val="left"/>
      </w:pPr>
      <w:r>
        <w:rPr>
          <w:rFonts w:ascii="Aptos" w:hAnsi="Aptos"/>
          <w:b/>
          <w:i w:val="0"/>
          <w:color w:val="000000"/>
          <w:sz w:val="24"/>
          <w:rFonts w:ascii="Aptos" w:hAnsi="Aptos"/>
        </w:rPr>
        <w:t>Circular Dependencies:</w:t>
      </w:r>
    </w:p>
    <w:p>
      <w:pPr>
        <w:pStyle w:val="ListBullet"/>
        <w:spacing w:after="80"/>
        <w:jc w:val="both"/>
      </w:pPr>
      <w:r>
        <w:rPr>
          <w:rFonts w:ascii="Aptos" w:hAnsi="Aptos"/>
          <w:b w:val="0"/>
          <w:i w:val="0"/>
          <w:sz w:val="24"/>
          <w:rFonts w:ascii="Aptos" w:hAnsi="Aptos"/>
        </w:rPr>
        <w:t>None detected.</w:t>
      </w:r>
    </w:p>
    <w:p>
      <w:pPr>
        <w:spacing w:before="120" w:after="60"/>
        <w:jc w:val="left"/>
      </w:pPr>
      <w:r>
        <w:rPr>
          <w:rFonts w:ascii="Aptos" w:hAnsi="Aptos"/>
          <w:b/>
          <w:i w:val="0"/>
          <w:color w:val="000000"/>
          <w:sz w:val="24"/>
          <w:rFonts w:ascii="Aptos" w:hAnsi="Aptos"/>
        </w:rPr>
        <w:t>Independent Tables:</w:t>
      </w:r>
    </w:p>
    <w:p>
      <w:pPr>
        <w:pStyle w:val="ListBullet"/>
        <w:spacing w:after="80"/>
        <w:jc w:val="both"/>
      </w:pPr>
      <w:r>
        <w:rPr>
          <w:rFonts w:ascii="Aptos" w:hAnsi="Aptos"/>
          <w:b w:val="0"/>
          <w:i w:val="0"/>
          <w:sz w:val="24"/>
          <w:rFonts w:ascii="Aptos" w:hAnsi="Aptos"/>
        </w:rPr>
        <w:t>dim_card</w:t>
      </w:r>
    </w:p>
    <w:p>
      <w:pPr>
        <w:pStyle w:val="ListBullet"/>
        <w:spacing w:after="80"/>
        <w:jc w:val="both"/>
      </w:pPr>
      <w:r>
        <w:rPr>
          <w:rFonts w:ascii="Aptos" w:hAnsi="Aptos"/>
          <w:b w:val="0"/>
          <w:i w:val="0"/>
          <w:sz w:val="24"/>
          <w:rFonts w:ascii="Aptos" w:hAnsi="Aptos"/>
        </w:rPr>
        <w:t>dim_branch</w:t>
      </w:r>
    </w:p>
    <w:p>
      <w:pPr>
        <w:spacing w:before="120" w:after="60"/>
        <w:jc w:val="left"/>
      </w:pPr>
      <w:r>
        <w:rPr>
          <w:rFonts w:ascii="Aptos" w:hAnsi="Aptos"/>
          <w:b/>
          <w:i w:val="0"/>
          <w:color w:val="000000"/>
          <w:sz w:val="24"/>
          <w:rFonts w:ascii="Aptos" w:hAnsi="Aptos"/>
        </w:rPr>
        <w:t>Root Tables:</w:t>
      </w:r>
    </w:p>
    <w:p>
      <w:pPr>
        <w:pStyle w:val="ListBullet"/>
        <w:spacing w:after="80"/>
        <w:jc w:val="both"/>
      </w:pPr>
      <w:r>
        <w:rPr>
          <w:rFonts w:ascii="Aptos" w:hAnsi="Aptos"/>
          <w:b w:val="0"/>
          <w:i w:val="0"/>
          <w:sz w:val="24"/>
          <w:rFonts w:ascii="Aptos" w:hAnsi="Aptos"/>
        </w:rPr>
        <w:t>fact_card_transaction</w:t>
      </w:r>
    </w:p>
    <w:p>
      <w:pPr>
        <w:pStyle w:val="ListBullet"/>
        <w:spacing w:after="80"/>
        <w:jc w:val="both"/>
      </w:pPr>
      <w:r>
        <w:rPr>
          <w:rFonts w:ascii="Aptos" w:hAnsi="Aptos"/>
          <w:b w:val="0"/>
          <w:i w:val="0"/>
          <w:sz w:val="24"/>
          <w:rFonts w:ascii="Aptos" w:hAnsi="Aptos"/>
        </w:rPr>
        <w:t>fact_dispute</w:t>
      </w:r>
    </w:p>
    <w:p>
      <w:pPr>
        <w:pStyle w:val="ListBullet"/>
        <w:spacing w:after="80"/>
        <w:jc w:val="both"/>
      </w:pPr>
      <w:r>
        <w:rPr>
          <w:rFonts w:ascii="Aptos" w:hAnsi="Aptos"/>
          <w:b w:val="0"/>
          <w:i w:val="0"/>
          <w:sz w:val="24"/>
          <w:rFonts w:ascii="Aptos" w:hAnsi="Aptos"/>
        </w:rPr>
        <w:t>dim_account</w:t>
      </w:r>
    </w:p>
    <w:p>
      <w:pPr>
        <w:pStyle w:val="Heading1"/>
        <w:spacing w:before="160" w:after="60"/>
      </w:pPr>
      <w:r>
        <w:rPr>
          <w:rFonts w:ascii="Aptos" w:hAnsi="Aptos"/>
          <w:b/>
          <w:i w:val="0"/>
          <w:color w:val="0F4761"/>
          <w:sz w:val="40"/>
          <w:rFonts w:ascii="Aptos" w:hAnsi="Aptos"/>
        </w:rPr>
        <w:t>SECTION 3: MIGRATION SEQUENCE</w:t>
      </w:r>
    </w:p>
    <w:p>
      <w:pPr>
        <w:pStyle w:val="Heading2"/>
        <w:spacing w:before="80" w:after="60"/>
      </w:pPr>
      <w:r>
        <w:rPr>
          <w:rFonts w:ascii="Aptos" w:hAnsi="Aptos"/>
          <w:b/>
          <w:i w:val="0"/>
          <w:color w:val="0F4761"/>
          <w:sz w:val="32"/>
          <w:rFonts w:ascii="Aptos" w:hAnsi="Aptos"/>
        </w:rPr>
        <w:t>Description:</w:t>
      </w:r>
    </w:p>
    <w:p>
      <w:pPr>
        <w:spacing w:after="80"/>
        <w:jc w:val="both"/>
      </w:pPr>
      <w:r>
        <w:rPr>
          <w:rFonts w:ascii="Aptos" w:hAnsi="Aptos"/>
          <w:b w:val="0"/>
          <w:i w:val="0"/>
          <w:sz w:val="24"/>
          <w:rFonts w:ascii="Aptos" w:hAnsi="Aptos"/>
        </w:rPr>
        <w:t>This section defines the execution order for migrating the identified objects based on their dependencies.</w:t>
      </w:r>
    </w:p>
    <w:p>
      <w:pPr>
        <w:spacing w:before="120" w:after="60"/>
        <w:jc w:val="left"/>
      </w:pPr>
      <w:r>
        <w:rPr>
          <w:rFonts w:ascii="Aptos" w:hAnsi="Aptos"/>
          <w:b/>
          <w:i w:val="0"/>
          <w:color w:val="000000"/>
          <w:sz w:val="24"/>
          <w:rFonts w:ascii="Aptos" w:hAnsi="Aptos"/>
        </w:rPr>
        <w:t>Execution Order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Execution Order</w:t>
            </w:r>
          </w:p>
        </w:tc>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Object Name</w:t>
            </w:r>
          </w:p>
        </w:tc>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Object Type</w:t>
            </w:r>
          </w:p>
        </w:tc>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Reason</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1</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dim_card</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Independent</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1</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dim_branch</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Independent</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2</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fact_card_transaction</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Dependent on dim_card</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2</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dim_account</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Dependent on dim_branch</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2</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fact_dispute</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Table</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Dependent on dim_card</w:t>
            </w:r>
          </w:p>
        </w:tc>
      </w:tr>
    </w:tbl>
    <w:p>
      <w:pPr>
        <w:pStyle w:val="Heading1"/>
        <w:spacing w:before="160" w:after="60"/>
      </w:pPr>
      <w:r>
        <w:rPr>
          <w:rFonts w:ascii="Aptos" w:hAnsi="Aptos"/>
          <w:b/>
          <w:i w:val="0"/>
          <w:color w:val="0F4761"/>
          <w:sz w:val="40"/>
          <w:rFonts w:ascii="Aptos" w:hAnsi="Aptos"/>
        </w:rPr>
        <w:t>SECTION 4: BATCH MIGRATION PLAN</w:t>
      </w:r>
    </w:p>
    <w:p>
      <w:pPr>
        <w:pStyle w:val="Heading2"/>
        <w:spacing w:before="80" w:after="60"/>
      </w:pPr>
      <w:r>
        <w:rPr>
          <w:rFonts w:ascii="Aptos" w:hAnsi="Aptos"/>
          <w:b/>
          <w:i w:val="0"/>
          <w:color w:val="0F4761"/>
          <w:sz w:val="32"/>
          <w:rFonts w:ascii="Aptos" w:hAnsi="Aptos"/>
        </w:rPr>
        <w:t>Description:</w:t>
      </w:r>
    </w:p>
    <w:p>
      <w:pPr>
        <w:spacing w:after="80"/>
        <w:jc w:val="both"/>
      </w:pPr>
      <w:r>
        <w:rPr>
          <w:rFonts w:ascii="Aptos" w:hAnsi="Aptos"/>
          <w:b w:val="0"/>
          <w:i w:val="0"/>
          <w:sz w:val="24"/>
          <w:rFonts w:ascii="Aptos" w:hAnsi="Aptos"/>
        </w:rPr>
        <w:t>This section groups the database tables, views, procedures, functions, and volumes into logical execution loops:</w:t>
      </w:r>
    </w:p>
    <w:p>
      <w:pPr>
        <w:spacing w:before="120" w:after="60"/>
        <w:jc w:val="left"/>
      </w:pPr>
      <w:r>
        <w:rPr>
          <w:rFonts w:ascii="Aptos" w:hAnsi="Aptos"/>
          <w:b/>
          <w:i w:val="0"/>
          <w:color w:val="000000"/>
          <w:sz w:val="24"/>
          <w:rFonts w:ascii="Aptos" w:hAnsi="Aptos"/>
        </w:rPr>
        <w:t>Batch Ingestion Plan:</w:t>
      </w:r>
    </w:p>
    <w:p>
      <w:pPr>
        <w:spacing w:before="120" w:after="60"/>
        <w:jc w:val="left"/>
      </w:pPr>
      <w:r>
        <w:rPr>
          <w:rFonts w:ascii="Aptos" w:hAnsi="Aptos"/>
          <w:b/>
          <w:i w:val="0"/>
          <w:color w:val="000000"/>
          <w:sz w:val="24"/>
          <w:rFonts w:ascii="Aptos" w:hAnsi="Aptos"/>
        </w:rPr>
        <w:t>Batch 1: Independent Tables</w:t>
      </w:r>
    </w:p>
    <w:p>
      <w:pPr>
        <w:pStyle w:val="ListBullet"/>
        <w:spacing w:after="80"/>
        <w:jc w:val="both"/>
      </w:pPr>
      <w:r>
        <w:rPr>
          <w:rFonts w:ascii="Aptos" w:hAnsi="Aptos"/>
          <w:b w:val="0"/>
          <w:i w:val="0"/>
          <w:sz w:val="24"/>
          <w:rFonts w:ascii="Aptos" w:hAnsi="Aptos"/>
        </w:rPr>
        <w:t>dim_card</w:t>
      </w:r>
    </w:p>
    <w:p>
      <w:pPr>
        <w:pStyle w:val="ListBullet"/>
        <w:spacing w:after="80"/>
        <w:jc w:val="both"/>
      </w:pPr>
      <w:r>
        <w:rPr>
          <w:rFonts w:ascii="Aptos" w:hAnsi="Aptos"/>
          <w:b w:val="0"/>
          <w:i w:val="0"/>
          <w:sz w:val="24"/>
          <w:rFonts w:ascii="Aptos" w:hAnsi="Aptos"/>
        </w:rPr>
        <w:t>dim_branch</w:t>
      </w:r>
    </w:p>
    <w:p>
      <w:pPr>
        <w:spacing w:before="120" w:after="60"/>
        <w:jc w:val="left"/>
      </w:pPr>
      <w:r>
        <w:rPr>
          <w:rFonts w:ascii="Aptos" w:hAnsi="Aptos"/>
          <w:b/>
          <w:i w:val="0"/>
          <w:color w:val="000000"/>
          <w:sz w:val="24"/>
          <w:rFonts w:ascii="Aptos" w:hAnsi="Aptos"/>
        </w:rPr>
        <w:t>Batch 2: Medium Dependency Tables</w:t>
      </w:r>
    </w:p>
    <w:p>
      <w:pPr>
        <w:pStyle w:val="ListBullet"/>
        <w:spacing w:after="80"/>
        <w:jc w:val="both"/>
      </w:pPr>
      <w:r>
        <w:rPr>
          <w:rFonts w:ascii="Aptos" w:hAnsi="Aptos"/>
          <w:b w:val="0"/>
          <w:i w:val="0"/>
          <w:sz w:val="24"/>
          <w:rFonts w:ascii="Aptos" w:hAnsi="Aptos"/>
        </w:rPr>
        <w:t>None</w:t>
      </w:r>
    </w:p>
    <w:p>
      <w:pPr>
        <w:spacing w:before="120" w:after="60"/>
        <w:jc w:val="left"/>
      </w:pPr>
      <w:r>
        <w:rPr>
          <w:rFonts w:ascii="Aptos" w:hAnsi="Aptos"/>
          <w:b/>
          <w:i w:val="0"/>
          <w:color w:val="000000"/>
          <w:sz w:val="24"/>
          <w:rFonts w:ascii="Aptos" w:hAnsi="Aptos"/>
        </w:rPr>
        <w:t>Batch 3: Highly Dependent Tables</w:t>
      </w:r>
    </w:p>
    <w:p>
      <w:pPr>
        <w:pStyle w:val="ListBullet"/>
        <w:spacing w:after="80"/>
        <w:jc w:val="both"/>
      </w:pPr>
      <w:r>
        <w:rPr>
          <w:rFonts w:ascii="Aptos" w:hAnsi="Aptos"/>
          <w:b w:val="0"/>
          <w:i w:val="0"/>
          <w:sz w:val="24"/>
          <w:rFonts w:ascii="Aptos" w:hAnsi="Aptos"/>
        </w:rPr>
        <w:t>fact_card_transaction</w:t>
      </w:r>
    </w:p>
    <w:p>
      <w:pPr>
        <w:pStyle w:val="ListBullet"/>
        <w:spacing w:after="80"/>
        <w:jc w:val="both"/>
      </w:pPr>
      <w:r>
        <w:rPr>
          <w:rFonts w:ascii="Aptos" w:hAnsi="Aptos"/>
          <w:b w:val="0"/>
          <w:i w:val="0"/>
          <w:sz w:val="24"/>
          <w:rFonts w:ascii="Aptos" w:hAnsi="Aptos"/>
        </w:rPr>
        <w:t>fact_dispute</w:t>
      </w:r>
    </w:p>
    <w:p>
      <w:pPr>
        <w:pStyle w:val="ListBullet"/>
        <w:spacing w:after="80"/>
        <w:jc w:val="both"/>
      </w:pPr>
      <w:r>
        <w:rPr>
          <w:rFonts w:ascii="Aptos" w:hAnsi="Aptos"/>
          <w:b w:val="0"/>
          <w:i w:val="0"/>
          <w:sz w:val="24"/>
          <w:rFonts w:ascii="Aptos" w:hAnsi="Aptos"/>
        </w:rPr>
        <w:t>dim_account</w:t>
      </w:r>
    </w:p>
    <w:p>
      <w:pPr>
        <w:spacing w:before="120" w:after="60"/>
        <w:jc w:val="left"/>
      </w:pPr>
      <w:r>
        <w:rPr>
          <w:rFonts w:ascii="Aptos" w:hAnsi="Aptos"/>
          <w:b/>
          <w:i w:val="0"/>
          <w:color w:val="000000"/>
          <w:sz w:val="24"/>
          <w:rFonts w:ascii="Aptos" w:hAnsi="Aptos"/>
        </w:rPr>
        <w:t>Batch 4: Views</w:t>
      </w:r>
    </w:p>
    <w:p>
      <w:pPr>
        <w:pStyle w:val="ListBullet"/>
        <w:spacing w:after="80"/>
        <w:jc w:val="both"/>
      </w:pPr>
      <w:r>
        <w:rPr>
          <w:rFonts w:ascii="Aptos" w:hAnsi="Aptos"/>
          <w:b w:val="0"/>
          <w:i w:val="0"/>
          <w:sz w:val="24"/>
          <w:rFonts w:ascii="Aptos" w:hAnsi="Aptos"/>
        </w:rPr>
        <w:t>None</w:t>
      </w:r>
    </w:p>
    <w:p>
      <w:pPr>
        <w:spacing w:before="120" w:after="60"/>
        <w:jc w:val="left"/>
      </w:pPr>
      <w:r>
        <w:rPr>
          <w:rFonts w:ascii="Aptos" w:hAnsi="Aptos"/>
          <w:b/>
          <w:i w:val="0"/>
          <w:color w:val="000000"/>
          <w:sz w:val="24"/>
          <w:rFonts w:ascii="Aptos" w:hAnsi="Aptos"/>
        </w:rPr>
        <w:t>Batch 5: Stored Procedures</w:t>
      </w:r>
    </w:p>
    <w:p>
      <w:pPr>
        <w:pStyle w:val="ListBullet"/>
        <w:spacing w:after="80"/>
        <w:jc w:val="both"/>
      </w:pPr>
      <w:r>
        <w:rPr>
          <w:rFonts w:ascii="Aptos" w:hAnsi="Aptos"/>
          <w:b w:val="0"/>
          <w:i w:val="0"/>
          <w:sz w:val="24"/>
          <w:rFonts w:ascii="Aptos" w:hAnsi="Aptos"/>
        </w:rPr>
        <w:t>archive_old_orders</w:t>
      </w:r>
    </w:p>
    <w:p>
      <w:pPr>
        <w:spacing w:before="120" w:after="60"/>
        <w:jc w:val="left"/>
      </w:pPr>
      <w:r>
        <w:rPr>
          <w:rFonts w:ascii="Aptos" w:hAnsi="Aptos"/>
          <w:b/>
          <w:i w:val="0"/>
          <w:color w:val="000000"/>
          <w:sz w:val="24"/>
          <w:rFonts w:ascii="Aptos" w:hAnsi="Aptos"/>
        </w:rPr>
        <w:t>Batch 6: Functions</w:t>
      </w:r>
    </w:p>
    <w:p>
      <w:pPr>
        <w:pStyle w:val="ListBullet"/>
        <w:spacing w:after="80"/>
        <w:jc w:val="both"/>
      </w:pPr>
      <w:r>
        <w:rPr>
          <w:rFonts w:ascii="Aptos" w:hAnsi="Aptos"/>
          <w:b w:val="0"/>
          <w:i w:val="0"/>
          <w:sz w:val="24"/>
          <w:rFonts w:ascii="Aptos" w:hAnsi="Aptos"/>
        </w:rPr>
        <w:t>None</w:t>
      </w:r>
    </w:p>
    <w:p>
      <w:pPr>
        <w:spacing w:before="120" w:after="60"/>
        <w:jc w:val="left"/>
      </w:pPr>
      <w:r>
        <w:rPr>
          <w:rFonts w:ascii="Aptos" w:hAnsi="Aptos"/>
          <w:b/>
          <w:i w:val="0"/>
          <w:color w:val="000000"/>
          <w:sz w:val="24"/>
          <w:rFonts w:ascii="Aptos" w:hAnsi="Aptos"/>
        </w:rPr>
        <w:t>Volumes (Not Schema DDL - Storage Migration)</w:t>
      </w:r>
    </w:p>
    <w:p>
      <w:pPr>
        <w:spacing w:after="80"/>
        <w:jc w:val="both"/>
      </w:pPr>
      <w:r>
        <w:rPr>
          <w:rFonts w:ascii="Aptos" w:hAnsi="Aptos"/>
          <w:b w:val="0"/>
          <w:i w:val="0"/>
          <w:sz w:val="24"/>
          <w:rFonts w:ascii="Aptos" w:hAnsi="Aptos"/>
        </w:rPr>
        <w:t>Volumes are Unity Catalog managed/external file storage, not relational objects. They are migrated by copying their underlying files to OneLake rather than through schema DDL, and can proceed in parallel with the table batches above.</w:t>
      </w:r>
    </w:p>
    <w:p>
      <w:pPr>
        <w:pStyle w:val="ListBullet"/>
        <w:spacing w:after="80"/>
        <w:jc w:val="both"/>
      </w:pPr>
      <w:r>
        <w:rPr>
          <w:rFonts w:ascii="Aptos" w:hAnsi="Aptos"/>
          <w:b w:val="0"/>
          <w:i w:val="0"/>
          <w:sz w:val="24"/>
          <w:rFonts w:ascii="Aptos" w:hAnsi="Aptos"/>
        </w:rPr>
        <w:t>volumes_credit_card_details_ext (MANAGED, )</w:t>
      </w:r>
    </w:p>
    <w:p>
      <w:pPr>
        <w:pStyle w:val="Heading1"/>
        <w:spacing w:before="160" w:after="60"/>
      </w:pPr>
      <w:r>
        <w:rPr>
          <w:rFonts w:ascii="Aptos" w:hAnsi="Aptos"/>
          <w:b/>
          <w:i w:val="0"/>
          <w:color w:val="0F4761"/>
          <w:sz w:val="40"/>
          <w:rFonts w:ascii="Aptos" w:hAnsi="Aptos"/>
        </w:rPr>
        <w:t>SECTION 5: MICROSOFT FABRIC ARCHITECTURE</w:t>
      </w:r>
    </w:p>
    <w:p>
      <w:pPr>
        <w:pStyle w:val="Heading2"/>
        <w:spacing w:before="80" w:after="60"/>
      </w:pPr>
      <w:r>
        <w:rPr>
          <w:rFonts w:ascii="Aptos" w:hAnsi="Aptos"/>
          <w:b/>
          <w:i w:val="0"/>
          <w:color w:val="0F4761"/>
          <w:sz w:val="32"/>
          <w:rFonts w:ascii="Aptos" w:hAnsi="Aptos"/>
        </w:rPr>
        <w:t>Description:</w:t>
      </w:r>
    </w:p>
    <w:p>
      <w:pPr>
        <w:spacing w:after="80"/>
        <w:jc w:val="both"/>
      </w:pPr>
      <w:r>
        <w:rPr>
          <w:rFonts w:ascii="Aptos" w:hAnsi="Aptos"/>
          <w:b w:val="0"/>
          <w:i w:val="0"/>
          <w:sz w:val="24"/>
          <w:rFonts w:ascii="Aptos" w:hAnsi="Aptos"/>
        </w:rPr>
        <w:t>This section outlines the target architecture elements using core Microsoft Fabric workspace components.</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Fabric Component</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Target Design &amp; Role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Fabric Lakehouses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Central storage repository for raw and cleansed Delta tables.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Fabric Pipelines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Orchestrates schema copying, pipeline runs, and historical loads.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OneLake Storage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Logical unified data lake storage engine using Delta Parquet format.</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Spark Notebooks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Transforms, normalizes, and curates analytical datasets.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Power BI Reports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Consumes conformed semantic tables for business intelligence dashboards.</w:t>
            </w:r>
          </w:p>
        </w:tc>
      </w:tr>
    </w:tbl>
    <w:p>
      <w:pPr>
        <w:pStyle w:val="Heading1"/>
        <w:spacing w:before="160" w:after="60"/>
      </w:pPr>
      <w:r>
        <w:rPr>
          <w:rFonts w:ascii="Aptos" w:hAnsi="Aptos"/>
          <w:b/>
          <w:i w:val="0"/>
          <w:color w:val="0F4761"/>
          <w:sz w:val="40"/>
          <w:rFonts w:ascii="Aptos" w:hAnsi="Aptos"/>
        </w:rPr>
        <w:t>SECTION 6: EXECUTION PLAN (ACTIONABLE)</w:t>
      </w:r>
    </w:p>
    <w:p>
      <w:pPr>
        <w:pStyle w:val="Heading2"/>
        <w:spacing w:before="80" w:after="60"/>
      </w:pPr>
      <w:r>
        <w:rPr>
          <w:rFonts w:ascii="Aptos" w:hAnsi="Aptos"/>
          <w:b/>
          <w:i w:val="0"/>
          <w:color w:val="0F4761"/>
          <w:sz w:val="32"/>
          <w:rFonts w:ascii="Aptos" w:hAnsi="Aptos"/>
        </w:rPr>
        <w:t>Description:</w:t>
      </w:r>
    </w:p>
    <w:p>
      <w:pPr>
        <w:spacing w:after="80"/>
        <w:jc w:val="both"/>
      </w:pPr>
      <w:r>
        <w:rPr>
          <w:rFonts w:ascii="Aptos" w:hAnsi="Aptos"/>
          <w:b w:val="0"/>
          <w:i w:val="0"/>
          <w:sz w:val="24"/>
          <w:rFonts w:ascii="Aptos" w:hAnsi="Aptos"/>
        </w:rPr>
        <w:t>This section details the step-by-step loading timeline sequences, table dependencies, and parallelization options.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Batch Name</w:t>
            </w:r>
          </w:p>
        </w:tc>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Scope Objects</w:t>
            </w:r>
          </w:p>
        </w:tc>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Inbound Load Strategy</w:t>
            </w:r>
          </w:p>
        </w:tc>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Execution Dependencies</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Batch 1</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2 Independent Tables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Parallel Full Load Ingestion</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 prior dependencies</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Batch 2</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0 Medium Dependency Tables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N/A</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Batch 3</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3 Highly Dependent Tables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Sequential Constraint Load</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Requires Batch 1 tables</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Batch 4</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0 Database Views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SQL DDL creation runs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Requires Batch 1 &amp; 3 tables</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Batch 5</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 Stored Procedures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SQL schema deploy scripts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Requires Batch 4 views</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Batch 6</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0 Functions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SQL schema deploy scripts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Requires Batch 1 &amp; 3 tables</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Batch 7</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 Volumes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File copy to OneLake (not schema DDL)</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Can run in parallel with table batches</w:t>
            </w:r>
          </w:p>
        </w:tc>
      </w:tr>
    </w:tbl>
    <w:p>
      <w:pPr>
        <w:spacing w:before="120" w:after="60"/>
        <w:jc w:val="left"/>
      </w:pPr>
      <w:r>
        <w:rPr>
          <w:rFonts w:ascii="Aptos" w:hAnsi="Aptos"/>
          <w:b/>
          <w:i w:val="0"/>
          <w:color w:val="000000"/>
          <w:sz w:val="24"/>
          <w:rFonts w:ascii="Aptos" w:hAnsi="Aptos"/>
        </w:rPr>
        <w:t>Step-by-Step Execution Plan:</w:t>
      </w:r>
    </w:p>
    <w:p>
      <w:pPr>
        <w:spacing w:after="80"/>
        <w:jc w:val="both"/>
      </w:pPr>
      <w:r>
        <w:rPr>
          <w:rFonts w:ascii="Aptos" w:hAnsi="Aptos"/>
          <w:b w:val="0"/>
          <w:i w:val="0"/>
          <w:sz w:val="24"/>
          <w:rFonts w:ascii="Aptos" w:hAnsi="Aptos"/>
        </w:rPr>
        <w:t>1. Execute Batch 1: Independent Tables</w:t>
      </w:r>
    </w:p>
    <w:p>
      <w:pPr>
        <w:pStyle w:val="ListBullet"/>
        <w:spacing w:after="80"/>
        <w:jc w:val="both"/>
      </w:pPr>
      <w:r>
        <w:rPr>
          <w:rFonts w:ascii="Aptos" w:hAnsi="Aptos"/>
          <w:b w:val="0"/>
          <w:i w:val="0"/>
          <w:sz w:val="24"/>
          <w:rFonts w:ascii="Aptos" w:hAnsi="Aptos"/>
        </w:rPr>
        <w:t>Full load for all tables in this batch.</w:t>
      </w:r>
    </w:p>
    <w:p>
      <w:pPr>
        <w:spacing w:after="80"/>
        <w:jc w:val="both"/>
      </w:pPr>
      <w:r>
        <w:rPr>
          <w:rFonts w:ascii="Aptos" w:hAnsi="Aptos"/>
          <w:b w:val="0"/>
          <w:i w:val="0"/>
          <w:sz w:val="24"/>
          <w:rFonts w:ascii="Aptos" w:hAnsi="Aptos"/>
        </w:rPr>
        <w:t>2. Execute Batch 2: Medium Dependency Tables</w:t>
      </w:r>
    </w:p>
    <w:p>
      <w:pPr>
        <w:pStyle w:val="ListBullet"/>
        <w:spacing w:after="80"/>
        <w:jc w:val="both"/>
      </w:pPr>
      <w:r>
        <w:rPr>
          <w:rFonts w:ascii="Aptos" w:hAnsi="Aptos"/>
          <w:b w:val="0"/>
          <w:i w:val="0"/>
          <w:sz w:val="24"/>
          <w:rFonts w:ascii="Aptos" w:hAnsi="Aptos"/>
        </w:rPr>
        <w:t>No tables in this batch.</w:t>
      </w:r>
    </w:p>
    <w:p>
      <w:pPr>
        <w:spacing w:after="80"/>
        <w:jc w:val="both"/>
      </w:pPr>
      <w:r>
        <w:rPr>
          <w:rFonts w:ascii="Aptos" w:hAnsi="Aptos"/>
          <w:b w:val="0"/>
          <w:i w:val="0"/>
          <w:sz w:val="24"/>
          <w:rFonts w:ascii="Aptos" w:hAnsi="Aptos"/>
        </w:rPr>
        <w:t>3. Execute Batch 3: Highly Dependent Tables</w:t>
      </w:r>
    </w:p>
    <w:p>
      <w:pPr>
        <w:pStyle w:val="ListBullet"/>
        <w:spacing w:after="80"/>
        <w:jc w:val="both"/>
      </w:pPr>
      <w:r>
        <w:rPr>
          <w:rFonts w:ascii="Aptos" w:hAnsi="Aptos"/>
          <w:b w:val="0"/>
          <w:i w:val="0"/>
          <w:sz w:val="24"/>
          <w:rFonts w:ascii="Aptos" w:hAnsi="Aptos"/>
        </w:rPr>
        <w:t>Full load for fact_card_transaction (dependent on dim_card).</w:t>
      </w:r>
    </w:p>
    <w:p>
      <w:pPr>
        <w:pStyle w:val="ListBullet"/>
        <w:spacing w:after="80"/>
        <w:jc w:val="both"/>
      </w:pPr>
      <w:r>
        <w:rPr>
          <w:rFonts w:ascii="Aptos" w:hAnsi="Aptos"/>
          <w:b w:val="0"/>
          <w:i w:val="0"/>
          <w:sz w:val="24"/>
          <w:rFonts w:ascii="Aptos" w:hAnsi="Aptos"/>
        </w:rPr>
        <w:t>Full load for fact_dispute (dependent on dim_card).</w:t>
      </w:r>
    </w:p>
    <w:p>
      <w:pPr>
        <w:pStyle w:val="ListBullet"/>
        <w:spacing w:after="80"/>
        <w:jc w:val="both"/>
      </w:pPr>
      <w:r>
        <w:rPr>
          <w:rFonts w:ascii="Aptos" w:hAnsi="Aptos"/>
          <w:b w:val="0"/>
          <w:i w:val="0"/>
          <w:sz w:val="24"/>
          <w:rFonts w:ascii="Aptos" w:hAnsi="Aptos"/>
        </w:rPr>
        <w:t>Full load for dim_account (dependent on dim_branch).</w:t>
      </w:r>
    </w:p>
    <w:p>
      <w:pPr>
        <w:spacing w:after="80"/>
        <w:jc w:val="both"/>
      </w:pPr>
      <w:r>
        <w:rPr>
          <w:rFonts w:ascii="Aptos" w:hAnsi="Aptos"/>
          <w:b w:val="0"/>
          <w:i w:val="0"/>
          <w:sz w:val="24"/>
          <w:rFonts w:ascii="Aptos" w:hAnsi="Aptos"/>
        </w:rPr>
        <w:t>4. Execute Batch 4: Views</w:t>
      </w:r>
    </w:p>
    <w:p>
      <w:pPr>
        <w:pStyle w:val="ListBullet"/>
        <w:spacing w:after="80"/>
        <w:jc w:val="both"/>
      </w:pPr>
      <w:r>
        <w:rPr>
          <w:rFonts w:ascii="Aptos" w:hAnsi="Aptos"/>
          <w:b w:val="0"/>
          <w:i w:val="0"/>
          <w:sz w:val="24"/>
          <w:rFonts w:ascii="Aptos" w:hAnsi="Aptos"/>
        </w:rPr>
        <w:t>No views to execute.</w:t>
      </w:r>
    </w:p>
    <w:p>
      <w:pPr>
        <w:spacing w:after="80"/>
        <w:jc w:val="both"/>
      </w:pPr>
      <w:r>
        <w:rPr>
          <w:rFonts w:ascii="Aptos" w:hAnsi="Aptos"/>
          <w:b w:val="0"/>
          <w:i w:val="0"/>
          <w:sz w:val="24"/>
          <w:rFonts w:ascii="Aptos" w:hAnsi="Aptos"/>
        </w:rPr>
        <w:t>5. Execute Batch 5: Stored Procedures</w:t>
      </w:r>
    </w:p>
    <w:p>
      <w:pPr>
        <w:pStyle w:val="ListBullet"/>
        <w:spacing w:after="80"/>
        <w:jc w:val="both"/>
      </w:pPr>
      <w:r>
        <w:rPr>
          <w:rFonts w:ascii="Aptos" w:hAnsi="Aptos"/>
          <w:b w:val="0"/>
          <w:i w:val="0"/>
          <w:sz w:val="24"/>
          <w:rFonts w:ascii="Aptos" w:hAnsi="Aptos"/>
        </w:rPr>
        <w:t>Execute all stored procedures after tables are migrated.</w:t>
      </w:r>
    </w:p>
    <w:p>
      <w:pPr>
        <w:spacing w:after="80"/>
        <w:jc w:val="both"/>
      </w:pPr>
      <w:r>
        <w:rPr>
          <w:rFonts w:ascii="Aptos" w:hAnsi="Aptos"/>
          <w:b w:val="0"/>
          <w:i w:val="0"/>
          <w:sz w:val="24"/>
          <w:rFonts w:ascii="Aptos" w:hAnsi="Aptos"/>
        </w:rPr>
        <w:t>6. Execute Batch 6: Functions</w:t>
      </w:r>
    </w:p>
    <w:p>
      <w:pPr>
        <w:pStyle w:val="ListBullet"/>
        <w:spacing w:after="80"/>
        <w:jc w:val="both"/>
      </w:pPr>
      <w:r>
        <w:rPr>
          <w:rFonts w:ascii="Aptos" w:hAnsi="Aptos"/>
          <w:b w:val="0"/>
          <w:i w:val="0"/>
          <w:sz w:val="24"/>
          <w:rFonts w:ascii="Aptos" w:hAnsi="Aptos"/>
        </w:rPr>
        <w:t>No functions to execute.</w:t>
      </w:r>
    </w:p>
    <w:p>
      <w:pPr>
        <w:spacing w:after="80"/>
        <w:jc w:val="both"/>
      </w:pPr>
      <w:r>
        <w:rPr>
          <w:rFonts w:ascii="Aptos" w:hAnsi="Aptos"/>
          <w:b w:val="0"/>
          <w:i w:val="0"/>
          <w:sz w:val="24"/>
          <w:rFonts w:ascii="Aptos" w:hAnsi="Aptos"/>
        </w:rPr>
        <w:t>7. Execute Batch 7: Volumes</w:t>
      </w:r>
    </w:p>
    <w:p>
      <w:pPr>
        <w:pStyle w:val="ListBullet"/>
        <w:spacing w:after="80"/>
        <w:jc w:val="both"/>
      </w:pPr>
      <w:r>
        <w:rPr>
          <w:rFonts w:ascii="Aptos" w:hAnsi="Aptos"/>
          <w:b w:val="0"/>
          <w:i w:val="0"/>
          <w:sz w:val="24"/>
          <w:rFonts w:ascii="Aptos" w:hAnsi="Aptos"/>
        </w:rPr>
        <w:t>Copy volume files to their equivalent OneLake storage location. This is independent of table/view/procedure migration and can run in parallel.</w:t>
      </w:r>
    </w:p>
    <w:p>
      <w:pPr>
        <w:spacing w:before="120" w:after="60"/>
        <w:jc w:val="left"/>
      </w:pPr>
      <w:r>
        <w:rPr>
          <w:rFonts w:ascii="Aptos" w:hAnsi="Aptos"/>
          <w:b/>
          <w:i w:val="0"/>
          <w:color w:val="000000"/>
          <w:sz w:val="24"/>
          <w:rFonts w:ascii="Aptos" w:hAnsi="Aptos"/>
        </w:rPr>
        <w:t>Table-wise Execution Logic:</w:t>
      </w:r>
    </w:p>
    <w:p>
      <w:pPr>
        <w:spacing w:after="80"/>
        <w:jc w:val="both"/>
      </w:pPr>
      <w:r>
        <w:rPr>
          <w:rFonts w:ascii="Aptos" w:hAnsi="Aptos"/>
          <w:b w:val="0"/>
          <w:i w:val="0"/>
          <w:sz w:val="24"/>
          <w:rFonts w:ascii="Aptos" w:hAnsi="Aptos"/>
        </w:rPr>
        <w:t>All tables in Batch 1 can be executed in parallel due to independence. Batch 3 tables should be executed sequentially after their dependencies are satisfied.</w:t>
      </w:r>
    </w:p>
    <w:p>
      <w:pPr>
        <w:spacing w:before="120" w:after="60"/>
        <w:jc w:val="left"/>
      </w:pPr>
      <w:r>
        <w:rPr>
          <w:rFonts w:ascii="Aptos" w:hAnsi="Aptos"/>
          <w:b/>
          <w:i w:val="0"/>
          <w:color w:val="000000"/>
          <w:sz w:val="24"/>
          <w:rFonts w:ascii="Aptos" w:hAnsi="Aptos"/>
        </w:rPr>
        <w:t>Parallel Execution Opportunities:</w:t>
      </w:r>
    </w:p>
    <w:p>
      <w:pPr>
        <w:spacing w:after="80"/>
        <w:jc w:val="both"/>
      </w:pPr>
      <w:r>
        <w:rPr>
          <w:rFonts w:ascii="Aptos" w:hAnsi="Aptos"/>
          <w:b w:val="0"/>
          <w:i w:val="0"/>
          <w:sz w:val="24"/>
          <w:rFonts w:ascii="Aptos" w:hAnsi="Aptos"/>
        </w:rPr>
        <w:t>All tables in Batch 1 can be executed simultaneously. Stored procedures and functions can be executed after all tables are migrated. Volume file copies are independent and can run in parallel with any batch.</w:t>
      </w:r>
    </w:p>
    <w:p>
      <w:pPr>
        <w:spacing w:before="120" w:after="60"/>
        <w:jc w:val="left"/>
      </w:pPr>
      <w:r>
        <w:rPr>
          <w:rFonts w:ascii="Aptos" w:hAnsi="Aptos"/>
          <w:b/>
          <w:i w:val="0"/>
          <w:color w:val="000000"/>
          <w:sz w:val="24"/>
          <w:rFonts w:ascii="Aptos" w:hAnsi="Aptos"/>
        </w:rPr>
        <w:t>Incremental Load Strategy:</w:t>
      </w:r>
    </w:p>
    <w:p>
      <w:pPr>
        <w:spacing w:after="80"/>
        <w:jc w:val="both"/>
      </w:pPr>
      <w:r>
        <w:rPr>
          <w:rFonts w:ascii="Aptos" w:hAnsi="Aptos"/>
          <w:b w:val="0"/>
          <w:i w:val="0"/>
          <w:sz w:val="24"/>
          <w:rFonts w:ascii="Aptos" w:hAnsi="Aptos"/>
        </w:rPr>
        <w:t>For all scanned tables, a full load strategy is recommended since all tables are within the small size threshold.</w:t>
      </w:r>
    </w:p>
    <w:p>
      <w:pPr>
        <w:pStyle w:val="Heading1"/>
        <w:spacing w:before="160" w:after="60"/>
      </w:pPr>
      <w:r>
        <w:rPr>
          <w:rFonts w:ascii="Aptos" w:hAnsi="Aptos"/>
          <w:b/>
          <w:i w:val="0"/>
          <w:color w:val="0F4761"/>
          <w:sz w:val="40"/>
          <w:rFonts w:ascii="Aptos" w:hAnsi="Aptos"/>
        </w:rPr>
        <w:t>SECTION 8: TOKEN AND COST REPORT</w:t>
      </w:r>
    </w:p>
    <w:p>
      <w:pPr>
        <w:pStyle w:val="Heading2"/>
        <w:spacing w:before="80" w:after="60"/>
      </w:pPr>
      <w:r>
        <w:rPr>
          <w:rFonts w:ascii="Aptos" w:hAnsi="Aptos"/>
          <w:b/>
          <w:i w:val="0"/>
          <w:color w:val="0F4761"/>
          <w:sz w:val="32"/>
          <w:rFonts w:ascii="Aptos" w:hAnsi="Aptos"/>
        </w:rPr>
        <w:t>Description:</w:t>
      </w:r>
    </w:p>
    <w:p>
      <w:pPr>
        <w:spacing w:after="80"/>
        <w:jc w:val="both"/>
      </w:pPr>
      <w:r>
        <w:rPr>
          <w:rFonts w:ascii="Aptos" w:hAnsi="Aptos"/>
          <w:b w:val="0"/>
          <w:i w:val="0"/>
          <w:sz w:val="24"/>
          <w:rFonts w:ascii="Aptos" w:hAnsi="Aptos"/>
        </w:rPr>
        <w:t>This section summarizes the pipeline execution metrics and associated API cost estimates.</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Cost Metric</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Value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Prompt Tokens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19140</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Completion Tokens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9255</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Estimated Cost (USD)</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$0.00842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