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480" w:after="120"/>
        <w:jc w:val="center"/>
      </w:pPr>
      <w:r>
        <w:rPr>
          <w:rFonts w:ascii="Aptos" w:hAnsi="Aptos"/>
          <w:b/>
          <w:i w:val="0"/>
          <w:color w:val="0F4761"/>
          <w:sz w:val="52"/>
          <w:rFonts w:ascii="Aptos" w:hAnsi="Aptos"/>
        </w:rPr>
        <w:t>Database Migration Plan</w:t>
      </w:r>
    </w:p>
    <w:p>
      <w:pPr>
        <w:spacing w:after="480"/>
        <w:jc w:val="center"/>
      </w:pPr>
      <w:r>
        <w:rPr>
          <w:rFonts w:ascii="Aptos" w:hAnsi="Aptos"/>
          <w:b w:val="0"/>
          <w:i/>
          <w:color w:val="666666"/>
          <w:sz w:val="24"/>
          <w:rFonts w:ascii="Aptos" w:hAnsi="Aptos"/>
        </w:rPr>
        <w:t>AI Generated Migration Report</w:t>
      </w: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1: METADATA INTERPRETATION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summarizes the metadata scope, size distributions, and relationships parsed from the scanned database.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Scope Category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Migration Detail Summary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Source Database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SQL Server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Target Ingestion Platform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Microsoft Fabric (OneLake)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Ingestion Architecture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Medallion Lakehouse Flow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Migration Scope Objects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Ingest all scanned base tables, primary constraints, and relationships.</w:t>
            </w:r>
          </w:p>
        </w:tc>
      </w:tr>
    </w:tbl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1. Table Summary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Table Name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Size Category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Small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Small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Small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Small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Small</w:t>
            </w:r>
          </w:p>
        </w:tc>
      </w:tr>
    </w:tbl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2. Key Identification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Table Name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 Name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 Type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group_id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permission_id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content_type_id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user_id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group_id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</w:t>
            </w:r>
          </w:p>
        </w:tc>
      </w:tr>
    </w:tbl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3. Relationship Summary: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auth_group_permissions(group_id) references auth_group(id)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auth_group_permissions(permission_id) references auth_permission(id)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auth_user_groups(user_id) references auth_user(id)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auth_user_groups(group_id) references auth_group(id)</w:t>
      </w:r>
    </w:p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2: DEPENDENCY ANALYSIS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identifies foreign key links, topological relationships, and provides dependency mapping metrics.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Database Parameter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Scanned Metadata Metric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Source Database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SQL Server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Scanned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Columns Mapped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23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Distinct Evaluated Schemas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dbo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Sizing Footprint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Cumulative 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25 rows</w:t>
            </w:r>
          </w:p>
        </w:tc>
      </w:tr>
    </w:tbl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Dependency Mapping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Object Name</w:t>
            </w:r>
          </w:p>
        </w:tc>
        <w:tc>
          <w:tcPr>
            <w:tcW w:type="dxa" w:w="1728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Depends On</w:t>
            </w:r>
          </w:p>
        </w:tc>
        <w:tc>
          <w:tcPr>
            <w:tcW w:type="dxa" w:w="1728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Object Type</w:t>
            </w:r>
          </w:p>
        </w:tc>
        <w:tc>
          <w:tcPr>
            <w:tcW w:type="dxa" w:w="1728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Dependency Type</w:t>
            </w:r>
          </w:p>
        </w:tc>
        <w:tc>
          <w:tcPr>
            <w:tcW w:type="dxa" w:w="1728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Connection Table</w:t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group_id</w:t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permission_id</w:t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auth_user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user_id</w:t>
            </w:r>
          </w:p>
        </w:tc>
      </w:tr>
      <w:tr>
        <w:tc>
          <w:tcPr>
            <w:tcW w:type="dxa" w:w="1728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group_id</w:t>
            </w:r>
          </w:p>
        </w:tc>
      </w:tr>
    </w:tbl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Circular Dependencies: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None detected.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Independent Tables: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auth_group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auth_permission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auth_user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Root Tables: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auth_group_permissions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auth_user_groups</w:t>
      </w:r>
    </w:p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3: MIGRATION SEQUENCE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defines the execution order for migrating the identified objects based on their dependencies.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Execution Order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Execution Order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Object Name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Object Type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Reason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1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Independent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1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Independent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1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auth_user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Independent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2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Dependent on auth_group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2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Dependent on auth_permission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2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Dependent on auth_user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2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Table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Dependent on auth_group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4: BATCH MIGRATION PLAN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groups the database tables, views, and procedures into logical execution loops: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Batch Ingestion Plan: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Batch 1: Independent Tables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auth_group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auth_permission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auth_user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Batch 2: Medium Dependency Tables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None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Batch 3: Highly Dependent Tables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auth_group_permissions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auth_user_groups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Batch 4: Views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None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Batch 5: Stored Procedures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None</w:t>
      </w:r>
    </w:p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5: MEDALLION ARCHITECTURE MAPPING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assigns each database table to the appropriate layer in the target Medallion architecture based on schema dependencies.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Medallion Architecture Mapping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Table Name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Layer (Bronze/Silver/Gold)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Reason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Silver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Cleaned data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auth_group_permissions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Silver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Cleaned data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auth_permission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Silver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Cleaned data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Silver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Cleaned data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auth_user_groups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Silver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Cleaned data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6: MICROSOFT FABRIC ARCHITECTURE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outlines the target architecture elements using core Microsoft Fabric workspace components.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Fabric Component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Target Design &amp; Role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Fabric Lakehouses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Central storage repository for raw and cleansed Delta tables.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Fabric Pipelines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Orchestrates schema copying, pipeline runs, and historical loads.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OneLake Storage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Logical unified data lake storage engine using Delta Parquet format.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Spark Notebooks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Processes Silver normalizations and Gold analytical aggregations.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Power BI Reports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Consumes conformed Gold semantic tables for business intelligence dashboards.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SECTION 7: EXECUTION PLAN (ACTIONABLE)</w:t>
      </w:r>
    </w:p>
    <w:p>
      <w:pPr>
        <w:pStyle w:val="Heading2"/>
        <w:spacing w:before="8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Description: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section details the step-by-step loading timeline sequences, table dependencies, and parallelization options.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Batch Name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Scope Objects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Inbound Load Strategy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Execution Dependencies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Batch 1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3 Independent Tables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Parallel Full Load Ingestion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 prior dependencies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Batch 2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 Medium Dependency Tables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N/A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Batch 3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 Highly Dependent Tables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Sequential Constraint Load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Requires Batch 1 tables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Batch 4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 Database Views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SQL DDL creation runs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Requires Batch 1 &amp; 3 tables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Batch 5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 Stored Procedures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SQL schema deploy scripts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Requires Batch 4 views</w:t>
            </w:r>
          </w:p>
        </w:tc>
      </w:tr>
    </w:tbl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Step-by-Step Execution Plan: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1. Execute Batch 1: Independent Tables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Full load for all tables in this batch.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2. Execute Batch 2: Medium Dependency Tables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No tables in this batch.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3. Execute Batch 3: Highly Dependent Tables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Full load for auth_group_permissions (dependent on auth_group).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Full load for auth_group_permissions (dependent on auth_permission).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Full load for auth_user_groups (dependent on auth_user).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Full load for auth_user_groups (dependent on auth_group).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4. Execute Batch 4: Views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No views to execute.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5. Execute Batch 5: Stored Procedures</w:t>
      </w:r>
    </w:p>
    <w:p>
      <w:pPr>
        <w:pStyle w:val="ListBullet"/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Execute all stored procedures after tables are migrated.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Table-wise Execution Logic: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All tables in Batch 1 can be executed in parallel due to independence. Batch 3 tables should be executed sequentially after their dependencies are satisfied.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Parallel Execution Opportunities: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All tables in Batch 1 can be executed simultaneously. Stored procedures can be executed after all tables are migrated.</w:t>
      </w:r>
    </w:p>
    <w:p>
      <w:pPr>
        <w:spacing w:before="120" w:after="60"/>
        <w:jc w:val="left"/>
      </w:pPr>
      <w:r>
        <w:rPr>
          <w:rFonts w:ascii="Aptos" w:hAnsi="Aptos"/>
          <w:b/>
          <w:i w:val="0"/>
          <w:color w:val="000000"/>
          <w:sz w:val="24"/>
          <w:rFonts w:ascii="Aptos" w:hAnsi="Aptos"/>
        </w:rPr>
        <w:t>Incremental Load Strategy: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For Medium tables (demo_motorvehicle_source), use incremental load due to their size.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For Small tables, perform a full load.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