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94" w:rsidRDefault="00523F87" w:rsidP="00523F87">
      <w:pPr>
        <w:pStyle w:val="a3"/>
        <w:bidi w:val="0"/>
      </w:pPr>
      <w:r>
        <w:t>Information retrieval, HW4</w:t>
      </w:r>
    </w:p>
    <w:p w:rsidR="00523F87" w:rsidRDefault="00523F87" w:rsidP="00523F87">
      <w:pPr>
        <w:pStyle w:val="1"/>
        <w:bidi w:val="0"/>
      </w:pPr>
      <w:r>
        <w:t>Aharon Sharim, 052328523</w:t>
      </w:r>
    </w:p>
    <w:p w:rsidR="00523F87" w:rsidRDefault="00523F87" w:rsidP="00523F87">
      <w:pPr>
        <w:pStyle w:val="1"/>
        <w:bidi w:val="0"/>
      </w:pPr>
      <w:r>
        <w:t xml:space="preserve">Ran Romano, </w:t>
      </w:r>
    </w:p>
    <w:p w:rsidR="00523F87" w:rsidRDefault="00523F87" w:rsidP="00523F87">
      <w:pPr>
        <w:bidi w:val="0"/>
      </w:pPr>
    </w:p>
    <w:p w:rsidR="00523F87" w:rsidRDefault="00523F87" w:rsidP="00523F87">
      <w:pPr>
        <w:pStyle w:val="2"/>
        <w:numPr>
          <w:ilvl w:val="0"/>
          <w:numId w:val="1"/>
        </w:numPr>
        <w:bidi w:val="0"/>
      </w:pPr>
      <w:r>
        <w:t>General program structure</w:t>
      </w:r>
    </w:p>
    <w:p w:rsidR="00523F87" w:rsidRDefault="00523F87" w:rsidP="00523F87">
      <w:pPr>
        <w:bidi w:val="0"/>
      </w:pPr>
    </w:p>
    <w:p w:rsidR="00523F87" w:rsidRDefault="00523F87" w:rsidP="00523F87">
      <w:pPr>
        <w:bidi w:val="0"/>
      </w:pPr>
      <w:r>
        <w:t>We've used Lucene's built in KNN classifier.</w:t>
      </w:r>
    </w:p>
    <w:p w:rsidR="00523F87" w:rsidRDefault="00523F87" w:rsidP="00523F87">
      <w:pPr>
        <w:bidi w:val="0"/>
      </w:pPr>
      <w:r>
        <w:t>Given the train documents, we've added both the title and the body to the index, using the build in "English" analyzer to do stemming and stop-word removal.</w:t>
      </w:r>
    </w:p>
    <w:p w:rsidR="00523F87" w:rsidRDefault="00523F87" w:rsidP="00523F87">
      <w:pPr>
        <w:bidi w:val="0"/>
      </w:pPr>
      <w:r>
        <w:t>After which we load the test documents as required and run each of them through an instance of Lucene's "</w:t>
      </w:r>
      <w:r w:rsidRPr="00523F87">
        <w:t>KNearestNeighborDocumentClassifier</w:t>
      </w:r>
      <w:r>
        <w:t>", which uses the "more like this" similarity heuristic (trimming terms with low tf, or terms with low character count)</w:t>
      </w:r>
      <w:r w:rsidR="00387979">
        <w:t>,</w:t>
      </w:r>
      <w:r>
        <w:t xml:space="preserve"> to genera</w:t>
      </w:r>
      <w:r w:rsidR="00877901">
        <w:t xml:space="preserve">te similarity between documents, using </w:t>
      </w:r>
      <w:r w:rsidR="006F6447">
        <w:t xml:space="preserve">both </w:t>
      </w:r>
      <w:r w:rsidR="00877901">
        <w:t>the (default) BM25</w:t>
      </w:r>
      <w:r w:rsidR="006F6447">
        <w:t xml:space="preserve"> similarity and the old, classif tf/idf similarity.</w:t>
      </w:r>
    </w:p>
    <w:p w:rsidR="0051054C" w:rsidRDefault="0051054C" w:rsidP="0051054C">
      <w:pPr>
        <w:bidi w:val="0"/>
      </w:pPr>
      <w:r>
        <w:t>We've also attempted to experiment with the minDocFreq and minTermFreq parameter to the classifier, but from preliminary results on a partial sample of documents, didn't not find a meaningful improvement.</w:t>
      </w:r>
    </w:p>
    <w:p w:rsidR="00C22B31" w:rsidRDefault="00C22B31" w:rsidP="00C22B31">
      <w:pPr>
        <w:bidi w:val="0"/>
      </w:pPr>
      <w:r>
        <w:t>The program contains 5 main parts:</w:t>
      </w:r>
    </w:p>
    <w:p w:rsidR="00C22B31" w:rsidRDefault="00C22B31" w:rsidP="00C22B31">
      <w:pPr>
        <w:pStyle w:val="a5"/>
        <w:numPr>
          <w:ilvl w:val="0"/>
          <w:numId w:val="2"/>
        </w:numPr>
        <w:bidi w:val="0"/>
      </w:pPr>
      <w:r>
        <w:t>Configuration – reads and store the configuration file</w:t>
      </w:r>
    </w:p>
    <w:p w:rsidR="00C22B31" w:rsidRDefault="00C22B31" w:rsidP="00C22B31">
      <w:pPr>
        <w:pStyle w:val="a5"/>
        <w:numPr>
          <w:ilvl w:val="0"/>
          <w:numId w:val="2"/>
        </w:numPr>
        <w:bidi w:val="0"/>
      </w:pPr>
      <w:r>
        <w:t>MyDocument – a class to read &amp; store the document data (id,title,body,category)</w:t>
      </w:r>
    </w:p>
    <w:p w:rsidR="00C22B31" w:rsidRDefault="00C22B31" w:rsidP="00C22B31">
      <w:pPr>
        <w:pStyle w:val="a5"/>
        <w:numPr>
          <w:ilvl w:val="0"/>
          <w:numId w:val="2"/>
        </w:numPr>
        <w:bidi w:val="0"/>
      </w:pPr>
      <w:r>
        <w:t>KnnClassifier – a class to create the classifier from a given MyDocument list and assign a class to a document</w:t>
      </w:r>
    </w:p>
    <w:p w:rsidR="00C22B31" w:rsidRDefault="00C22B31" w:rsidP="00C22B31">
      <w:pPr>
        <w:pStyle w:val="a5"/>
        <w:numPr>
          <w:ilvl w:val="0"/>
          <w:numId w:val="2"/>
        </w:numPr>
        <w:bidi w:val="0"/>
      </w:pPr>
      <w:r>
        <w:t>ResultAnalyzer – Given a list a document with real and assigned categories, calculate the Micro/Macro F1 scores</w:t>
      </w:r>
    </w:p>
    <w:p w:rsidR="00C22B31" w:rsidRDefault="00C22B31" w:rsidP="00C22B31">
      <w:pPr>
        <w:pStyle w:val="a5"/>
        <w:numPr>
          <w:ilvl w:val="0"/>
          <w:numId w:val="2"/>
        </w:numPr>
        <w:bidi w:val="0"/>
      </w:pPr>
      <w:r>
        <w:t>Main – the main body of the program to glue it all together</w:t>
      </w:r>
      <w:bookmarkStart w:id="0" w:name="_GoBack"/>
      <w:bookmarkEnd w:id="0"/>
    </w:p>
    <w:p w:rsidR="00523F87" w:rsidRDefault="00523F87" w:rsidP="00387979">
      <w:pPr>
        <w:pStyle w:val="2"/>
        <w:numPr>
          <w:ilvl w:val="0"/>
          <w:numId w:val="1"/>
        </w:numPr>
        <w:bidi w:val="0"/>
      </w:pPr>
      <w:r>
        <w:t>Selecting optimal K</w:t>
      </w:r>
    </w:p>
    <w:p w:rsidR="00387979" w:rsidRDefault="00387979" w:rsidP="00387979">
      <w:pPr>
        <w:bidi w:val="0"/>
      </w:pPr>
    </w:p>
    <w:p w:rsidR="00F53DBD" w:rsidRDefault="00387979" w:rsidP="00F53DBD">
      <w:pPr>
        <w:bidi w:val="0"/>
      </w:pPr>
      <w:r>
        <w:t>We've run the classification overnight using different K values from 1 up to 20, and calculated both the F1 micro scor</w:t>
      </w:r>
      <w:r w:rsidR="00F53DBD">
        <w:t>e and F1 macro score for each K, using both the (default) BM25 similarity and the old, classif tf/idf similarity.</w:t>
      </w:r>
    </w:p>
    <w:p w:rsidR="00387979" w:rsidRPr="00387979" w:rsidRDefault="00387979" w:rsidP="00387979">
      <w:pPr>
        <w:bidi w:val="0"/>
      </w:pPr>
    </w:p>
    <w:p w:rsidR="00523F87" w:rsidRDefault="00387979" w:rsidP="00387979">
      <w:pPr>
        <w:bidi w:val="0"/>
      </w:pPr>
      <w:r>
        <w:t>Attached here is a graph of the results:</w:t>
      </w:r>
    </w:p>
    <w:p w:rsidR="00523F87" w:rsidRDefault="00143663" w:rsidP="00523F87">
      <w:pPr>
        <w:bidi w:val="0"/>
      </w:pPr>
      <w:r>
        <w:rPr>
          <w:noProof/>
        </w:rPr>
        <w:lastRenderedPageBreak/>
        <w:drawing>
          <wp:inline distT="0" distB="0" distL="0" distR="0" wp14:anchorId="00D1AD3F" wp14:editId="417597D6">
            <wp:extent cx="4572000" cy="2743200"/>
            <wp:effectExtent l="0" t="0" r="0" b="0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41C5B" w:rsidRDefault="00143663" w:rsidP="00B41C5B">
      <w:pPr>
        <w:bidi w:val="0"/>
      </w:pPr>
      <w:r>
        <w:rPr>
          <w:noProof/>
        </w:rPr>
        <w:drawing>
          <wp:inline distT="0" distB="0" distL="0" distR="0" wp14:anchorId="3734F015" wp14:editId="4D130591">
            <wp:extent cx="4572000" cy="2743200"/>
            <wp:effectExtent l="0" t="0" r="0" b="0"/>
            <wp:docPr id="4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44544" w:rsidRDefault="00444544" w:rsidP="00B41C5B">
      <w:pPr>
        <w:bidi w:val="0"/>
      </w:pPr>
    </w:p>
    <w:p w:rsidR="00444544" w:rsidRDefault="00444544" w:rsidP="00444544">
      <w:pPr>
        <w:bidi w:val="0"/>
      </w:pPr>
    </w:p>
    <w:p w:rsidR="00F53DBD" w:rsidRDefault="00F53DBD" w:rsidP="00444544">
      <w:pPr>
        <w:bidi w:val="0"/>
      </w:pPr>
      <w:r>
        <w:t>As we can see, BM25 preforms better than the classic td/idf similarity across all tested K values.</w:t>
      </w:r>
    </w:p>
    <w:p w:rsidR="00F53DBD" w:rsidRDefault="00F53DBD" w:rsidP="00F53DBD">
      <w:pPr>
        <w:bidi w:val="0"/>
      </w:pPr>
      <w:r>
        <w:t>Therefore, we've decided to use the default BM25 similarity in our code.</w:t>
      </w:r>
    </w:p>
    <w:p w:rsidR="00B41C5B" w:rsidRDefault="00B41C5B" w:rsidP="00143663">
      <w:pPr>
        <w:bidi w:val="0"/>
      </w:pPr>
      <w:r>
        <w:t>For BM25 similarity, we see a steady increase in accuracy up to K = 19,</w:t>
      </w:r>
      <w:r w:rsidR="008D0191">
        <w:t xml:space="preserve"> and</w:t>
      </w:r>
      <w:r>
        <w:t xml:space="preserve"> then </w:t>
      </w:r>
      <w:r w:rsidR="00275B7D">
        <w:t>starts to</w:t>
      </w:r>
      <w:r>
        <w:t xml:space="preserve"> </w:t>
      </w:r>
      <w:r w:rsidR="00143663">
        <w:t>level out, and increasing K does not increase accuracy anymore</w:t>
      </w:r>
      <w:r>
        <w:t xml:space="preserve">. </w:t>
      </w:r>
    </w:p>
    <w:p w:rsidR="00B41C5B" w:rsidRPr="00523F87" w:rsidRDefault="00B41C5B" w:rsidP="00B41C5B">
      <w:pPr>
        <w:bidi w:val="0"/>
      </w:pPr>
      <w:r>
        <w:t>Therefore, in the case of BM25 similarity we conclude that the optimal K = 19.</w:t>
      </w:r>
    </w:p>
    <w:sectPr w:rsidR="00B41C5B" w:rsidRPr="00523F87" w:rsidSect="00B56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F344A"/>
    <w:multiLevelType w:val="hybridMultilevel"/>
    <w:tmpl w:val="64823DD2"/>
    <w:lvl w:ilvl="0" w:tplc="63CC0A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2862"/>
    <w:multiLevelType w:val="hybridMultilevel"/>
    <w:tmpl w:val="2188A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87"/>
    <w:rsid w:val="00067E94"/>
    <w:rsid w:val="00143663"/>
    <w:rsid w:val="00275B7D"/>
    <w:rsid w:val="00387979"/>
    <w:rsid w:val="00444544"/>
    <w:rsid w:val="004D3BF1"/>
    <w:rsid w:val="0051054C"/>
    <w:rsid w:val="00523F87"/>
    <w:rsid w:val="006F6447"/>
    <w:rsid w:val="00877901"/>
    <w:rsid w:val="008B51C1"/>
    <w:rsid w:val="008D0191"/>
    <w:rsid w:val="00B41C5B"/>
    <w:rsid w:val="00B56083"/>
    <w:rsid w:val="00C22B31"/>
    <w:rsid w:val="00F5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13281-932E-4FAC-BC92-FB2A185D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23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3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3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2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523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23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2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495;&#1493;&#1489;&#1512;&#1514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495;&#1493;&#1489;&#1512;&#1514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 vs</a:t>
            </a:r>
            <a:r>
              <a:rPr lang="en-US" baseline="0"/>
              <a:t> Micro/Macro F1 - BM25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Macro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גיליון1!$B$2:$B$31</c:f>
              <c:numCache>
                <c:formatCode>General</c:formatCode>
                <c:ptCount val="30"/>
                <c:pt idx="0">
                  <c:v>0.591799423842712</c:v>
                </c:pt>
                <c:pt idx="1">
                  <c:v>0.59215808566304895</c:v>
                </c:pt>
                <c:pt idx="2">
                  <c:v>0.61308313957458704</c:v>
                </c:pt>
                <c:pt idx="3">
                  <c:v>0.61780522105930902</c:v>
                </c:pt>
                <c:pt idx="4">
                  <c:v>0.62503911945894797</c:v>
                </c:pt>
                <c:pt idx="5">
                  <c:v>0.62799291965355597</c:v>
                </c:pt>
                <c:pt idx="6">
                  <c:v>0.62841095298476302</c:v>
                </c:pt>
                <c:pt idx="7">
                  <c:v>0.62958466985610795</c:v>
                </c:pt>
                <c:pt idx="8">
                  <c:v>0.63047436051393502</c:v>
                </c:pt>
                <c:pt idx="9">
                  <c:v>0.63308587509574199</c:v>
                </c:pt>
                <c:pt idx="10">
                  <c:v>0.63428135807457597</c:v>
                </c:pt>
                <c:pt idx="11">
                  <c:v>0.63549095452568904</c:v>
                </c:pt>
                <c:pt idx="12">
                  <c:v>0.63603817677506802</c:v>
                </c:pt>
                <c:pt idx="13">
                  <c:v>0.63636232593908704</c:v>
                </c:pt>
                <c:pt idx="14">
                  <c:v>0.63684776517592701</c:v>
                </c:pt>
                <c:pt idx="15">
                  <c:v>0.63745627080743605</c:v>
                </c:pt>
                <c:pt idx="16">
                  <c:v>0.63747084367320095</c:v>
                </c:pt>
                <c:pt idx="17">
                  <c:v>0.63729977364437096</c:v>
                </c:pt>
                <c:pt idx="18">
                  <c:v>0.64026914578548799</c:v>
                </c:pt>
                <c:pt idx="19">
                  <c:v>0.63882274862664601</c:v>
                </c:pt>
                <c:pt idx="20">
                  <c:v>0.64210726399257501</c:v>
                </c:pt>
                <c:pt idx="21">
                  <c:v>0.64233643871604695</c:v>
                </c:pt>
                <c:pt idx="22">
                  <c:v>0.642768350215838</c:v>
                </c:pt>
                <c:pt idx="23">
                  <c:v>0.64297863701786195</c:v>
                </c:pt>
                <c:pt idx="24">
                  <c:v>0.64325989460294297</c:v>
                </c:pt>
                <c:pt idx="25">
                  <c:v>0.64364068718329903</c:v>
                </c:pt>
                <c:pt idx="26">
                  <c:v>0.64363426975152305</c:v>
                </c:pt>
                <c:pt idx="27">
                  <c:v>0.64407820646231195</c:v>
                </c:pt>
                <c:pt idx="28">
                  <c:v>0.64382787234384498</c:v>
                </c:pt>
                <c:pt idx="29">
                  <c:v>0.64405225459883497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Micro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גיליון1!$C$2:$C$31</c:f>
              <c:numCache>
                <c:formatCode>General</c:formatCode>
                <c:ptCount val="30"/>
                <c:pt idx="0">
                  <c:v>0.56688571428571399</c:v>
                </c:pt>
                <c:pt idx="1">
                  <c:v>0.56728571428571395</c:v>
                </c:pt>
                <c:pt idx="2">
                  <c:v>0.58787142857142805</c:v>
                </c:pt>
                <c:pt idx="3">
                  <c:v>0.59274285714285702</c:v>
                </c:pt>
                <c:pt idx="4">
                  <c:v>0.6</c:v>
                </c:pt>
                <c:pt idx="5">
                  <c:v>0.6028</c:v>
                </c:pt>
                <c:pt idx="6">
                  <c:v>0.60354285714285705</c:v>
                </c:pt>
                <c:pt idx="7">
                  <c:v>0.604942857142857</c:v>
                </c:pt>
                <c:pt idx="8">
                  <c:v>0.60602857142857103</c:v>
                </c:pt>
                <c:pt idx="9">
                  <c:v>0.60882857142857105</c:v>
                </c:pt>
                <c:pt idx="10">
                  <c:v>0.6099</c:v>
                </c:pt>
                <c:pt idx="11">
                  <c:v>0.611185714285714</c:v>
                </c:pt>
                <c:pt idx="12">
                  <c:v>0.61172857142857096</c:v>
                </c:pt>
                <c:pt idx="13">
                  <c:v>0.61231428571428503</c:v>
                </c:pt>
                <c:pt idx="14">
                  <c:v>0.61295714285714198</c:v>
                </c:pt>
                <c:pt idx="15">
                  <c:v>0.61338571428571398</c:v>
                </c:pt>
                <c:pt idx="16">
                  <c:v>0.61350000000000005</c:v>
                </c:pt>
                <c:pt idx="17">
                  <c:v>0.61322857142857101</c:v>
                </c:pt>
                <c:pt idx="18">
                  <c:v>0.61552857142857098</c:v>
                </c:pt>
                <c:pt idx="19">
                  <c:v>0.61462857142857097</c:v>
                </c:pt>
                <c:pt idx="20">
                  <c:v>0.617042857142857</c:v>
                </c:pt>
                <c:pt idx="21">
                  <c:v>0.61731428571428504</c:v>
                </c:pt>
                <c:pt idx="22">
                  <c:v>0.61770000000000003</c:v>
                </c:pt>
                <c:pt idx="23">
                  <c:v>0.6179</c:v>
                </c:pt>
                <c:pt idx="24">
                  <c:v>0.61817142857142804</c:v>
                </c:pt>
                <c:pt idx="25">
                  <c:v>0.61860000000000004</c:v>
                </c:pt>
                <c:pt idx="26">
                  <c:v>0.61860000000000004</c:v>
                </c:pt>
                <c:pt idx="27">
                  <c:v>0.61905714285714197</c:v>
                </c:pt>
                <c:pt idx="28">
                  <c:v>0.618857142857142</c:v>
                </c:pt>
                <c:pt idx="29">
                  <c:v>0.61911428571428495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420224"/>
        <c:axId val="216421792"/>
      </c:lineChart>
      <c:catAx>
        <c:axId val="2164202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16421792"/>
        <c:crosses val="autoZero"/>
        <c:auto val="1"/>
        <c:lblAlgn val="ctr"/>
        <c:lblOffset val="100"/>
        <c:noMultiLvlLbl val="0"/>
      </c:catAx>
      <c:valAx>
        <c:axId val="21642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1642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 vs Micro/Macro F1 - Tf/Idf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גיליון2!$A$1</c:f>
              <c:strCache>
                <c:ptCount val="1"/>
                <c:pt idx="0">
                  <c:v>Macro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גיליון2!$A$2:$A$31</c:f>
              <c:numCache>
                <c:formatCode>General</c:formatCode>
                <c:ptCount val="30"/>
                <c:pt idx="0">
                  <c:v>0.55436162514918796</c:v>
                </c:pt>
                <c:pt idx="1">
                  <c:v>0.55375692200633198</c:v>
                </c:pt>
                <c:pt idx="2">
                  <c:v>0.58246446397815199</c:v>
                </c:pt>
                <c:pt idx="3">
                  <c:v>0.59206882935826499</c:v>
                </c:pt>
                <c:pt idx="4">
                  <c:v>0.59749341227604602</c:v>
                </c:pt>
                <c:pt idx="5">
                  <c:v>0.60216549346338899</c:v>
                </c:pt>
                <c:pt idx="6">
                  <c:v>0.605342794515488</c:v>
                </c:pt>
                <c:pt idx="7">
                  <c:v>0.607723250735417</c:v>
                </c:pt>
                <c:pt idx="8">
                  <c:v>0.60985708934067095</c:v>
                </c:pt>
                <c:pt idx="9">
                  <c:v>0.61291180575903403</c:v>
                </c:pt>
                <c:pt idx="10">
                  <c:v>0.61646468719117098</c:v>
                </c:pt>
                <c:pt idx="11">
                  <c:v>0.61840362194087795</c:v>
                </c:pt>
                <c:pt idx="12">
                  <c:v>0.61988636127282604</c:v>
                </c:pt>
                <c:pt idx="13">
                  <c:v>0.621059947958575</c:v>
                </c:pt>
                <c:pt idx="14">
                  <c:v>0.62196686783064903</c:v>
                </c:pt>
                <c:pt idx="15">
                  <c:v>0.622873020003746</c:v>
                </c:pt>
                <c:pt idx="16">
                  <c:v>0.62415325491232398</c:v>
                </c:pt>
                <c:pt idx="17">
                  <c:v>0.62543725836961706</c:v>
                </c:pt>
                <c:pt idx="18">
                  <c:v>0.62737120565570204</c:v>
                </c:pt>
                <c:pt idx="19">
                  <c:v>0.62854842090249996</c:v>
                </c:pt>
                <c:pt idx="20">
                  <c:v>0.62853086619501197</c:v>
                </c:pt>
                <c:pt idx="21">
                  <c:v>0.628996929163398</c:v>
                </c:pt>
                <c:pt idx="22">
                  <c:v>0.62925828272344697</c:v>
                </c:pt>
                <c:pt idx="23">
                  <c:v>0.63000480057044705</c:v>
                </c:pt>
                <c:pt idx="24">
                  <c:v>0.63021596555371195</c:v>
                </c:pt>
                <c:pt idx="25">
                  <c:v>0.63184727441562105</c:v>
                </c:pt>
                <c:pt idx="26">
                  <c:v>0.63204067190389701</c:v>
                </c:pt>
                <c:pt idx="27">
                  <c:v>0.63252950710258804</c:v>
                </c:pt>
                <c:pt idx="28">
                  <c:v>0.63234159241169896</c:v>
                </c:pt>
                <c:pt idx="29">
                  <c:v>0.63306965029257201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גיליון2!$B$1</c:f>
              <c:strCache>
                <c:ptCount val="1"/>
                <c:pt idx="0">
                  <c:v>Micro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גיליון2!$B$2:$B$31</c:f>
              <c:numCache>
                <c:formatCode>General</c:formatCode>
                <c:ptCount val="30"/>
                <c:pt idx="0">
                  <c:v>0.53092857142857097</c:v>
                </c:pt>
                <c:pt idx="1">
                  <c:v>0.53049999999999997</c:v>
                </c:pt>
                <c:pt idx="2">
                  <c:v>0.55871428571428505</c:v>
                </c:pt>
                <c:pt idx="3">
                  <c:v>0.56792857142857101</c:v>
                </c:pt>
                <c:pt idx="4">
                  <c:v>0.57387142857142803</c:v>
                </c:pt>
                <c:pt idx="5">
                  <c:v>0.57865714285714198</c:v>
                </c:pt>
                <c:pt idx="6">
                  <c:v>0.58177142857142805</c:v>
                </c:pt>
                <c:pt idx="7">
                  <c:v>0.58431428571428501</c:v>
                </c:pt>
                <c:pt idx="8">
                  <c:v>0.586414285714285</c:v>
                </c:pt>
                <c:pt idx="9">
                  <c:v>0.58961428571428498</c:v>
                </c:pt>
                <c:pt idx="10">
                  <c:v>0.59351428571428499</c:v>
                </c:pt>
                <c:pt idx="11">
                  <c:v>0.59531428571428502</c:v>
                </c:pt>
                <c:pt idx="12">
                  <c:v>0.59674285714285702</c:v>
                </c:pt>
                <c:pt idx="13">
                  <c:v>0.59742857142857098</c:v>
                </c:pt>
                <c:pt idx="14">
                  <c:v>0.59864285714285703</c:v>
                </c:pt>
                <c:pt idx="15">
                  <c:v>0.59954285714285704</c:v>
                </c:pt>
                <c:pt idx="16">
                  <c:v>0.60104285714285699</c:v>
                </c:pt>
                <c:pt idx="17">
                  <c:v>0.602228571428571</c:v>
                </c:pt>
                <c:pt idx="18">
                  <c:v>0.60404285714285699</c:v>
                </c:pt>
                <c:pt idx="19">
                  <c:v>0.60501428571428495</c:v>
                </c:pt>
                <c:pt idx="20">
                  <c:v>0.60511428571428505</c:v>
                </c:pt>
                <c:pt idx="21">
                  <c:v>0.60571428571428498</c:v>
                </c:pt>
                <c:pt idx="22">
                  <c:v>0.60602857142857103</c:v>
                </c:pt>
                <c:pt idx="23">
                  <c:v>0.606614285714285</c:v>
                </c:pt>
                <c:pt idx="24">
                  <c:v>0.60695714285714197</c:v>
                </c:pt>
                <c:pt idx="25">
                  <c:v>0.60807142857142804</c:v>
                </c:pt>
                <c:pt idx="26">
                  <c:v>0.60829999999999995</c:v>
                </c:pt>
                <c:pt idx="27">
                  <c:v>0.6089</c:v>
                </c:pt>
                <c:pt idx="28">
                  <c:v>0.60880000000000001</c:v>
                </c:pt>
                <c:pt idx="29">
                  <c:v>0.60938571428571398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416696"/>
        <c:axId val="216421008"/>
      </c:lineChart>
      <c:catAx>
        <c:axId val="216416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16421008"/>
        <c:crosses val="autoZero"/>
        <c:auto val="1"/>
        <c:lblAlgn val="ctr"/>
        <c:lblOffset val="100"/>
        <c:noMultiLvlLbl val="0"/>
      </c:catAx>
      <c:valAx>
        <c:axId val="21642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16416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</Pages>
  <Words>340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Sharim</dc:creator>
  <cp:keywords/>
  <dc:description/>
  <cp:lastModifiedBy>Aharon Sharim</cp:lastModifiedBy>
  <cp:revision>11</cp:revision>
  <dcterms:created xsi:type="dcterms:W3CDTF">2018-07-04T09:08:00Z</dcterms:created>
  <dcterms:modified xsi:type="dcterms:W3CDTF">2018-07-05T03:51:00Z</dcterms:modified>
</cp:coreProperties>
</file>