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PROJECT DOCUMENTATION</w:t>
      </w:r>
    </w:p>
    <w:p>
      <w:r>
        <w:rPr>
          <w:b/>
          <w:sz w:val="24"/>
        </w:rPr>
        <w:t>Project Title</w:t>
      </w:r>
    </w:p>
    <w:p>
      <w:pPr>
        <w:spacing w:after="80" w:line="240" w:lineRule="auto"/>
      </w:pPr>
      <w:r>
        <w:rPr>
          <w:sz w:val="20"/>
        </w:rPr>
        <w:t>Implement Client Script &amp; UI Policy</w:t>
      </w:r>
    </w:p>
    <w:p>
      <w:r>
        <w:rPr>
          <w:b/>
          <w:sz w:val="24"/>
        </w:rPr>
        <w:t>Team ID</w:t>
      </w:r>
    </w:p>
    <w:p>
      <w:pPr>
        <w:spacing w:after="80" w:line="240" w:lineRule="auto"/>
      </w:pPr>
      <w:r>
        <w:rPr>
          <w:sz w:val="20"/>
        </w:rPr>
        <w:t>BDU463SWTID-2026-8770</w:t>
      </w:r>
    </w:p>
    <w:p>
      <w:r>
        <w:rPr>
          <w:b/>
          <w:sz w:val="24"/>
        </w:rPr>
        <w:t>1. Introduction</w:t>
      </w:r>
    </w:p>
    <w:p>
      <w:pPr>
        <w:spacing w:after="80" w:line="240" w:lineRule="auto"/>
      </w:pPr>
      <w:r>
        <w:rPr>
          <w:sz w:val="20"/>
        </w:rPr>
        <w:t>This project demonstrates the implementation of Client Scripts and UI Policies in ServiceNow to improve form behavior, data validation, usability, and user guidance. The solution focuses on controlling field behavior dynamically without unnecessary server-side processing.</w:t>
      </w:r>
    </w:p>
    <w:p>
      <w:r>
        <w:rPr>
          <w:b/>
          <w:sz w:val="24"/>
        </w:rPr>
        <w:t>2. Project Overview</w:t>
      </w:r>
    </w:p>
    <w:p>
      <w:pPr>
        <w:spacing w:after="80" w:line="240" w:lineRule="auto"/>
      </w:pPr>
      <w:r>
        <w:rPr>
          <w:sz w:val="20"/>
        </w:rPr>
        <w:t>The project uses Client Scripts for browser-side logic and UI Policies for declarative form behavior. Together, they can make fields mandatory, visible, read-only, or optional based on user selections and form conditions.</w:t>
      </w:r>
    </w:p>
    <w:p>
      <w:r>
        <w:rPr>
          <w:b/>
          <w:sz w:val="24"/>
        </w:rPr>
        <w:t>3. Objectives</w:t>
      </w:r>
    </w:p>
    <w:p>
      <w:pPr>
        <w:spacing w:after="80" w:line="240" w:lineRule="auto"/>
      </w:pPr>
      <w:r>
        <w:rPr>
          <w:sz w:val="20"/>
        </w:rPr>
        <w:t>• Improve form usability and consistency.</w:t>
      </w:r>
    </w:p>
    <w:p>
      <w:pPr>
        <w:spacing w:after="80" w:line="240" w:lineRule="auto"/>
      </w:pPr>
      <w:r>
        <w:rPr>
          <w:sz w:val="20"/>
        </w:rPr>
        <w:t>• Apply client-side validation at the appropriate time.</w:t>
      </w:r>
    </w:p>
    <w:p>
      <w:pPr>
        <w:spacing w:after="80" w:line="240" w:lineRule="auto"/>
      </w:pPr>
      <w:r>
        <w:rPr>
          <w:sz w:val="20"/>
        </w:rPr>
        <w:t>• Dynamically control field visibility and mandatory status.</w:t>
      </w:r>
    </w:p>
    <w:p>
      <w:pPr>
        <w:spacing w:after="80" w:line="240" w:lineRule="auto"/>
      </w:pPr>
      <w:r>
        <w:rPr>
          <w:sz w:val="20"/>
        </w:rPr>
        <w:t>• Reduce incorrect or incomplete form submissions.</w:t>
      </w:r>
    </w:p>
    <w:p>
      <w:pPr>
        <w:spacing w:after="80" w:line="240" w:lineRule="auto"/>
      </w:pPr>
      <w:r>
        <w:rPr>
          <w:sz w:val="20"/>
        </w:rPr>
        <w:t>• Demonstrate practical ServiceNow configuration skills.</w:t>
      </w:r>
    </w:p>
    <w:p>
      <w:r>
        <w:br w:type="page"/>
      </w:r>
    </w:p>
    <w:p>
      <w:pPr>
        <w:jc w:val="center"/>
      </w:pPr>
      <w:r>
        <w:rPr>
          <w:b/>
          <w:sz w:val="36"/>
        </w:rPr>
        <w:t>4. Client Script Implementation</w:t>
      </w:r>
    </w:p>
    <w:p>
      <w:r>
        <w:rPr>
          <w:b/>
          <w:sz w:val="24"/>
        </w:rPr>
        <w:t>4.1 Purpose</w:t>
      </w:r>
    </w:p>
    <w:p>
      <w:pPr>
        <w:spacing w:after="80" w:line="240" w:lineRule="auto"/>
      </w:pPr>
      <w:r>
        <w:rPr>
          <w:sz w:val="20"/>
        </w:rPr>
        <w:t>A Client Script executes in the user's browser when a defined form event occurs. The project can use onLoad, onChange, and onSubmit scripts depending on the business requirement.</w:t>
      </w:r>
    </w:p>
    <w:p>
      <w:r>
        <w:rPr>
          <w:b/>
          <w:sz w:val="24"/>
        </w:rPr>
        <w:t>4.2 onLoad</w:t>
      </w:r>
    </w:p>
    <w:p>
      <w:pPr>
        <w:spacing w:after="80" w:line="240" w:lineRule="auto"/>
      </w:pPr>
      <w:r>
        <w:rPr>
          <w:sz w:val="20"/>
        </w:rPr>
        <w:t>Used when a form opens. Example use: initialize a field, display guidance, or set an initial state.</w:t>
      </w:r>
    </w:p>
    <w:p>
      <w:r>
        <w:rPr>
          <w:b/>
          <w:sz w:val="24"/>
        </w:rPr>
        <w:t>4.3 onChange</w:t>
      </w:r>
    </w:p>
    <w:p>
      <w:pPr>
        <w:spacing w:after="80" w:line="240" w:lineRule="auto"/>
      </w:pPr>
      <w:r>
        <w:rPr>
          <w:sz w:val="20"/>
        </w:rPr>
        <w:t>Used when a field value changes. Example use: when a user selects a particular category, related fields can be displayed or cleared.</w:t>
      </w:r>
    </w:p>
    <w:p>
      <w:r>
        <w:rPr>
          <w:b/>
          <w:sz w:val="24"/>
        </w:rPr>
        <w:t>4.4 onSubmit</w:t>
      </w:r>
    </w:p>
    <w:p>
      <w:pPr>
        <w:spacing w:after="80" w:line="240" w:lineRule="auto"/>
      </w:pPr>
      <w:r>
        <w:rPr>
          <w:sz w:val="20"/>
        </w:rPr>
        <w:t>Used immediately before submission. It can validate values and prevent submission when required conditions are not satisfied.</w:t>
      </w:r>
    </w:p>
    <w:p>
      <w:r>
        <w:rPr>
          <w:b/>
          <w:sz w:val="24"/>
        </w:rPr>
        <w:t>4.5 Validation Approach</w:t>
      </w:r>
    </w:p>
    <w:p>
      <w:pPr>
        <w:spacing w:after="80" w:line="240" w:lineRule="auto"/>
      </w:pPr>
      <w:r>
        <w:rPr>
          <w:sz w:val="20"/>
        </w:rPr>
        <w:t>The script should check only the values necessary for the business rule, provide a clear message to the user, and avoid unnecessary server calls.</w:t>
      </w:r>
    </w:p>
    <w:p>
      <w:r>
        <w:br w:type="page"/>
      </w:r>
    </w:p>
    <w:p>
      <w:pPr>
        <w:jc w:val="center"/>
      </w:pPr>
      <w:r>
        <w:rPr>
          <w:b/>
          <w:sz w:val="36"/>
        </w:rPr>
        <w:t>5. UI Policy Implementation</w:t>
      </w:r>
    </w:p>
    <w:p>
      <w:r>
        <w:rPr>
          <w:b/>
          <w:sz w:val="24"/>
        </w:rPr>
        <w:t>5.1 Purpose</w:t>
      </w:r>
    </w:p>
    <w:p>
      <w:pPr>
        <w:spacing w:after="80" w:line="240" w:lineRule="auto"/>
      </w:pPr>
      <w:r>
        <w:rPr>
          <w:sz w:val="20"/>
        </w:rPr>
        <w:t>A UI Policy controls form field behavior based on conditions. It is suitable for declarative changes such as making a field mandatory, visible, or read-only.</w:t>
      </w:r>
    </w:p>
    <w:p>
      <w:r>
        <w:rPr>
          <w:b/>
          <w:sz w:val="24"/>
        </w:rPr>
        <w:t>5.2 Example Condition</w:t>
      </w:r>
    </w:p>
    <w:p>
      <w:pPr>
        <w:spacing w:after="80" w:line="240" w:lineRule="auto"/>
      </w:pPr>
      <w:r>
        <w:rPr>
          <w:sz w:val="20"/>
        </w:rPr>
        <w:t>If a form field such as Category is set to a selected value, a related field such as Subcategory or Business Justification can become visible and mandatory.</w:t>
      </w:r>
    </w:p>
    <w:p>
      <w:r>
        <w:rPr>
          <w:b/>
          <w:sz w:val="24"/>
        </w:rPr>
        <w:t>5.3 UI Policy Actions</w:t>
      </w:r>
    </w:p>
    <w:p>
      <w:pPr>
        <w:spacing w:after="80" w:line="240" w:lineRule="auto"/>
      </w:pPr>
      <w:r>
        <w:rPr>
          <w:sz w:val="20"/>
        </w:rPr>
        <w:t>The project can configure field actions for Visible, Mandatory, and Read-only states. Reverse behavior can be configured so the form returns to its normal state when the condition is no longer true.</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