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REPORT</w:t>
      </w:r>
    </w:p>
    <w:p>
      <w:r>
        <w:rPr>
          <w:b/>
          <w:sz w:val="24"/>
        </w:rPr>
        <w:t>Project Title</w:t>
      </w:r>
    </w:p>
    <w:p>
      <w:pPr>
        <w:spacing w:after="80" w:line="240" w:lineRule="auto"/>
      </w:pPr>
      <w:r>
        <w:rPr>
          <w:sz w:val="20"/>
        </w:rPr>
        <w:t>Implement Client Script &amp; UI Policy</w:t>
      </w:r>
    </w:p>
    <w:p>
      <w:r>
        <w:rPr>
          <w:b/>
          <w:sz w:val="24"/>
        </w:rPr>
        <w:t>Team ID</w:t>
      </w:r>
    </w:p>
    <w:p>
      <w:pPr>
        <w:spacing w:after="80" w:line="240" w:lineRule="auto"/>
      </w:pPr>
      <w:r>
        <w:rPr>
          <w:sz w:val="20"/>
        </w:rPr>
        <w:t>BDU463SWTID-2026-8770</w:t>
      </w:r>
    </w:p>
    <w:p>
      <w:r>
        <w:rPr>
          <w:b/>
          <w:sz w:val="24"/>
        </w:rPr>
        <w:t>1. Project Overview</w:t>
      </w:r>
    </w:p>
    <w:p>
      <w:pPr>
        <w:spacing w:after="80" w:line="240" w:lineRule="auto"/>
      </w:pPr>
      <w:r>
        <w:rPr>
          <w:sz w:val="20"/>
        </w:rPr>
        <w:t>The project addresses a common ServiceNow form requirement: fields should respond intelligently to user input. Instead of relying only on static form design, Client Scripts and UI Policies provide controlled dynamic behavior.</w:t>
      </w:r>
    </w:p>
    <w:p>
      <w:r>
        <w:rPr>
          <w:b/>
          <w:sz w:val="24"/>
        </w:rPr>
        <w:t>2. Problem Statement</w:t>
      </w:r>
    </w:p>
    <w:p>
      <w:pPr>
        <w:spacing w:after="80" w:line="240" w:lineRule="auto"/>
      </w:pPr>
      <w:r>
        <w:rPr>
          <w:sz w:val="20"/>
        </w:rPr>
        <w:t>Users may enter incomplete or inconsistent information when forms do not guide them according to the selected values. The project therefore implements client-side logic and policy-based field control to improve accuracy and reduce unnecessary user effort.</w:t>
      </w:r>
    </w:p>
    <w:p>
      <w:r>
        <w:rPr>
          <w:b/>
          <w:sz w:val="24"/>
        </w:rPr>
        <w:t>3. Proposed Solution</w:t>
      </w:r>
    </w:p>
    <w:p>
      <w:pPr>
        <w:spacing w:after="80" w:line="240" w:lineRule="auto"/>
      </w:pPr>
      <w:r>
        <w:rPr>
          <w:sz w:val="20"/>
        </w:rPr>
        <w:t>Implement Client Scripts for event-driven validation or processing and UI Policies for condition-based field states. The two mechanisms are used according to their strengths rather than duplicating the same logic.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4. Requirement Analysis</w:t>
      </w:r>
    </w:p>
    <w:p>
      <w:r>
        <w:rPr>
          <w:b/>
          <w:sz w:val="24"/>
        </w:rPr>
        <w:t>Functional Requirements</w:t>
      </w:r>
    </w:p>
    <w:p>
      <w:pPr>
        <w:spacing w:after="80" w:line="240" w:lineRule="auto"/>
      </w:pPr>
      <w:r>
        <w:rPr>
          <w:sz w:val="20"/>
        </w:rPr>
        <w:t>• The form should respond to relevant field changes.</w:t>
      </w:r>
    </w:p>
    <w:p>
      <w:pPr>
        <w:spacing w:after="80" w:line="240" w:lineRule="auto"/>
      </w:pPr>
      <w:r>
        <w:rPr>
          <w:sz w:val="20"/>
        </w:rPr>
        <w:t>• Conditional fields should become visible when needed.</w:t>
      </w:r>
    </w:p>
    <w:p>
      <w:pPr>
        <w:spacing w:after="80" w:line="240" w:lineRule="auto"/>
      </w:pPr>
      <w:r>
        <w:rPr>
          <w:sz w:val="20"/>
        </w:rPr>
        <w:t>• Required information should be enforced before submission.</w:t>
      </w:r>
    </w:p>
    <w:p>
      <w:pPr>
        <w:spacing w:after="80" w:line="240" w:lineRule="auto"/>
      </w:pPr>
      <w:r>
        <w:rPr>
          <w:sz w:val="20"/>
        </w:rPr>
        <w:t>• Users should receive meaningful validation feedback.</w:t>
      </w:r>
    </w:p>
    <w:p>
      <w:pPr>
        <w:spacing w:after="80" w:line="240" w:lineRule="auto"/>
      </w:pPr>
      <w:r>
        <w:rPr>
          <w:sz w:val="20"/>
        </w:rPr>
        <w:t>• Fields should return to the correct state when conditions change.</w:t>
      </w:r>
    </w:p>
    <w:p>
      <w:r>
        <w:rPr>
          <w:b/>
          <w:sz w:val="24"/>
        </w:rPr>
        <w:t>Non-Functional Requirements</w:t>
      </w:r>
    </w:p>
    <w:p>
      <w:pPr>
        <w:spacing w:after="80" w:line="240" w:lineRule="auto"/>
      </w:pPr>
      <w:r>
        <w:rPr>
          <w:sz w:val="20"/>
        </w:rPr>
        <w:t>The solution should be understandable, maintainable, responsive, and limited to the minimum logic required for the form. Client-side behavior should not be treated as a replacement for server-side security or authoritative validation.</w:t>
      </w:r>
    </w:p>
    <w:p>
      <w:r>
        <w:rPr>
          <w:b/>
          <w:sz w:val="24"/>
        </w:rPr>
        <w:t>User Flow</w:t>
      </w:r>
    </w:p>
    <w:p>
      <w:pPr>
        <w:spacing w:after="80" w:line="240" w:lineRule="auto"/>
      </w:pPr>
      <w:r>
        <w:rPr>
          <w:sz w:val="20"/>
        </w:rPr>
        <w:t>User opens the form → enters or changes a controlling value → UI Policy evaluates the condition → relevant fields change state → Client Script performs event-specific validation or processing → user submits the form after required conditions are satisfied.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5. Design and Configuration</w:t>
      </w:r>
    </w:p>
    <w:p>
      <w:r>
        <w:rPr>
          <w:b/>
          <w:sz w:val="24"/>
        </w:rPr>
        <w:t>UI Policy Design</w:t>
      </w:r>
    </w:p>
    <w:p>
      <w:pPr>
        <w:spacing w:after="80" w:line="240" w:lineRule="auto"/>
      </w:pPr>
      <w:r>
        <w:rPr>
          <w:sz w:val="20"/>
        </w:rPr>
        <w:t>Create a UI Policy for each clear condition, select the target table and condition, and define UI Policy Actions for affected fields. Keep policies focused so their purpose is easy to identify.</w:t>
      </w:r>
    </w:p>
    <w:p>
      <w:r>
        <w:rPr>
          <w:b/>
          <w:sz w:val="24"/>
        </w:rPr>
        <w:t>Client Script Design</w:t>
      </w:r>
    </w:p>
    <w:p>
      <w:pPr>
        <w:spacing w:after="80" w:line="240" w:lineRule="auto"/>
      </w:pPr>
      <w:r>
        <w:rPr>
          <w:sz w:val="20"/>
        </w:rPr>
        <w:t>Create the Client Script with the appropriate type and target table. Use onChange when behavior depends on a field change, onLoad for initial form state, and onSubmit for final client-side checks.</w:t>
      </w:r>
    </w:p>
    <w:p>
      <w:r>
        <w:rPr>
          <w:b/>
          <w:sz w:val="24"/>
        </w:rPr>
        <w:t>Expected Result</w:t>
      </w:r>
    </w:p>
    <w:p>
      <w:pPr>
        <w:spacing w:after="80" w:line="240" w:lineRule="auto"/>
      </w:pPr>
      <w:r>
        <w:rPr>
          <w:sz w:val="20"/>
        </w:rPr>
        <w:t>The form provides immediate feedback and appropriate field states. Users see only the information relevant to their selections and are guided toward complete, valid input.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