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BB141" w14:textId="29C1C24F"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lang w:val="en-IN" w:eastAsia="en-IN"/>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lang w:val="en-IN" w:eastAsia="en-IN"/>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AA2D95">
        <w:rPr>
          <w:rFonts w:ascii="Arial Unicode MS" w:eastAsia="Arial Unicode MS" w:hAnsi="Arial Unicode MS" w:cs="Arial Unicode MS"/>
        </w:rPr>
        <w:t xml:space="preserve"> </w: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lang w:val="en-IN" w:eastAsia="en-IN"/>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lang w:val="en-IN" w:eastAsia="en-IN"/>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lang w:val="en-IN" w:eastAsia="en-IN"/>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lang w:val="en-IN" w:eastAsia="en-IN"/>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F531C5">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F531C5">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F531C5">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F531C5">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F531C5">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F531C5">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F531C5">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95CE371" w:rsidR="00AF5437" w:rsidRPr="00AD6395" w:rsidRDefault="00AF5437" w:rsidP="00AA2D95">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 xml:space="preserve">= </w:t>
            </w:r>
            <w:r w:rsidR="00AA2D95">
              <w:rPr>
                <w:color w:val="0085CA" w:themeColor="accent2"/>
              </w:rPr>
              <w:t>Resume Screening</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4634F586" w:rsidR="00AF5437" w:rsidRPr="00AD6395" w:rsidRDefault="00023912" w:rsidP="00D81AA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A</w:t>
            </w:r>
            <w:r w:rsidR="00F53229">
              <w:rPr>
                <w:color w:val="0085CA" w:themeColor="accent2"/>
              </w:rPr>
              <w:t>ttended</w:t>
            </w:r>
            <w:bookmarkStart w:id="4" w:name="_GoBack"/>
            <w:bookmarkEnd w:id="4"/>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0E56BAA7" w:rsidR="00AF5437" w:rsidRPr="00AD6395" w:rsidRDefault="00023912"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No</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39A043A8" w:rsidR="00AF5437" w:rsidRPr="00AD6395" w:rsidRDefault="00D81AA4"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793D8BBE" w:rsidR="00AF5437" w:rsidRPr="00AD6395" w:rsidRDefault="00683521"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2020.10.2</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5" w:name="_Toc5787529"/>
      <w:r>
        <w:rPr>
          <w:rFonts w:eastAsia="Arial Unicode MS"/>
        </w:rPr>
        <w:lastRenderedPageBreak/>
        <w:t>Runtime guide</w:t>
      </w:r>
      <w:bookmarkEnd w:id="5"/>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6" w:name="_Toc5787530"/>
      <w:r w:rsidRPr="00C16626">
        <w:rPr>
          <w:rFonts w:eastAsia="Arial Unicode MS"/>
        </w:rPr>
        <w:t>Architectural structure of the Master Project</w:t>
      </w:r>
      <w:bookmarkEnd w:id="6"/>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7" w:name="_Toc5787531"/>
      <w:r w:rsidRPr="00C16626">
        <w:rPr>
          <w:rFonts w:eastAsia="Arial Unicode MS"/>
        </w:rPr>
        <w:t>Master Project Runtime Details</w:t>
      </w:r>
      <w:bookmarkEnd w:id="7"/>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418"/>
        <w:gridCol w:w="5310"/>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23D5CD69" w:rsidR="006712B6" w:rsidRPr="00B658D4" w:rsidRDefault="00443BB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RDS windows Server </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5DFDE923" w:rsidR="005A1FA1" w:rsidRPr="00B658D4" w:rsidRDefault="00443BBA"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Pr>
                <w:rFonts w:cstheme="minorHAnsi"/>
                <w:b/>
                <w:i/>
                <w:color w:val="0085CA" w:themeColor="accent2"/>
              </w:rPr>
              <w:t>Outlook Desktop based application, Chrome Extension</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409AAC4F" w:rsidR="006712B6" w:rsidRPr="00B658D4" w:rsidRDefault="00443BBA"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Email attachment PDF</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1F1FCA6C" w:rsidR="006712B6" w:rsidRPr="00B658D4" w:rsidRDefault="00F53229"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b/>
                <w:i/>
                <w:color w:val="0085CA" w:themeColor="accent2"/>
                <w:szCs w:val="21"/>
              </w:rPr>
              <w:t>Scrapped Details entered in RPA Challenge site</w:t>
            </w:r>
            <w:r w:rsidR="00443BBA">
              <w:rPr>
                <w:rFonts w:eastAsia="Arial Unicode MS" w:cstheme="minorHAnsi"/>
                <w:b/>
                <w:i/>
                <w:color w:val="0085CA" w:themeColor="accent2"/>
                <w:szCs w:val="21"/>
              </w:rPr>
              <w:t>.</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11A51B3" w:rsidR="006712B6" w:rsidRPr="00B658D4" w:rsidRDefault="00443BBA"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Triggered manually from Jobs Panel.</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70E60BFD" w:rsidR="006712B6" w:rsidRPr="00B658D4" w:rsidRDefault="00443BBA"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Orchestrator Logs.</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7A06BEC5" w:rsidR="005A1FA1" w:rsidRPr="00B658D4" w:rsidRDefault="00443BBA" w:rsidP="00443BB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Maintain Logs and Trigger workflow.</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85A263C"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 xml:space="preserve">Outlook credentials no expiring </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3F1659E1"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Configuration Excel</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(Naming convention: ProcessName_QueueName)</w:t>
            </w:r>
          </w:p>
        </w:tc>
        <w:tc>
          <w:tcPr>
            <w:tcW w:w="0" w:type="auto"/>
            <w:hideMark/>
          </w:tcPr>
          <w:p w14:paraId="06E38F5C" w14:textId="224425C2"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632C3AA4"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6E001E6F" w:rsidR="0007766A" w:rsidRPr="00B658D4" w:rsidRDefault="00443BB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69D5B8C8" w:rsidR="0007766A" w:rsidRPr="00B658D4" w:rsidRDefault="00443BB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100%</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8" w:name="_Toc5787532"/>
      <w:r>
        <w:rPr>
          <w:rFonts w:eastAsia="Arial Unicode MS"/>
        </w:rPr>
        <w:t xml:space="preserve">Project </w:t>
      </w:r>
      <w:r w:rsidR="00C97AC4">
        <w:rPr>
          <w:rFonts w:eastAsia="Arial Unicode MS"/>
        </w:rPr>
        <w:t>name</w:t>
      </w:r>
      <w:bookmarkEnd w:id="8"/>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79"/>
        <w:gridCol w:w="6149"/>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(name, location, configuration details etc)</w:t>
            </w:r>
          </w:p>
        </w:tc>
        <w:tc>
          <w:tcPr>
            <w:tcW w:w="0" w:type="auto"/>
            <w:hideMark/>
          </w:tcPr>
          <w:p w14:paraId="306BBDC4" w14:textId="1FB23A70" w:rsidR="00ED69C3"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lastRenderedPageBreak/>
              <w:t>UiPath Desktop Studio, Win 10</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3FB4AF23" w:rsidR="00ED69C3" w:rsidRPr="00B658D4" w:rsidRDefault="00443BBA"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Windows 10</w:t>
            </w:r>
            <w:r w:rsidR="00B6267F" w:rsidRPr="00B658D4">
              <w:rPr>
                <w:rFonts w:asciiTheme="majorHAnsi" w:eastAsia="Arial Unicode MS" w:hAnsiTheme="majorHAnsi" w:cstheme="majorHAnsi"/>
                <w:i/>
                <w:color w:val="0085CA" w:themeColor="accent2"/>
                <w:sz w:val="18"/>
                <w:szCs w:val="21"/>
              </w:rPr>
              <w:t xml:space="preserve">, </w:t>
            </w:r>
            <w:r w:rsidR="00BC3227">
              <w:rPr>
                <w:rFonts w:asciiTheme="majorHAnsi" w:eastAsia="Arial Unicode MS" w:hAnsiTheme="majorHAnsi" w:cstheme="majorHAnsi"/>
                <w:i/>
                <w:color w:val="0085CA" w:themeColor="accent2"/>
                <w:sz w:val="18"/>
                <w:szCs w:val="21"/>
              </w:rPr>
              <w:t>S</w:t>
            </w:r>
            <w:r w:rsidR="00B6267F" w:rsidRPr="00B658D4">
              <w:rPr>
                <w:rFonts w:asciiTheme="majorHAnsi" w:eastAsia="Arial Unicode MS" w:hAnsiTheme="majorHAnsi" w:cstheme="majorHAnsi"/>
                <w:i/>
                <w:color w:val="0085CA" w:themeColor="accent2"/>
                <w:sz w:val="18"/>
                <w:szCs w:val="21"/>
              </w:rPr>
              <w:t>tudio license, Microsoft Excel</w:t>
            </w:r>
            <w:r>
              <w:rPr>
                <w:rFonts w:asciiTheme="majorHAnsi" w:eastAsia="Arial Unicode MS" w:hAnsiTheme="majorHAnsi" w:cstheme="majorHAnsi"/>
                <w:i/>
                <w:color w:val="0085CA" w:themeColor="accent2"/>
                <w:sz w:val="18"/>
                <w:szCs w:val="21"/>
              </w:rPr>
              <w:t>, MS Outlook</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54B22CA0" w:rsidR="00ED69C3"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MS Outlook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01AC597E" w:rsidR="00ED69C3" w:rsidRPr="00B658D4" w:rsidRDefault="00443BBA"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Excel File</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44977FE0" w:rsidR="00ED69C3" w:rsidRPr="00B658D4" w:rsidRDefault="00443BBA"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45A57F39" w:rsidR="00B6267F" w:rsidRPr="00B658D4" w:rsidRDefault="00443BBA"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9" w:name="_Toc5787533"/>
      <w:r>
        <w:rPr>
          <w:rFonts w:eastAsia="Arial Unicode MS"/>
        </w:rPr>
        <w:t>Project(s) workflows</w:t>
      </w:r>
      <w:bookmarkEnd w:id="9"/>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508"/>
        <w:gridCol w:w="3471"/>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10" w:name="_Toc5787534"/>
      <w:r>
        <w:rPr>
          <w:rFonts w:eastAsia="Arial Unicode MS"/>
        </w:rPr>
        <w:t>Packages</w:t>
      </w:r>
      <w:bookmarkEnd w:id="10"/>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26"/>
        <w:gridCol w:w="1940"/>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3A7D64D0" w:rsidR="00035D0E" w:rsidRPr="00B658D4" w:rsidRDefault="00C90693"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 xml:space="preserve">Example: </w:t>
            </w:r>
            <w:r w:rsidR="00F360AC">
              <w:rPr>
                <w:rFonts w:asciiTheme="majorHAnsi" w:eastAsia="Arial Unicode MS" w:hAnsiTheme="majorHAnsi" w:cstheme="majorHAnsi"/>
                <w:i/>
                <w:color w:val="0085CA" w:themeColor="accent2"/>
                <w:sz w:val="18"/>
                <w:szCs w:val="21"/>
              </w:rPr>
              <w:t>UiPath.Excel.activities</w:t>
            </w:r>
          </w:p>
        </w:tc>
        <w:tc>
          <w:tcPr>
            <w:tcW w:w="0" w:type="auto"/>
            <w:hideMark/>
          </w:tcPr>
          <w:p w14:paraId="35CD046E" w14:textId="317B8CA6" w:rsidR="00F360AC" w:rsidRPr="00F360AC" w:rsidRDefault="00C90693" w:rsidP="00F360AC">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w:t>
            </w:r>
            <w:r w:rsidR="00F360AC">
              <w:rPr>
                <w:rFonts w:eastAsia="Arial Unicode MS" w:cstheme="minorHAnsi"/>
                <w:i/>
                <w:color w:val="0085CA" w:themeColor="accent2"/>
                <w:sz w:val="18"/>
                <w:szCs w:val="21"/>
              </w:rPr>
              <w:t xml:space="preserve">Excel Activities </w:t>
            </w:r>
          </w:p>
        </w:tc>
      </w:tr>
      <w:tr w:rsidR="00F360AC" w:rsidRPr="00C90693" w14:paraId="4491B791"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01E97D3A" w14:textId="6391C7F8" w:rsidR="00F360AC" w:rsidRPr="00B658D4" w:rsidRDefault="00F360AC"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UiPath.Mail.activities</w:t>
            </w:r>
          </w:p>
        </w:tc>
        <w:tc>
          <w:tcPr>
            <w:tcW w:w="0" w:type="auto"/>
          </w:tcPr>
          <w:p w14:paraId="7575D5A3" w14:textId="2CB74826" w:rsidR="00F360AC" w:rsidRPr="00B658D4" w:rsidRDefault="00F360AC" w:rsidP="00F360AC">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Outlook Read Email</w:t>
            </w:r>
          </w:p>
        </w:tc>
      </w:tr>
      <w:tr w:rsidR="00F360AC" w:rsidRPr="00C90693" w14:paraId="7B46B42B"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C0F11" w14:textId="5717D647" w:rsidR="00F360AC" w:rsidRPr="00B658D4" w:rsidRDefault="00F360AC" w:rsidP="00F360AC">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UiPath.PDF.Activities</w:t>
            </w:r>
          </w:p>
        </w:tc>
        <w:tc>
          <w:tcPr>
            <w:tcW w:w="0" w:type="auto"/>
          </w:tcPr>
          <w:p w14:paraId="0C1ACD68" w14:textId="3EF65BC1" w:rsidR="00F360AC" w:rsidRPr="00B658D4" w:rsidRDefault="00F360AC" w:rsidP="00F360AC">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i/>
                <w:color w:val="0085CA" w:themeColor="accent2"/>
                <w:sz w:val="18"/>
                <w:szCs w:val="21"/>
              </w:rPr>
            </w:pPr>
            <w:r>
              <w:rPr>
                <w:rFonts w:asciiTheme="majorHAnsi" w:eastAsia="Arial Unicode MS" w:hAnsiTheme="majorHAnsi" w:cstheme="majorHAnsi"/>
                <w:b/>
                <w:i/>
                <w:color w:val="0085CA" w:themeColor="accent2"/>
                <w:sz w:val="18"/>
                <w:szCs w:val="21"/>
              </w:rPr>
              <w:t>Reading Data from PDF</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1" w:name="_Toc5787535"/>
      <w:r>
        <w:rPr>
          <w:rFonts w:eastAsia="Arial Unicode MS"/>
        </w:rPr>
        <w:lastRenderedPageBreak/>
        <w:t>Architectural structure of the Master Project</w:t>
      </w:r>
      <w:bookmarkEnd w:id="11"/>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7DD3B596" w:rsidR="00DA00F5" w:rsidRPr="00DA00F5" w:rsidRDefault="00B7760A" w:rsidP="00B7760A">
      <w:pPr>
        <w:pStyle w:val="Heading2"/>
        <w:numPr>
          <w:ilvl w:val="0"/>
          <w:numId w:val="0"/>
        </w:numPr>
        <w:rPr>
          <w:rFonts w:eastAsia="Arial Unicode MS"/>
        </w:rPr>
      </w:pPr>
      <w:r>
        <w:rPr>
          <w:rFonts w:eastAsia="Arial Unicode MS"/>
          <w:noProof/>
          <w:lang w:val="en-IN" w:eastAsia="en-IN"/>
        </w:rPr>
        <w:drawing>
          <wp:inline distT="0" distB="0" distL="0" distR="0" wp14:anchorId="5F8FB061" wp14:editId="72A285A6">
            <wp:extent cx="4946650" cy="2450115"/>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14">
                      <a:extLst>
                        <a:ext uri="{28A0092B-C50C-407E-A947-70E740481C1C}">
                          <a14:useLocalDpi xmlns:a14="http://schemas.microsoft.com/office/drawing/2010/main" val="0"/>
                        </a:ext>
                      </a:extLst>
                    </a:blip>
                    <a:stretch>
                      <a:fillRect/>
                    </a:stretch>
                  </pic:blipFill>
                  <pic:spPr>
                    <a:xfrm>
                      <a:off x="0" y="0"/>
                      <a:ext cx="4949525" cy="2451539"/>
                    </a:xfrm>
                    <a:prstGeom prst="rect">
                      <a:avLst/>
                    </a:prstGeom>
                  </pic:spPr>
                </pic:pic>
              </a:graphicData>
            </a:graphic>
          </wp:inline>
        </w:drawing>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2" w:name="_Toc5787536"/>
      <w:r>
        <w:rPr>
          <w:rFonts w:eastAsia="Arial Unicode MS"/>
        </w:rPr>
        <w:t>Other Details</w:t>
      </w:r>
      <w:bookmarkEnd w:id="12"/>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3" w:name="_Toc5787537"/>
      <w:bookmarkStart w:id="14" w:name="_Hlk5794484"/>
      <w:r w:rsidRPr="00425538">
        <w:rPr>
          <w:rFonts w:eastAsia="Arial Unicode MS"/>
        </w:rPr>
        <w:t>Future Improvements</w:t>
      </w:r>
      <w:bookmarkEnd w:id="13"/>
    </w:p>
    <w:bookmarkEnd w:id="14"/>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5" w:name="_Toc5787538"/>
      <w:r w:rsidRPr="00425538">
        <w:rPr>
          <w:rFonts w:eastAsia="Arial Unicode MS"/>
        </w:rPr>
        <w:t>Other Remarks</w:t>
      </w:r>
      <w:bookmarkEnd w:id="15"/>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6" w:name="_Toc5787539"/>
      <w:r>
        <w:rPr>
          <w:rFonts w:eastAsia="Arial Unicode MS"/>
        </w:rPr>
        <w:lastRenderedPageBreak/>
        <w:t>Glossary</w:t>
      </w:r>
      <w:bookmarkEnd w:id="16"/>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lang w:val="en-IN" w:eastAsia="en-IN"/>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6"/>
      <w:footerReference w:type="default" r:id="rId17"/>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32891" w14:textId="77777777" w:rsidR="00F531C5" w:rsidRDefault="00F531C5">
      <w:r>
        <w:separator/>
      </w:r>
    </w:p>
  </w:endnote>
  <w:endnote w:type="continuationSeparator" w:id="0">
    <w:p w14:paraId="23902E6C" w14:textId="77777777" w:rsidR="00F531C5" w:rsidRDefault="00F531C5">
      <w:r>
        <w:continuationSeparator/>
      </w:r>
    </w:p>
  </w:endnote>
  <w:endnote w:type="continuationNotice" w:id="1">
    <w:p w14:paraId="732A986F" w14:textId="77777777" w:rsidR="00F531C5" w:rsidRDefault="00F531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A3A1" w14:textId="02054D5E"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F53229">
      <w:rPr>
        <w:b w:val="0"/>
        <w:caps/>
        <w:noProof/>
        <w:color w:val="002855" w:themeColor="accent1"/>
        <w:sz w:val="16"/>
      </w:rPr>
      <w:t>5</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DCFD8" w14:textId="77777777" w:rsidR="00F531C5" w:rsidRDefault="00F531C5">
      <w:r>
        <w:separator/>
      </w:r>
    </w:p>
  </w:footnote>
  <w:footnote w:type="continuationSeparator" w:id="0">
    <w:p w14:paraId="2719CEE0" w14:textId="77777777" w:rsidR="00F531C5" w:rsidRDefault="00F531C5">
      <w:r>
        <w:continuationSeparator/>
      </w:r>
    </w:p>
  </w:footnote>
  <w:footnote w:type="continuationNotice" w:id="1">
    <w:p w14:paraId="4CAEE062" w14:textId="77777777" w:rsidR="00F531C5" w:rsidRDefault="00F531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5C4F" w14:textId="2D0D5B31" w:rsidR="00125397" w:rsidRDefault="00047EDA" w:rsidP="00125397">
    <w:pPr>
      <w:pStyle w:val="Header"/>
      <w:ind w:hanging="720"/>
      <w:jc w:val="center"/>
    </w:pPr>
    <w:r>
      <w:rPr>
        <w:noProof/>
        <w:lang w:val="en-IN" w:eastAsia="en-IN"/>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lang w:val="en-IN" w:eastAsia="en-IN"/>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23912"/>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301A98"/>
    <w:rsid w:val="00315B16"/>
    <w:rsid w:val="00336BF3"/>
    <w:rsid w:val="00393372"/>
    <w:rsid w:val="003A34BD"/>
    <w:rsid w:val="003D7760"/>
    <w:rsid w:val="003E47AF"/>
    <w:rsid w:val="00414E4F"/>
    <w:rsid w:val="00425538"/>
    <w:rsid w:val="00443BBA"/>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83521"/>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71FD0"/>
    <w:rsid w:val="00AA2D95"/>
    <w:rsid w:val="00AB15FE"/>
    <w:rsid w:val="00AB595E"/>
    <w:rsid w:val="00AC6887"/>
    <w:rsid w:val="00AD4F83"/>
    <w:rsid w:val="00AD6395"/>
    <w:rsid w:val="00AD7186"/>
    <w:rsid w:val="00AF5437"/>
    <w:rsid w:val="00B07742"/>
    <w:rsid w:val="00B231D1"/>
    <w:rsid w:val="00B333A9"/>
    <w:rsid w:val="00B35DAB"/>
    <w:rsid w:val="00B6267F"/>
    <w:rsid w:val="00B658D4"/>
    <w:rsid w:val="00B7760A"/>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81AA4"/>
    <w:rsid w:val="00DA00F5"/>
    <w:rsid w:val="00DB4450"/>
    <w:rsid w:val="00DC35E4"/>
    <w:rsid w:val="00DF7204"/>
    <w:rsid w:val="00E25830"/>
    <w:rsid w:val="00E8730B"/>
    <w:rsid w:val="00EC6F15"/>
    <w:rsid w:val="00ED69C3"/>
    <w:rsid w:val="00F02099"/>
    <w:rsid w:val="00F17B68"/>
    <w:rsid w:val="00F22DF1"/>
    <w:rsid w:val="00F3135B"/>
    <w:rsid w:val="00F360AC"/>
    <w:rsid w:val="00F3670A"/>
    <w:rsid w:val="00F531C5"/>
    <w:rsid w:val="00F53229"/>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1BB6B2-4502-4424-91C1-FF8717F4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1100</Words>
  <Characters>6275</Characters>
  <Application>Microsoft Office Word</Application>
  <DocSecurity>0</DocSecurity>
  <Lines>52</Lines>
  <Paragraphs>14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Kumar, Ranjan</cp:lastModifiedBy>
  <cp:revision>5</cp:revision>
  <cp:lastPrinted>2019-04-10T11:03:00Z</cp:lastPrinted>
  <dcterms:created xsi:type="dcterms:W3CDTF">2020-07-29T07:14:00Z</dcterms:created>
  <dcterms:modified xsi:type="dcterms:W3CDTF">2020-11-09T05:08:00Z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