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00C0" w14:textId="77777777" w:rsidR="00D154DB" w:rsidRDefault="00D154DB" w:rsidP="00D154DB">
      <w:pPr>
        <w:pStyle w:val="Heading1"/>
        <w:pBdr>
          <w:bottom w:val="single" w:sz="4" w:space="1" w:color="000000"/>
        </w:pBdr>
        <w:rPr>
          <w:szCs w:val="48"/>
        </w:rPr>
      </w:pPr>
      <w:r>
        <w:rPr>
          <w:rFonts w:ascii="Calibri" w:hAnsi="Calibri" w:cs="Calibri"/>
          <w:color w:val="000000"/>
        </w:rPr>
        <w:t>PS07 - Answer Sheet</w:t>
      </w:r>
    </w:p>
    <w:p w14:paraId="0650AA3C" w14:textId="77777777" w:rsidR="00D154DB" w:rsidRDefault="00D154DB" w:rsidP="00D154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536"/>
      </w:tblGrid>
      <w:tr w:rsidR="00D154DB" w14:paraId="6437CE57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9F6329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Assignment: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C11E9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PS 07</w:t>
            </w:r>
          </w:p>
        </w:tc>
      </w:tr>
      <w:tr w:rsidR="00D154DB" w14:paraId="500AB023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F3D060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DBFF9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Donghyun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Lee&gt;, &lt;lee3034&gt;</w:t>
            </w:r>
          </w:p>
        </w:tc>
      </w:tr>
      <w:tr w:rsidR="00D154DB" w14:paraId="28070C5F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141225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Team-ID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8F0B5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008-14</w:t>
            </w:r>
          </w:p>
        </w:tc>
      </w:tr>
      <w:tr w:rsidR="00D154DB" w14:paraId="18D59C7E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727054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Contributor(s):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C1BDD" w14:textId="7EB86B94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&lt;Ranjan Behl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 ,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rbehl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&gt; / &lt;John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 , 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&gt; /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&lt;Dong Lee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&gt; 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&lt;lee3034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</w:tr>
    </w:tbl>
    <w:p w14:paraId="55E151E2" w14:textId="77777777" w:rsidR="00D154DB" w:rsidRDefault="00D154DB" w:rsidP="00D154DB"/>
    <w:p w14:paraId="400F2936" w14:textId="77777777" w:rsidR="00D154DB" w:rsidRDefault="00D154DB" w:rsidP="00D154DB">
      <w:pPr>
        <w:pStyle w:val="Heading2"/>
        <w:numPr>
          <w:ilvl w:val="0"/>
          <w:numId w:val="12"/>
        </w:numPr>
        <w:shd w:val="clear" w:color="auto" w:fill="00000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Security Camera Placement</w:t>
      </w:r>
    </w:p>
    <w:p w14:paraId="20ACDBDA" w14:textId="77777777" w:rsidR="00D154DB" w:rsidRDefault="00D154DB" w:rsidP="00D154DB">
      <w:pPr>
        <w:pStyle w:val="NormalWeb"/>
        <w:shd w:val="clear" w:color="auto" w:fill="FFE599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Paired</w:t>
      </w:r>
    </w:p>
    <w:p w14:paraId="227B0EDE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Flowchart Paired Partner</w:t>
      </w:r>
    </w:p>
    <w:p w14:paraId="65F617DD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Each member of the pair will submit their own answer sheet. List your paired partner here.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269"/>
      </w:tblGrid>
      <w:tr w:rsidR="00D154DB" w14:paraId="60253C95" w14:textId="77777777" w:rsidTr="00D154D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627C" w14:textId="77777777" w:rsidR="00D154DB" w:rsidRDefault="00D154DB" w:rsidP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Flowchart Partner: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509C9" w14:textId="7F2B46BD" w:rsidR="00D154DB" w:rsidRDefault="00D154DB" w:rsidP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&lt;John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&gt;, 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</w:tr>
    </w:tbl>
    <w:p w14:paraId="0F9214CC" w14:textId="0B15FF5C" w:rsidR="00D154DB" w:rsidRDefault="00D154DB" w:rsidP="00D154DB">
      <w:pPr>
        <w:pStyle w:val="Heading3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PS07_observatory_</w:t>
      </w:r>
      <w:r w:rsidR="001A37B1">
        <w:rPr>
          <w:rFonts w:ascii="Calibri" w:hAnsi="Calibri" w:cs="Calibri"/>
          <w:color w:val="000000"/>
          <w:szCs w:val="20"/>
        </w:rPr>
        <w:t xml:space="preserve">rbehl </w:t>
      </w:r>
      <w:r>
        <w:rPr>
          <w:rFonts w:ascii="Calibri" w:hAnsi="Calibri" w:cs="Calibri"/>
          <w:color w:val="000000"/>
          <w:szCs w:val="20"/>
        </w:rPr>
        <w:t>Flowchart</w:t>
      </w:r>
    </w:p>
    <w:p w14:paraId="72348277" w14:textId="35C63155" w:rsidR="00D154DB" w:rsidRDefault="001A37B1" w:rsidP="00D154DB">
      <w:pPr>
        <w:pStyle w:val="NormalWeb"/>
        <w:spacing w:before="60" w:beforeAutospacing="0" w:after="60" w:afterAutospacing="0"/>
      </w:pPr>
      <w:r>
        <w:rPr>
          <w:noProof/>
        </w:rPr>
        <w:lastRenderedPageBreak/>
        <w:drawing>
          <wp:inline distT="0" distB="0" distL="0" distR="0" wp14:anchorId="0F5F63DF" wp14:editId="2E956EA8">
            <wp:extent cx="427672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07 Flowchart jpe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FD73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lastRenderedPageBreak/>
        <w:t>Coding Paired Partner</w:t>
      </w:r>
    </w:p>
    <w:p w14:paraId="7371061B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Each member of the pair will submit their own answer sheet. List your paired partner here.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116"/>
      </w:tblGrid>
      <w:tr w:rsidR="00D154DB" w14:paraId="6C5CB8B4" w14:textId="77777777" w:rsidTr="00D154D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43823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Coding Partner: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7A26" w14:textId="109325BA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Dong Lee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&gt;, &lt;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lee3034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</w:tr>
    </w:tbl>
    <w:p w14:paraId="3C26B45F" w14:textId="164DE90A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Test Cases</w:t>
      </w:r>
    </w:p>
    <w:p w14:paraId="33E27867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 test case is a value or set of values that you use to test the completeness of the decisions in your code or flowchart structure. You need to select a set of test cases, with at least one test case for each decision path in your structure. You can use the test cases to help you test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whether or not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your structure addresses all the possible decision paths required by the problem. </w:t>
      </w:r>
    </w:p>
    <w:p w14:paraId="1231E3BC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Fill out the table with test case information. </w:t>
      </w:r>
    </w:p>
    <w:p w14:paraId="1EFA4E62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Description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what path is being tested. </w:t>
      </w:r>
    </w:p>
    <w:p w14:paraId="039DCA17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Values</w:t>
      </w:r>
      <w:r>
        <w:rPr>
          <w:rFonts w:ascii="Calibri" w:hAnsi="Calibri" w:cs="Calibri"/>
          <w:color w:val="000000"/>
          <w:sz w:val="20"/>
          <w:szCs w:val="20"/>
        </w:rPr>
        <w:t xml:space="preserve"> are the values you will use to test the path in the structure or flowchart. </w:t>
      </w:r>
    </w:p>
    <w:p w14:paraId="575E8894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Flowchart Output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the flowchart’s result when the test case values go through the structure; it should not be code or MATLAB generated results. </w:t>
      </w:r>
    </w:p>
    <w:p w14:paraId="60AA86C1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as many rows as necessary to test all possible flowchart paths.</w:t>
      </w:r>
    </w:p>
    <w:p w14:paraId="09009706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 example test case is included.  </w:t>
      </w:r>
    </w:p>
    <w:p w14:paraId="76AE6CC9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Note: you will also use these test cases to test your completed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  <w:gridCol w:w="1552"/>
        <w:gridCol w:w="2129"/>
      </w:tblGrid>
      <w:tr w:rsidR="00D154DB" w14:paraId="2737ED2B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05049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Description</w:t>
            </w:r>
          </w:p>
          <w:p w14:paraId="6764BE55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BD77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Values</w:t>
            </w:r>
          </w:p>
          <w:p w14:paraId="14FF3801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(x location, y location)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43391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Flowchart Output</w:t>
            </w:r>
          </w:p>
          <w:p w14:paraId="080AF3C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</w:tr>
      <w:tr w:rsidR="00D154DB" w14:paraId="25E22647" w14:textId="77777777" w:rsidTr="00D154DB">
        <w:trPr>
          <w:trHeight w:val="2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6177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Test a location inside the exhibit hall:</w:t>
            </w:r>
          </w:p>
          <w:p w14:paraId="35B1D9B7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Anywhere in the rectangle defined by -6 &lt; x &lt; 6 and 2 &lt; y &lt; 10 that is also not on the overlapping observatory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FFE6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X = 0, Y =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AD9CB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Camera is in the exhibit hall</w:t>
            </w:r>
          </w:p>
        </w:tc>
      </w:tr>
      <w:tr w:rsidR="00D154DB" w14:paraId="32E5C90C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40FD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29E2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 = -7, y = 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CC98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Camera is outside building</w:t>
            </w:r>
          </w:p>
        </w:tc>
      </w:tr>
      <w:tr w:rsidR="00D154DB" w14:paraId="56279C2F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A581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Exterior wall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01F08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6, y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2F3A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on the exterior wall</w:t>
            </w:r>
          </w:p>
        </w:tc>
      </w:tr>
      <w:tr w:rsidR="00D154DB" w14:paraId="58619F6F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A84A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Interior Wall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0A55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5.5, y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1247D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on the interior wall</w:t>
            </w:r>
          </w:p>
        </w:tc>
      </w:tr>
      <w:tr w:rsidR="00D154DB" w14:paraId="76DA06AE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3EDD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Observatory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E8072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0, y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7F4A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in the observatory</w:t>
            </w:r>
          </w:p>
        </w:tc>
      </w:tr>
      <w:tr w:rsidR="00D154DB" w14:paraId="109B7588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4862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Mechanical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A528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-5, y = 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A2EF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in the Mechanical room</w:t>
            </w:r>
          </w:p>
        </w:tc>
      </w:tr>
      <w:tr w:rsidR="00D154DB" w14:paraId="61021319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8998E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7AA6F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5, y = 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59F6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in the offices</w:t>
            </w:r>
          </w:p>
        </w:tc>
      </w:tr>
    </w:tbl>
    <w:p w14:paraId="27A39308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Flowchart and Code Comparison</w:t>
      </w:r>
    </w:p>
    <w:p w14:paraId="494C516E" w14:textId="77777777" w:rsidR="00D154DB" w:rsidRDefault="00D154DB" w:rsidP="00D154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Examine how well your code follows your flowchart. Explain any differences between the code and the flowchart, and state why those changes were necessary.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D154DB" w14:paraId="20D6FEEB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CB34B" w14:textId="77777777" w:rsidR="00D154DB" w:rsidRDefault="00D154DB"/>
        </w:tc>
      </w:tr>
    </w:tbl>
    <w:p w14:paraId="2F6FFF24" w14:textId="6B8715B5" w:rsidR="00986393" w:rsidRPr="00986393" w:rsidRDefault="000C6D50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 w:rsidRPr="00986393">
        <w:rPr>
          <w:rFonts w:ascii="Courier New" w:hAnsi="Courier New" w:cs="Courier New"/>
        </w:rPr>
        <w:t xml:space="preserve">The code </w:t>
      </w:r>
      <w:r w:rsidR="00ED4D24" w:rsidRPr="00986393">
        <w:rPr>
          <w:rFonts w:ascii="Courier New" w:hAnsi="Courier New" w:cs="Courier New"/>
        </w:rPr>
        <w:t>follows the flowchart up till the exterior wall, however we had to modify the code for the interior wall from (If y =2 &amp; x &lt; 0 &amp; sqrt(x^2 + y^2) &gt;5 ) to if</w:t>
      </w:r>
      <w:r w:rsidR="00986393" w:rsidRPr="00986393">
        <w:rPr>
          <w:rFonts w:ascii="Courier New" w:hAnsi="Courier New" w:cs="Courier New"/>
        </w:rPr>
        <w:t xml:space="preserve">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(y == 2 &amp;&amp; x &gt; -6 &amp;&amp; x &lt; 6) &amp;&amp; (sqrt(x^2 + y^2) &gt; 5)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. This is because the pervious statement didn’t hold for all possible cases and was giving us wrong locations. The changed statement replaced x &lt; 0 to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x &gt; -6 &amp;&amp; x &lt; 6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so we could cover </w:t>
      </w:r>
      <w:proofErr w:type="gramStart"/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all of</w:t>
      </w:r>
      <w:proofErr w:type="gramEnd"/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the possible values. We also changed the statements for the exhibit hall from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(x &gt; -6 &amp;&amp; x &lt; 6) &amp;&amp; (y &gt; 2)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to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(x &gt; -6 &amp;&amp; x &lt; 6) &amp;&amp; (y &gt; 2 &amp;&amp; y &lt; 10)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, so we could account for all values of y. Lastly we had to change the statement for the mechanical room from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((y &lt; 2)&amp;&amp; (x &lt; 0 &amp;&amp; x &gt; -8))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to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((y &lt; 2 &amp;&amp; y &gt; -8)&amp;&amp; (x &lt; 0 &amp;&amp; x &gt; -8))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,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so we could account for all values of y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.</w:t>
      </w:r>
    </w:p>
    <w:p w14:paraId="6F820060" w14:textId="7070E804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39A92C86" w14:textId="0B65E947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696C8F22" w14:textId="2B083FDF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5F40969D" w14:textId="45E4796D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72FE3976" w14:textId="7EA06951" w:rsidR="00D154DB" w:rsidRPr="00ED4D24" w:rsidRDefault="00986393" w:rsidP="00ED4D2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14:paraId="1DEF57A2" w14:textId="77777777" w:rsidR="00D154DB" w:rsidRDefault="00D154DB" w:rsidP="00D154DB">
      <w:pPr>
        <w:pStyle w:val="Heading2"/>
        <w:numPr>
          <w:ilvl w:val="0"/>
          <w:numId w:val="14"/>
        </w:numPr>
        <w:shd w:val="clear" w:color="auto" w:fill="000000"/>
        <w:ind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Academic Integrity</w:t>
      </w:r>
    </w:p>
    <w:p w14:paraId="0201ADC2" w14:textId="77777777" w:rsidR="00D154DB" w:rsidRDefault="00D154DB" w:rsidP="00D154DB">
      <w:pPr>
        <w:pStyle w:val="NormalWeb"/>
        <w:shd w:val="clear" w:color="auto" w:fill="BDD7EE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Individual</w:t>
      </w:r>
    </w:p>
    <w:p w14:paraId="15739F08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Test Cases</w:t>
      </w:r>
    </w:p>
    <w:p w14:paraId="0FA8A830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 test case is a value or set of values that you use to test the completeness of the decisions in your code or flowchart structure. You need to select a set of test cases, with at least one test case for each decision path in your structure. You can use the test cases to help you test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whether or not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your structure addresses all the possible decision paths required by the problem. </w:t>
      </w:r>
    </w:p>
    <w:p w14:paraId="5448FF58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Fill out the table with test case information. </w:t>
      </w:r>
    </w:p>
    <w:p w14:paraId="0F78BEDE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Description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what path is being tested. </w:t>
      </w:r>
    </w:p>
    <w:p w14:paraId="263F13B5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Values</w:t>
      </w:r>
      <w:r>
        <w:rPr>
          <w:rFonts w:ascii="Calibri" w:hAnsi="Calibri" w:cs="Calibri"/>
          <w:color w:val="000000"/>
          <w:sz w:val="20"/>
          <w:szCs w:val="20"/>
        </w:rPr>
        <w:t xml:space="preserve"> are the values you will use to test the path in the structure or flowchart. </w:t>
      </w:r>
    </w:p>
    <w:p w14:paraId="5CE3BE0D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Flowchart Output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the flowchart’s result when the test case values go through the structure; it should not be code or MATLAB generated results. </w:t>
      </w:r>
    </w:p>
    <w:p w14:paraId="27FED483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as many rows as necessary to test all possible flowchart paths.</w:t>
      </w:r>
    </w:p>
    <w:p w14:paraId="762B6C9E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 example test case is included.  </w:t>
      </w:r>
    </w:p>
    <w:p w14:paraId="7AF2F117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Note: you will also use these test cases to test your completed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402"/>
        <w:gridCol w:w="3913"/>
      </w:tblGrid>
      <w:tr w:rsidR="004B04A8" w14:paraId="038001E1" w14:textId="77777777" w:rsidTr="00D154DB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7FDC2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Test Case Description </w:t>
            </w:r>
          </w:p>
          <w:p w14:paraId="146EE5C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72B9A4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Values</w:t>
            </w:r>
          </w:p>
          <w:p w14:paraId="3548D66B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([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69AD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Flowchart Output </w:t>
            </w:r>
          </w:p>
        </w:tc>
      </w:tr>
      <w:tr w:rsidR="004B04A8" w14:paraId="018C92F8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C327E9" w14:textId="7E969ED2" w:rsidR="004B04A8" w:rsidRDefault="004B04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the function with not a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DEFD32" w14:textId="518A0CA3" w:rsidR="004B04A8" w:rsidRDefault="004B04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A44233" w14:textId="33421A19" w:rsidR="004B04A8" w:rsidRDefault="004B04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Displays the error message that the input is not a string</w:t>
            </w:r>
          </w:p>
        </w:tc>
      </w:tr>
      <w:tr w:rsidR="004B04A8" w14:paraId="7C2002CB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D4D64D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Test the function with one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E1F56" w14:textId="4379DB0E" w:rsidR="00D154DB" w:rsidRDefault="00D154D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“student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51E80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Displays the academic integrity statement signed by “student 1”</w:t>
            </w:r>
          </w:p>
        </w:tc>
      </w:tr>
      <w:tr w:rsidR="004B04A8" w14:paraId="6D79DA4B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180DF8" w14:textId="6897E693" w:rsidR="00CC0D67" w:rsidRDefault="00CC0D67" w:rsidP="00CC0D67"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two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na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DCD668" w14:textId="6BED2D12" w:rsidR="004B04A8" w:rsidRPr="004B04A8" w:rsidRDefault="00CC0D67" w:rsidP="00CC0D67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2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1A429A" w14:textId="65965254" w:rsidR="00CC0D67" w:rsidRDefault="00CC0D67" w:rsidP="00CC0D67"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2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6F52667E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51082A" w14:textId="4E3F2C6B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three </w:t>
            </w:r>
            <w:r>
              <w:rPr>
                <w:rFonts w:ascii="Calibri" w:hAnsi="Calibri" w:cs="Calibri"/>
                <w:color w:val="00000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B2F9EA" w14:textId="20FFB48E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2A6ADC" w14:textId="3A61DD91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4D59182D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07825" w14:textId="1C11CB1B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four </w:t>
            </w:r>
            <w:r>
              <w:rPr>
                <w:rFonts w:ascii="Calibri" w:hAnsi="Calibri" w:cs="Calibri"/>
                <w:color w:val="00000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7E0B25" w14:textId="04669326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7E4CE8" w14:textId="790731BD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6EF484C8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5220DA" w14:textId="3F2200CD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>five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C32316" w14:textId="6AF34845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5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25DF4E" w14:textId="44F9088C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5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779A23ED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7460B" w14:textId="7B1DE80D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more than five </w:t>
            </w:r>
            <w:r>
              <w:rPr>
                <w:rFonts w:ascii="Calibri" w:hAnsi="Calibri" w:cs="Calibri"/>
                <w:color w:val="00000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E6CE4A" w14:textId="3C895F55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5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6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84D2DB" w14:textId="418FCB67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Displays </w:t>
            </w:r>
            <w:r>
              <w:rPr>
                <w:rFonts w:ascii="Calibri" w:hAnsi="Calibri" w:cs="Calibri"/>
                <w:color w:val="000000"/>
                <w:szCs w:val="20"/>
              </w:rPr>
              <w:t>an error message that states the number of names doesn’t match an expected value</w:t>
            </w:r>
          </w:p>
        </w:tc>
      </w:tr>
    </w:tbl>
    <w:p w14:paraId="76B872F8" w14:textId="77777777" w:rsidR="00D154DB" w:rsidRDefault="00D154DB" w:rsidP="00D154DB">
      <w:pPr>
        <w:spacing w:after="240"/>
      </w:pPr>
    </w:p>
    <w:p w14:paraId="1D1F7A86" w14:textId="77777777" w:rsidR="00D154DB" w:rsidRDefault="00D154DB" w:rsidP="00D154DB">
      <w:pPr>
        <w:pStyle w:val="Heading2"/>
        <w:numPr>
          <w:ilvl w:val="0"/>
          <w:numId w:val="16"/>
        </w:numPr>
        <w:shd w:val="clear" w:color="auto" w:fill="000000"/>
        <w:ind w:left="0"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Storage Tank Volume</w:t>
      </w:r>
    </w:p>
    <w:p w14:paraId="5BAC25D8" w14:textId="77777777" w:rsidR="00D154DB" w:rsidRDefault="00D154DB" w:rsidP="00D154DB">
      <w:pPr>
        <w:pStyle w:val="NormalWeb"/>
        <w:shd w:val="clear" w:color="auto" w:fill="BDD7EE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Individual</w:t>
      </w:r>
    </w:p>
    <w:p w14:paraId="7634AE06" w14:textId="77777777" w:rsidR="00D154DB" w:rsidRDefault="00D154DB" w:rsidP="00D154DB"/>
    <w:p w14:paraId="5E052539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PS07_tankVolume_login.m Flowchart</w:t>
      </w:r>
    </w:p>
    <w:p w14:paraId="4ACD789F" w14:textId="77777777" w:rsidR="003A372D" w:rsidRDefault="003A372D" w:rsidP="00D154DB">
      <w:pPr>
        <w:pStyle w:val="Heading3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48757CC7" wp14:editId="1E8AE130">
            <wp:extent cx="41541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(problem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EC9" w14:textId="50EDB88A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lastRenderedPageBreak/>
        <w:t>Test Cases</w:t>
      </w:r>
    </w:p>
    <w:p w14:paraId="1AACBB55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 test case is a value or set of values that you use to test the completeness of the decisions in your code or flowchart structure. You need to select a set of test cases, with at least one test case for each decision path in your structure. You can use the test cases to help you test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whether or not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your structure addresses all the possible decision paths required by the problem. </w:t>
      </w:r>
    </w:p>
    <w:p w14:paraId="6F9B7E73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Fill out the table with test case information. </w:t>
      </w:r>
    </w:p>
    <w:p w14:paraId="3B4EE210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Description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what path is being tested. </w:t>
      </w:r>
    </w:p>
    <w:p w14:paraId="5C434306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Values</w:t>
      </w:r>
      <w:r>
        <w:rPr>
          <w:rFonts w:ascii="Calibri" w:hAnsi="Calibri" w:cs="Calibri"/>
          <w:color w:val="000000"/>
          <w:sz w:val="20"/>
          <w:szCs w:val="20"/>
        </w:rPr>
        <w:t xml:space="preserve"> are the values you will use to test the path in the structure or flowchart. </w:t>
      </w:r>
    </w:p>
    <w:p w14:paraId="1B6F1466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Flowchart Output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the flowchart’s result when the test case values go through the structure; it should not be code or MATLAB generated results. </w:t>
      </w:r>
    </w:p>
    <w:p w14:paraId="0F6E5105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as many rows as necessary to test all possible flowchart paths.</w:t>
      </w:r>
    </w:p>
    <w:p w14:paraId="1626D6A1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 example test case is included.  </w:t>
      </w:r>
    </w:p>
    <w:p w14:paraId="6B049F99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Note: you will also use these test cases to test your completed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2095"/>
        <w:gridCol w:w="1975"/>
      </w:tblGrid>
      <w:tr w:rsidR="00623EDA" w14:paraId="72004FAB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BAAD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Description</w:t>
            </w:r>
          </w:p>
          <w:p w14:paraId="5C86CAE8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1254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Values</w:t>
            </w:r>
          </w:p>
          <w:p w14:paraId="6E82F781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(fluid height (m), orientation)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E0BA5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Flowchart Output</w:t>
            </w:r>
          </w:p>
          <w:p w14:paraId="7FF19579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</w:tr>
      <w:tr w:rsidR="00623EDA" w14:paraId="76AE9E39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D581F" w14:textId="0A1AD72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 w:rsidR="00623EDA">
              <w:rPr>
                <w:rFonts w:ascii="Calibri" w:hAnsi="Calibri" w:cs="Calibri"/>
                <w:color w:val="000000"/>
                <w:sz w:val="20"/>
                <w:szCs w:val="20"/>
              </w:rPr>
              <w:t>horizontal,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622A609F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 m ≤ fluid height ≤ 3.25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98EB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height = 3</w:t>
            </w:r>
          </w:p>
          <w:p w14:paraId="66FC2B16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‘h’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E246" w14:textId="389C3E7B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volume = 166.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8532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  <w:r w:rsidRPr="00623EDA">
              <w:rPr>
                <w:rFonts w:ascii="Calibri" w:hAnsi="Calibri" w:cs="Calibri"/>
                <w:color w:val="000000"/>
                <w:sz w:val="12"/>
                <w:szCs w:val="12"/>
                <w:vertAlign w:val="superscript"/>
              </w:rPr>
              <w:t>3</w:t>
            </w:r>
          </w:p>
        </w:tc>
      </w:tr>
      <w:tr w:rsidR="00536BC4" w14:paraId="6716D390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78E6" w14:textId="0AEF0577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vertical,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533B50BA" w14:textId="7615309D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19.425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 ≤ fluid height ≤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9838" w14:textId="05EBE189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height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  <w:p w14:paraId="2594CA9C" w14:textId="0EDF5EB3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D90BF" w14:textId="52C4AC08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volume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171.162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536BC4" w14:paraId="3CB37036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4A17" w14:textId="44A17BA9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vertical,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3BDBE5D8" w14:textId="1AF576DA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1.675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 ≤ fluid height ≤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19.425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6E64" w14:textId="3ADAA698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height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  <w:p w14:paraId="7E0D52AD" w14:textId="53D4AF78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‘v’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9BFE4" w14:textId="308891D6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volume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127.29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07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536BC4" w14:paraId="572074BE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5385" w14:textId="2199139F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vertical,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2401A65F" w14:textId="4852686E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≤ fluid height ≤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1.675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CC97" w14:textId="3A51AEBB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height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  <w:p w14:paraId="6E584DA5" w14:textId="76BB7E44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‘v’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A98D" w14:textId="5CD3E174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volume =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4.21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536BC4" w14:paraId="02292D3E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15D9A" w14:textId="5832CE91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either the orientation isn’t vertical or 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horizontal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 when the height is outside 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DDE57" w14:textId="77777777" w:rsidR="00536BC4" w:rsidRDefault="00536BC4" w:rsidP="00536BC4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height = 1</w:t>
            </w:r>
          </w:p>
          <w:p w14:paraId="3600C5FF" w14:textId="5E0DA18B" w:rsidR="00623EDA" w:rsidRDefault="00536BC4" w:rsidP="00536BC4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89496" w14:textId="22876C82" w:rsidR="00623EDA" w:rsidRDefault="00536BC4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volume = -1 </w:t>
            </w:r>
          </w:p>
        </w:tc>
      </w:tr>
      <w:tr w:rsidR="00623EDA" w14:paraId="71FD0A85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E838" w14:textId="77777777" w:rsidR="00623EDA" w:rsidRDefault="00623EDA" w:rsidP="00623ED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17B65" w14:textId="77777777" w:rsidR="00623EDA" w:rsidRDefault="00623EDA" w:rsidP="00623ED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9D5F" w14:textId="77777777" w:rsidR="00623EDA" w:rsidRDefault="00623EDA" w:rsidP="00623EDA"/>
        </w:tc>
      </w:tr>
    </w:tbl>
    <w:p w14:paraId="13897553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Flowchart and Code Comparison</w:t>
      </w:r>
    </w:p>
    <w:p w14:paraId="1B669EF0" w14:textId="06AA4D0A" w:rsidR="00D154DB" w:rsidRDefault="00D154DB" w:rsidP="00D154D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Examine how well your cod</w:t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 xml:space="preserve">e follows your flowchart. Explain any differences between the code and the flowchart, and state why those changes were necessary. </w:t>
      </w:r>
    </w:p>
    <w:p w14:paraId="4E5A1AA6" w14:textId="29BAB943" w:rsidR="00986393" w:rsidRDefault="00986393" w:rsidP="00D154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sz w:val="20"/>
        </w:rPr>
        <w:t>The code follows the flowchart perfectly and there was no need to have any changes to what is seen from the flowchart.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D154DB" w14:paraId="5D2E3C98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C0FFD" w14:textId="77777777" w:rsidR="00D154DB" w:rsidRDefault="00D154DB"/>
        </w:tc>
      </w:tr>
    </w:tbl>
    <w:p w14:paraId="6EF82573" w14:textId="5197F486" w:rsidR="0063666A" w:rsidRPr="00D154DB" w:rsidRDefault="0063666A" w:rsidP="00D154DB"/>
    <w:sectPr w:rsidR="0063666A" w:rsidRPr="00D154D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F740" w14:textId="77777777" w:rsidR="001F59B4" w:rsidRDefault="001F59B4" w:rsidP="005F7644">
      <w:r>
        <w:separator/>
      </w:r>
    </w:p>
  </w:endnote>
  <w:endnote w:type="continuationSeparator" w:id="0">
    <w:p w14:paraId="08573CDF" w14:textId="77777777" w:rsidR="001F59B4" w:rsidRDefault="001F59B4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6C1188E9" w:rsidR="00CC5260" w:rsidRPr="009A6FC6" w:rsidRDefault="00CC5260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E1AFE">
              <w:rPr>
                <w:b/>
                <w:bCs/>
                <w:noProof/>
                <w:szCs w:val="20"/>
              </w:rPr>
              <w:t>1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E1AFE">
              <w:rPr>
                <w:b/>
                <w:bCs/>
                <w:noProof/>
                <w:szCs w:val="20"/>
              </w:rPr>
              <w:t>4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CC5260" w:rsidRPr="009A6FC6" w:rsidRDefault="00CC5260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2A0F7" w14:textId="77777777" w:rsidR="001F59B4" w:rsidRDefault="001F59B4" w:rsidP="005F7644">
      <w:r>
        <w:separator/>
      </w:r>
    </w:p>
  </w:footnote>
  <w:footnote w:type="continuationSeparator" w:id="0">
    <w:p w14:paraId="69BB33F7" w14:textId="77777777" w:rsidR="001F59B4" w:rsidRDefault="001F59B4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D5CB0" w14:textId="653F970B" w:rsidR="00BE1AFE" w:rsidRDefault="00BE1AFE" w:rsidP="00BE1AFE">
    <w:pPr>
      <w:pStyle w:val="Header"/>
      <w:rPr>
        <w:rFonts w:cstheme="minorHAnsi"/>
        <w:bCs/>
        <w:lang w:eastAsia="ko-KR"/>
      </w:rPr>
    </w:pPr>
    <w:r>
      <w:rPr>
        <w:rFonts w:cstheme="minorHAnsi"/>
        <w:bCs/>
        <w:lang w:eastAsia="ko-KR"/>
      </w:rPr>
      <w:t>ENGR 132</w:t>
    </w:r>
    <w:r>
      <w:rPr>
        <w:rFonts w:cstheme="minorHAnsi"/>
        <w:bCs/>
        <w:lang w:eastAsia="ko-KR"/>
      </w:rPr>
      <w:ptab w:relativeTo="margin" w:alignment="center" w:leader="none"/>
    </w:r>
    <w:r>
      <w:rPr>
        <w:rFonts w:cstheme="minorHAnsi"/>
        <w:bCs/>
        <w:lang w:eastAsia="ko-KR"/>
      </w:rPr>
      <w:t xml:space="preserve"> PS07</w:t>
    </w:r>
    <w:r>
      <w:rPr>
        <w:rFonts w:cstheme="minorHAnsi"/>
        <w:bCs/>
        <w:lang w:eastAsia="ko-KR"/>
      </w:rPr>
      <w:ptab w:relativeTo="margin" w:alignment="right" w:leader="none"/>
    </w:r>
    <w:r>
      <w:rPr>
        <w:rFonts w:cstheme="minorHAnsi"/>
        <w:bCs/>
        <w:lang w:eastAsia="ko-KR"/>
      </w:rPr>
      <w:t xml:space="preserve"> Spring 2019</w:t>
    </w:r>
  </w:p>
  <w:p w14:paraId="6F09CD73" w14:textId="77777777" w:rsidR="00BE1AFE" w:rsidRDefault="00BE1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F40B0"/>
    <w:multiLevelType w:val="multilevel"/>
    <w:tmpl w:val="AC7A4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44AA8"/>
    <w:multiLevelType w:val="hybridMultilevel"/>
    <w:tmpl w:val="B552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D3035F"/>
    <w:multiLevelType w:val="multilevel"/>
    <w:tmpl w:val="E30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2D14B4"/>
    <w:multiLevelType w:val="multilevel"/>
    <w:tmpl w:val="D90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335FA"/>
    <w:multiLevelType w:val="hybridMultilevel"/>
    <w:tmpl w:val="4A40081A"/>
    <w:lvl w:ilvl="0" w:tplc="07D49634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0D1EDA"/>
    <w:multiLevelType w:val="multilevel"/>
    <w:tmpl w:val="A0F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A794D"/>
    <w:multiLevelType w:val="multilevel"/>
    <w:tmpl w:val="A1BAF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22226"/>
    <w:multiLevelType w:val="multilevel"/>
    <w:tmpl w:val="95C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3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NDK1MDY0MDY2MTBS0lEKTi0uzszPAykwrAUAnICgUywAAAA="/>
  </w:docVars>
  <w:rsids>
    <w:rsidRoot w:val="005F7644"/>
    <w:rsid w:val="00005AD0"/>
    <w:rsid w:val="00017136"/>
    <w:rsid w:val="000259BE"/>
    <w:rsid w:val="00032545"/>
    <w:rsid w:val="00032A62"/>
    <w:rsid w:val="00037BDD"/>
    <w:rsid w:val="00037EDB"/>
    <w:rsid w:val="000473E3"/>
    <w:rsid w:val="0005271D"/>
    <w:rsid w:val="00054269"/>
    <w:rsid w:val="00056197"/>
    <w:rsid w:val="0009114D"/>
    <w:rsid w:val="000B1C59"/>
    <w:rsid w:val="000B2748"/>
    <w:rsid w:val="000B7C82"/>
    <w:rsid w:val="000C6D50"/>
    <w:rsid w:val="000E4ABA"/>
    <w:rsid w:val="000F62E6"/>
    <w:rsid w:val="00113EC6"/>
    <w:rsid w:val="001220FB"/>
    <w:rsid w:val="00143B18"/>
    <w:rsid w:val="00170599"/>
    <w:rsid w:val="00174F5F"/>
    <w:rsid w:val="001A37B1"/>
    <w:rsid w:val="001C3571"/>
    <w:rsid w:val="001D04D8"/>
    <w:rsid w:val="001E57BD"/>
    <w:rsid w:val="001F59B4"/>
    <w:rsid w:val="00200DF2"/>
    <w:rsid w:val="002059F2"/>
    <w:rsid w:val="00234E65"/>
    <w:rsid w:val="00252553"/>
    <w:rsid w:val="00253344"/>
    <w:rsid w:val="002734ED"/>
    <w:rsid w:val="00275C87"/>
    <w:rsid w:val="002836E4"/>
    <w:rsid w:val="00292BD3"/>
    <w:rsid w:val="002A15C6"/>
    <w:rsid w:val="002A3AAB"/>
    <w:rsid w:val="002C15F8"/>
    <w:rsid w:val="002E3148"/>
    <w:rsid w:val="002F0A21"/>
    <w:rsid w:val="002F12F4"/>
    <w:rsid w:val="00306CF9"/>
    <w:rsid w:val="00315AAC"/>
    <w:rsid w:val="00343775"/>
    <w:rsid w:val="003447F9"/>
    <w:rsid w:val="003626A1"/>
    <w:rsid w:val="0036683D"/>
    <w:rsid w:val="00366A24"/>
    <w:rsid w:val="00384BEF"/>
    <w:rsid w:val="00386392"/>
    <w:rsid w:val="00392085"/>
    <w:rsid w:val="003A2199"/>
    <w:rsid w:val="003A271A"/>
    <w:rsid w:val="003A372D"/>
    <w:rsid w:val="003A7E1A"/>
    <w:rsid w:val="003E2B9D"/>
    <w:rsid w:val="003F0674"/>
    <w:rsid w:val="003F18BB"/>
    <w:rsid w:val="00446CBD"/>
    <w:rsid w:val="00447239"/>
    <w:rsid w:val="0045322E"/>
    <w:rsid w:val="00473A2E"/>
    <w:rsid w:val="00496A16"/>
    <w:rsid w:val="004A56D7"/>
    <w:rsid w:val="004A5E61"/>
    <w:rsid w:val="004A67FF"/>
    <w:rsid w:val="004A6E8F"/>
    <w:rsid w:val="004B04A8"/>
    <w:rsid w:val="004B1D00"/>
    <w:rsid w:val="004B6F48"/>
    <w:rsid w:val="004C2192"/>
    <w:rsid w:val="004C3BD8"/>
    <w:rsid w:val="004F2CE6"/>
    <w:rsid w:val="00512663"/>
    <w:rsid w:val="005236B2"/>
    <w:rsid w:val="00531777"/>
    <w:rsid w:val="00536BC4"/>
    <w:rsid w:val="005564F1"/>
    <w:rsid w:val="00562BDB"/>
    <w:rsid w:val="00583530"/>
    <w:rsid w:val="005942A5"/>
    <w:rsid w:val="005A1217"/>
    <w:rsid w:val="005A3DFC"/>
    <w:rsid w:val="005F7379"/>
    <w:rsid w:val="005F7644"/>
    <w:rsid w:val="0060440A"/>
    <w:rsid w:val="00604FBA"/>
    <w:rsid w:val="0061323F"/>
    <w:rsid w:val="0062074B"/>
    <w:rsid w:val="0062232C"/>
    <w:rsid w:val="00623B86"/>
    <w:rsid w:val="00623EDA"/>
    <w:rsid w:val="00626DFC"/>
    <w:rsid w:val="0063666A"/>
    <w:rsid w:val="00647951"/>
    <w:rsid w:val="0066344E"/>
    <w:rsid w:val="006A2928"/>
    <w:rsid w:val="006A53AE"/>
    <w:rsid w:val="006B5BF7"/>
    <w:rsid w:val="006B5EC3"/>
    <w:rsid w:val="006B63B2"/>
    <w:rsid w:val="00700F88"/>
    <w:rsid w:val="007047A3"/>
    <w:rsid w:val="007064A9"/>
    <w:rsid w:val="00712207"/>
    <w:rsid w:val="007223CE"/>
    <w:rsid w:val="00727C19"/>
    <w:rsid w:val="007449CE"/>
    <w:rsid w:val="0076130F"/>
    <w:rsid w:val="00766F7D"/>
    <w:rsid w:val="007827E5"/>
    <w:rsid w:val="007954EB"/>
    <w:rsid w:val="007B1EEE"/>
    <w:rsid w:val="007B74FA"/>
    <w:rsid w:val="007C5448"/>
    <w:rsid w:val="007D5AC1"/>
    <w:rsid w:val="007D7BD3"/>
    <w:rsid w:val="007E02A2"/>
    <w:rsid w:val="007F116A"/>
    <w:rsid w:val="00801BAE"/>
    <w:rsid w:val="00831DAF"/>
    <w:rsid w:val="00854289"/>
    <w:rsid w:val="00855BDE"/>
    <w:rsid w:val="00876394"/>
    <w:rsid w:val="008830FF"/>
    <w:rsid w:val="008933C0"/>
    <w:rsid w:val="008956ED"/>
    <w:rsid w:val="008C091F"/>
    <w:rsid w:val="008D532C"/>
    <w:rsid w:val="008D71A0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86393"/>
    <w:rsid w:val="009A2633"/>
    <w:rsid w:val="009A6FC6"/>
    <w:rsid w:val="009B5CB8"/>
    <w:rsid w:val="009B687F"/>
    <w:rsid w:val="009C3AC5"/>
    <w:rsid w:val="009C7C0E"/>
    <w:rsid w:val="009D4182"/>
    <w:rsid w:val="009E71CD"/>
    <w:rsid w:val="00A1354D"/>
    <w:rsid w:val="00A273AA"/>
    <w:rsid w:val="00A31FDF"/>
    <w:rsid w:val="00A468DB"/>
    <w:rsid w:val="00A50018"/>
    <w:rsid w:val="00A51EEC"/>
    <w:rsid w:val="00A8286B"/>
    <w:rsid w:val="00A8355C"/>
    <w:rsid w:val="00A86012"/>
    <w:rsid w:val="00A90A1F"/>
    <w:rsid w:val="00A979D0"/>
    <w:rsid w:val="00AB4AE4"/>
    <w:rsid w:val="00AC5032"/>
    <w:rsid w:val="00AF5CC3"/>
    <w:rsid w:val="00B005D6"/>
    <w:rsid w:val="00B17669"/>
    <w:rsid w:val="00B43E21"/>
    <w:rsid w:val="00B740E9"/>
    <w:rsid w:val="00B969A8"/>
    <w:rsid w:val="00BD6AAC"/>
    <w:rsid w:val="00BD7BE3"/>
    <w:rsid w:val="00BE1AFE"/>
    <w:rsid w:val="00BF1404"/>
    <w:rsid w:val="00BF493B"/>
    <w:rsid w:val="00BF5169"/>
    <w:rsid w:val="00BF7D02"/>
    <w:rsid w:val="00C1407D"/>
    <w:rsid w:val="00C14C71"/>
    <w:rsid w:val="00C220D9"/>
    <w:rsid w:val="00C26527"/>
    <w:rsid w:val="00C277BC"/>
    <w:rsid w:val="00C27945"/>
    <w:rsid w:val="00C42407"/>
    <w:rsid w:val="00C44299"/>
    <w:rsid w:val="00C47976"/>
    <w:rsid w:val="00C5438A"/>
    <w:rsid w:val="00C67FF1"/>
    <w:rsid w:val="00C776E4"/>
    <w:rsid w:val="00C92EFB"/>
    <w:rsid w:val="00CA7344"/>
    <w:rsid w:val="00CB0864"/>
    <w:rsid w:val="00CB142C"/>
    <w:rsid w:val="00CC0895"/>
    <w:rsid w:val="00CC0D67"/>
    <w:rsid w:val="00CC4B2F"/>
    <w:rsid w:val="00CC5260"/>
    <w:rsid w:val="00CD3D2E"/>
    <w:rsid w:val="00CD7089"/>
    <w:rsid w:val="00CF439F"/>
    <w:rsid w:val="00D154DB"/>
    <w:rsid w:val="00D21E5E"/>
    <w:rsid w:val="00D30DAE"/>
    <w:rsid w:val="00D5308E"/>
    <w:rsid w:val="00D625DD"/>
    <w:rsid w:val="00D62956"/>
    <w:rsid w:val="00D657F5"/>
    <w:rsid w:val="00D71282"/>
    <w:rsid w:val="00D8321F"/>
    <w:rsid w:val="00DA1863"/>
    <w:rsid w:val="00DB67AA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255A"/>
    <w:rsid w:val="00ED30CF"/>
    <w:rsid w:val="00ED396F"/>
    <w:rsid w:val="00ED4D24"/>
    <w:rsid w:val="00ED6C60"/>
    <w:rsid w:val="00F1128D"/>
    <w:rsid w:val="00F1215E"/>
    <w:rsid w:val="00F266E3"/>
    <w:rsid w:val="00F3214D"/>
    <w:rsid w:val="00F44431"/>
    <w:rsid w:val="00F74D81"/>
    <w:rsid w:val="00FA1EEA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527"/>
    <w:pPr>
      <w:pBdr>
        <w:bottom w:val="single" w:sz="4" w:space="1" w:color="auto"/>
      </w:pBdr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26527"/>
    <w:pPr>
      <w:numPr>
        <w:numId w:val="6"/>
      </w:numPr>
      <w:pBdr>
        <w:bottom w:val="none" w:sz="0" w:space="0" w:color="auto"/>
      </w:pBdr>
      <w:shd w:val="clear" w:color="auto" w:fill="000000" w:themeFill="text1"/>
      <w:outlineLvl w:val="1"/>
    </w:pPr>
    <w:rPr>
      <w:rFonts w:cstheme="minorHAnsi"/>
      <w:sz w:val="32"/>
      <w:szCs w:val="32"/>
    </w:rPr>
  </w:style>
  <w:style w:type="paragraph" w:styleId="Heading3">
    <w:name w:val="heading 3"/>
    <w:basedOn w:val="BodyText1"/>
    <w:next w:val="Normal"/>
    <w:link w:val="Heading3Char"/>
    <w:uiPriority w:val="9"/>
    <w:unhideWhenUsed/>
    <w:qFormat/>
    <w:rsid w:val="00C26527"/>
    <w:pPr>
      <w:spacing w:before="240"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4C2192"/>
    <w:pPr>
      <w:spacing w:before="60" w:after="60"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C26527"/>
    <w:rPr>
      <w:rFonts w:eastAsia="Times New Roman" w:cs="Times New Roman"/>
      <w:b/>
      <w:sz w:val="36"/>
      <w:szCs w:val="36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6527"/>
    <w:rPr>
      <w:rFonts w:eastAsia="Times New Roman" w:cstheme="minorHAnsi"/>
      <w:b/>
      <w:sz w:val="32"/>
      <w:szCs w:val="32"/>
      <w:shd w:val="clear" w:color="auto" w:fill="000000" w:themeFill="text1"/>
    </w:rPr>
  </w:style>
  <w:style w:type="paragraph" w:customStyle="1" w:styleId="paired">
    <w:name w:val="paired"/>
    <w:basedOn w:val="BodyText1"/>
    <w:qFormat/>
    <w:rsid w:val="00C26527"/>
    <w:pPr>
      <w:shd w:val="clear" w:color="auto" w:fill="FFE599" w:themeFill="accent4" w:themeFillTint="66"/>
      <w:spacing w:before="0" w:after="0"/>
      <w:outlineLvl w:val="2"/>
    </w:pPr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26527"/>
    <w:rPr>
      <w:rFonts w:eastAsia="Times New Roman" w:cs="Arial"/>
      <w:b/>
      <w:sz w:val="20"/>
    </w:rPr>
  </w:style>
  <w:style w:type="paragraph" w:customStyle="1" w:styleId="individual">
    <w:name w:val="individual"/>
    <w:basedOn w:val="Heading3"/>
    <w:next w:val="BodyText1"/>
    <w:qFormat/>
    <w:rsid w:val="000473E3"/>
    <w:pPr>
      <w:shd w:val="clear" w:color="auto" w:fill="BDD6EE" w:themeFill="accent1" w:themeFillTint="66"/>
      <w:spacing w:before="0"/>
    </w:pPr>
  </w:style>
  <w:style w:type="paragraph" w:styleId="NormalWeb">
    <w:name w:val="Normal (Web)"/>
    <w:basedOn w:val="Normal"/>
    <w:uiPriority w:val="99"/>
    <w:semiHidden/>
    <w:unhideWhenUsed/>
    <w:rsid w:val="00D154DB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7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4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0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2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8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6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6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8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7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33CA1-F990-43BA-9680-27F32B9D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Ranjan Behl</cp:lastModifiedBy>
  <cp:revision>2</cp:revision>
  <dcterms:created xsi:type="dcterms:W3CDTF">2019-02-27T06:39:00Z</dcterms:created>
  <dcterms:modified xsi:type="dcterms:W3CDTF">2019-02-27T06:39:00Z</dcterms:modified>
</cp:coreProperties>
</file>