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Project Bias Buster: A Comprehensive Audit and Mitigation Framework for Fair AI in Hiring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integration of Artificial Intelligence (AI) into high-stakes decision-making processes, particularly in human resources and recruitment, presents a dual potential: to enhance efficiency and objectivity, or to amplify and codify existing societal biases at an unprecedented scale. This report provides a comprehensive analytical foundation for "Project Bias Buster," a systematic initiative aimed at understanding, quantifying, and mitigating algorithmic bias within a simulated AI-driven hiring context. The analysis is grounded in two provided datasets—a training set and a testing set—and is contextualized within the broader academic and industry discourse on AI fairness, ethics, and legal compliance.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report is structured into five distinct parts. </w:t>
      </w:r>
      <w:r w:rsidDel="00000000" w:rsidR="00000000" w:rsidRPr="00000000">
        <w:rPr>
          <w:rFonts w:ascii="Google Sans Text" w:cs="Google Sans Text" w:eastAsia="Google Sans Text" w:hAnsi="Google Sans Text"/>
          <w:b w:val="1"/>
          <w:color w:val="1b1c1d"/>
          <w:rtl w:val="0"/>
        </w:rPr>
        <w:t xml:space="preserve">Part I</w:t>
      </w:r>
      <w:r w:rsidDel="00000000" w:rsidR="00000000" w:rsidRPr="00000000">
        <w:rPr>
          <w:rFonts w:ascii="Google Sans Text" w:cs="Google Sans Text" w:eastAsia="Google Sans Text" w:hAnsi="Google Sans Text"/>
          <w:color w:val="1b1c1d"/>
          <w:rtl w:val="0"/>
        </w:rPr>
        <w:t xml:space="preserve"> conducts a foundational data analysis and integrity audit, revealing critical quality discrepancies between the training and testing datasets, including the presence of anomalous negative values and divergent patterns of missing data. This initial audit underscores the necessity of a robust and tailored data preprocessing strategy as a prerequisite for any meaningful fairness analysis. </w:t>
      </w:r>
      <w:r w:rsidDel="00000000" w:rsidR="00000000" w:rsidRPr="00000000">
        <w:rPr>
          <w:rFonts w:ascii="Google Sans Text" w:cs="Google Sans Text" w:eastAsia="Google Sans Text" w:hAnsi="Google Sans Text"/>
          <w:b w:val="1"/>
          <w:color w:val="1b1c1d"/>
          <w:rtl w:val="0"/>
        </w:rPr>
        <w:t xml:space="preserve">Part II</w:t>
      </w:r>
      <w:r w:rsidDel="00000000" w:rsidR="00000000" w:rsidRPr="00000000">
        <w:rPr>
          <w:rFonts w:ascii="Google Sans Text" w:cs="Google Sans Text" w:eastAsia="Google Sans Text" w:hAnsi="Google Sans Text"/>
          <w:color w:val="1b1c1d"/>
          <w:rtl w:val="0"/>
        </w:rPr>
        <w:t xml:space="preserve"> establishes a conceptual framework for understanding bias in AI hiring and proceeds with a quantitative audit of the training data. Through disaggregated analysis and the application of formal fairness metrics such as Demographic Parity and Equalized Odds, this section uncovers statistically significant disparities in hiring outcomes across demographic and intersectional groups, providing concrete evidence of the historical bias embedded within the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Part III</w:t>
      </w:r>
      <w:r w:rsidDel="00000000" w:rsidR="00000000" w:rsidRPr="00000000">
        <w:rPr>
          <w:rFonts w:ascii="Google Sans Text" w:cs="Google Sans Text" w:eastAsia="Google Sans Text" w:hAnsi="Google Sans Text"/>
          <w:color w:val="1b1c1d"/>
          <w:rtl w:val="0"/>
        </w:rPr>
        <w:t xml:space="preserve"> transitions from diagnosis to action, presenting a strategic framework for bias mitigation structured around the three phases of the machine learning lifecycle: pre-processing, in-processing, and post-processing. It details specific techniques, from fairness-aware data imputation and re-weighting to the implementation of fairness-constrained optimization algorithms and post-hoc threshold adjustments. </w:t>
      </w:r>
      <w:r w:rsidDel="00000000" w:rsidR="00000000" w:rsidRPr="00000000">
        <w:rPr>
          <w:rFonts w:ascii="Google Sans Text" w:cs="Google Sans Text" w:eastAsia="Google Sans Text" w:hAnsi="Google Sans Text"/>
          <w:b w:val="1"/>
          <w:color w:val="1b1c1d"/>
          <w:rtl w:val="0"/>
        </w:rPr>
        <w:t xml:space="preserve">Part IV</w:t>
      </w:r>
      <w:r w:rsidDel="00000000" w:rsidR="00000000" w:rsidRPr="00000000">
        <w:rPr>
          <w:rFonts w:ascii="Google Sans Text" w:cs="Google Sans Text" w:eastAsia="Google Sans Text" w:hAnsi="Google Sans Text"/>
          <w:color w:val="1b1c1d"/>
          <w:rtl w:val="0"/>
        </w:rPr>
        <w:t xml:space="preserve"> addresses the critical dimensions of transparency and accountability. It introduces the role of Explainable AI (XAI), specifically the SHAP methodology, as a tool not only for interpreting model predictions but for diagnosing the root causes of fairness metric violations. This is complemented by a review of the pertinent ethical and legal landscape, including anti-discrimination laws and data privacy regulations.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w:t>
      </w:r>
      <w:r w:rsidDel="00000000" w:rsidR="00000000" w:rsidRPr="00000000">
        <w:rPr>
          <w:rFonts w:ascii="Google Sans Text" w:cs="Google Sans Text" w:eastAsia="Google Sans Text" w:hAnsi="Google Sans Text"/>
          <w:b w:val="1"/>
          <w:color w:val="1b1c1d"/>
          <w:rtl w:val="0"/>
        </w:rPr>
        <w:t xml:space="preserve">Part V</w:t>
      </w:r>
      <w:r w:rsidDel="00000000" w:rsidR="00000000" w:rsidRPr="00000000">
        <w:rPr>
          <w:rFonts w:ascii="Google Sans Text" w:cs="Google Sans Text" w:eastAsia="Google Sans Text" w:hAnsi="Google Sans Text"/>
          <w:color w:val="1b1c1d"/>
          <w:rtl w:val="0"/>
        </w:rPr>
        <w:t xml:space="preserve"> synthesizes these findings into a practical, end-to-end workflow for the "Bias Buster" project. It provides a step-by-step guide from data rectification to mitigated model validation, offers a comparative recommendation of open-source fairness toolkits, and concludes with strategic guidance on long-term governance and the indispensable role of human-in-the-loop oversight. This report serves as a definitive technical and ethical roadmap for developing a more equitable AI hiring system.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Part I: Foundational Data Analysis and Integrity Audit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Before any assessment of algorithmic fairness can be undertaken, a rigorous examination of the underlying data is paramount. The quality, structure, and integrity of the datasets used to train and evaluate a model form the bedrock upon which all subsequent analyses rest. Flaws, inconsistencies, or hidden biases within the data will inevitably be learned and potentially amplified by a machine learning algorithm.</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initial section provides a meticulous profiling of the two datasets provided for Project Bias Buster—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synthetic_ai_hiring_dataset_v2.csv (the training dataset) and test_synthetic_ai_hiring_dataset_v2.csv (the testing dataset)—and conducts a thorough audit of their quality, identifying critical issues that must be addressed.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 Dataset Profiling: Structure and Content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foundational step in any data-driven project is to establish a comprehensive understanding of the available features, their data types, and their value distributions. Both the training and testing datasets provided for this project share an identical schema, comprising nine columns designed to simulate a typical hiring scenario.</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These features can be categorized as follows: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Demographic Features (Categorical):</w:t>
      </w:r>
      <w:r w:rsidDel="00000000" w:rsidR="00000000" w:rsidRPr="00000000">
        <w:rPr>
          <w:rFonts w:ascii="Google Sans Text" w:cs="Google Sans Text" w:eastAsia="Google Sans Text" w:hAnsi="Google Sans Text"/>
          <w:color w:val="1b1c1d"/>
          <w:rtl w:val="0"/>
        </w:rPr>
        <w:t xml:space="preserve"> gender, race. These are considered sensitive or protected attributes in fairness analysis, representing groups that may be at risk of experiencing harm or discrimination.</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Educational and Professional Background (Categorical &amp; Numerical):</w:t>
      </w:r>
      <w:r w:rsidDel="00000000" w:rsidR="00000000" w:rsidRPr="00000000">
        <w:rPr>
          <w:rFonts w:ascii="Google Sans Text" w:cs="Google Sans Text" w:eastAsia="Google Sans Text" w:hAnsi="Google Sans Text"/>
          <w:color w:val="1b1c1d"/>
          <w:rtl w:val="0"/>
        </w:rPr>
        <w:t xml:space="preserve"> college_tier, education_level, years_experience. These features provide information about a candidate's qualifications and background.</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Performance Metrics (Numerical):</w:t>
      </w:r>
      <w:r w:rsidDel="00000000" w:rsidR="00000000" w:rsidRPr="00000000">
        <w:rPr>
          <w:rFonts w:ascii="Google Sans Text" w:cs="Google Sans Text" w:eastAsia="Google Sans Text" w:hAnsi="Google Sans Text"/>
          <w:color w:val="1b1c1d"/>
          <w:rtl w:val="0"/>
        </w:rPr>
        <w:t xml:space="preserve"> skills_score, interview_score, test_score. These represent quantitative assessments of a candidate's capabilities.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Variable (Binary):</w:t>
      </w:r>
      <w:r w:rsidDel="00000000" w:rsidR="00000000" w:rsidRPr="00000000">
        <w:rPr>
          <w:rFonts w:ascii="Google Sans Text" w:cs="Google Sans Text" w:eastAsia="Google Sans Text" w:hAnsi="Google Sans Text"/>
          <w:color w:val="1b1c1d"/>
          <w:rtl w:val="0"/>
        </w:rPr>
        <w:t xml:space="preserve"> hired. This is the outcome variable, indicating whether a candidate was hired (1) or not (0).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 structure is consistent, a detailed characterization of the data within these columns reveals significant differences in content and quality between the two datasets. The training dataset appears relatively clean and well-formed, with numerical values falling within expected ranges.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In contrast, the testing dataset contains numerous anomalies, including logically impossible values, which suggests a divergence in the data generation or collection processes.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provides a comprehensive, side-by-side profile of the two datasets. This comparative analysis immediately highlights the structural similarities but, more critically, exposes the stark data quality disparities that must be reconciled. It serves as a foundational reference for the entire report, making clear the necessity of a robust and differentiated data preprocessing strategy before any modeling or fairness analysis can be reliably conducted.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 Comprehensive Dataset Feature Analysis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Categories / Value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Missing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Male, Female,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Male, Female,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 Asian, Black, Hispanic,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 Asian, Black, Hispanic,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college_tier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Tier 1, Tier 2, Tier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Tier 1, Tier 2, Tier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education_level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Bachelors, Masters, PhD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Bachelors, Masters, PhD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years_experience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0.0 to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-0.66 to 60.06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skills_score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0.39 to 85.46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-24.87 to 82.28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interview_score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13.42 to 99.79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21.21 to 121.70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test_score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0.03 to 99.96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Numerical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-43.75 to 158.19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hd w:fill="auto" w:val="clear"/>
                <w:rtl w:val="0"/>
              </w:rPr>
              <w:t xml:space="preserve">(Note: Ranges for the testing dataset are approximate based on provided data snippets. All columns in both datasets, except 'hired', contain empty/blank cells representing missing values.)</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1.2. Data Quality Audit: Missing Values and Anomalies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thorough data quality audit reveals two primary challenges that must be addressed: the presence of missing values and the existence of severe data anomalies, particularly in the testing dataset. These issues not only threaten the performance and reliability of any machine learning model but also have profound implications for fairness.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Missing Data Quantification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Missing values are a common problem in real-world datasets and can be a significant source of bias if not handled carefully.4 The analysis of both datasets shows a considerable number of missing entries, but with notably different distributions:</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Training Dataset:</w:t>
      </w:r>
      <w:r w:rsidDel="00000000" w:rsidR="00000000" w:rsidRPr="00000000">
        <w:rPr>
          <w:rFonts w:ascii="Google Sans Text" w:cs="Google Sans Text" w:eastAsia="Google Sans Text" w:hAnsi="Google Sans Text"/>
          <w:color w:val="1b1c1d"/>
          <w:rtl w:val="0"/>
        </w:rPr>
        <w:t xml:space="preserve"> A uniform pattern of missingness is observed, with exactly 100 missing values in each feature column, except for the hired target variable, which is complete.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uniform pattern might suggest a systematic process of data removal or a characteristic of the synthetic data generation process.</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Testing Dataset:</w:t>
      </w:r>
      <w:r w:rsidDel="00000000" w:rsidR="00000000" w:rsidRPr="00000000">
        <w:rPr>
          <w:rFonts w:ascii="Google Sans Text" w:cs="Google Sans Text" w:eastAsia="Google Sans Text" w:hAnsi="Google Sans Text"/>
          <w:color w:val="1b1c1d"/>
          <w:rtl w:val="0"/>
        </w:rPr>
        <w:t xml:space="preserve"> The pattern of missingness is non-uniform. The columns college_tier, skills_score, interview_score, and test_score each have 100 missing values, while the demographic and experience columns (gender, race, education_level, years_experience) have a smaller, consistent number of missing entries (28-30 each).</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discrepancy in missing data patterns is a critical finding. In machine learning, it is a fundamental assumption that the training and testing data are drawn from the same underlying distribution. The different patterns of missingness strongly suggest a violation of this assumption, pointing towards divergent data generation or collection processes for the two files. A model trained on data where gender is missing in a certain proportion of cases may not generalize well to a test set where gender is missing at a different rate and in conjunction with other missing features.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Anomaly Detection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Beyond missing values, the testing dataset is plagued by significant data anomalies that render it unusable for direct model evaluation without preprocessing. The most severe issue is the presence of negative values for features that are logically non-negative.2 For instance, the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years_experience column contains values such as -0.034, and the test_score column includes values as low as -43.75. These are not merely outliers; they are logical impossibilities that indicate fundamental errors in data generation or recording. The training dataset, by contrast, contains no such negative values in these columns.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stark contrast between the datasets reinforces the conclusion that they originate from different processes. A model trained exclusively on the non-negative, well-behaved data of the training set would be unprepared to handle the anomalous inputs from the testing set. This necessitates the development of a robust preprocessing pipeline specifically for the test data to handle these anomalies, for example, by clipping negative values to zero or treating them as a distinct category of missing information.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implications of these data quality issues extend deep into the domain of fairness. The mechanism behind why data is missing is critically important. Data can be Missing Completely at Random (MCAR), Missing at Random (MAR), or Missing Not at Random (MNAR).</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If the missingness is MNAR and correlates with a sensitive attribute—for instance, if</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interview_score is more likely to be missing for candidates of a particular race—then simple imputation techniques like filling with the overall mean or mode can introduce significant bias. Such a naive approach would distort the true distribution of scores for that group, potentially leading to systematically lower (or higher) imputed values and directly impacting the fairness of the model's predictions.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Therefore, a core task for Project Bias Buster must be to investigate the relationship between missingness and the sensitive attributes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gender, race) and to select an imputation strategy that is fairness-aware. This moves beyond a simple technical data cleaning exercise and becomes a central component of the bias mitigation strategy itself.</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Part II: A Quantitative Audit of Algorithmic Bias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Having established the foundational characteristics and integrity challenges of the datasets, the analysis now proceeds to the central objective of Project Bias Buster: the identification and quantification of bias. This section first establishes a conceptual framework for understanding the various forms of bias that can manifest in an AI hiring system. It then applies this framework through a quantitative analysis of the training dataset, using both disaggregated statistics and formal fairness metrics to measure the extent of disparities in hiring outcomes.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Conceptual Framework: Understanding Bias in AI Hiring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Bias in AI systems does not arise spontaneously; it is a reflection of biases present in the data and the design choices made during the model's development.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 the context of AI-driven hiring, several types of bias are particularly relevant and must be considered when analyzing the provided data.</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Historical Bias:</w:t>
      </w:r>
      <w:r w:rsidDel="00000000" w:rsidR="00000000" w:rsidRPr="00000000">
        <w:rPr>
          <w:rFonts w:ascii="Google Sans Text" w:cs="Google Sans Text" w:eastAsia="Google Sans Text" w:hAnsi="Google Sans Text"/>
          <w:color w:val="1b1c1d"/>
          <w:rtl w:val="0"/>
        </w:rPr>
        <w:t xml:space="preserve"> This is one of the most pervasive forms of bias in AI systems trained on real-world data. It occurs when the data reflects past societal prejudices and discriminatory practices.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In the hiring context,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hired column in the training dataset represents past hiring decisions. If the organization from which this data was sourced had historical biases—for example, favoring male candidates for technical roles—the AI model will learn these patterns as the "correct" way to make decisions, thereby perpetuating and automating past discrimination.</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Amazon recruiting tool, which learned to penalize resumes containing the word "women's" because it was trained on a decade of predominantly male resumes, is a canonical example of this phenomenon.</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Representation Bias (or Sample Bias):</w:t>
      </w:r>
      <w:r w:rsidDel="00000000" w:rsidR="00000000" w:rsidRPr="00000000">
        <w:rPr>
          <w:rFonts w:ascii="Google Sans Text" w:cs="Google Sans Text" w:eastAsia="Google Sans Text" w:hAnsi="Google Sans Text"/>
          <w:color w:val="1b1c1d"/>
          <w:rtl w:val="0"/>
        </w:rPr>
        <w:t xml:space="preserve"> This bias arises when the training data is not representative of the real-world population or the applicant pool. Certain demographic groups may be over-represented or under-represented in the dataset.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For instance, if the training data contains significantly fewer applicants from a particular racial group, the model may not learn their characteristics as effectively, leading to lower accuracy and potentially unfair outcomes for that group.</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lack of diversity can cause the model to perform poorly on underrepresented populations, as seen in facial recognition systems trained primarily on lighter-skinned individuals.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Measurement Bias:</w:t>
      </w:r>
      <w:r w:rsidDel="00000000" w:rsidR="00000000" w:rsidRPr="00000000">
        <w:rPr>
          <w:rFonts w:ascii="Google Sans Text" w:cs="Google Sans Text" w:eastAsia="Google Sans Text" w:hAnsi="Google Sans Text"/>
          <w:color w:val="1b1c1d"/>
          <w:rtl w:val="0"/>
        </w:rPr>
        <w:t xml:space="preserve"> This form of bias occurs when the features or labels used to train the model are flawed or are imperfect proxies for the qualities they are intended to measure.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In the hiring dataset, features like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college_tier or interview_score may be subject to measurement bias. An interview_score could be influenced by the unconscious biases of the human interviewer. Similarly, college_tier might correlate more strongly with a candidate's socioeconomic background than their actual skills or potential for success. An AI model that learns to heavily weight such features may inadvertently discriminate based on socioeconomic status, even if that attribute is not explicitly included in the dataset.</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Algorithmic Bias:</w:t>
      </w:r>
      <w:r w:rsidDel="00000000" w:rsidR="00000000" w:rsidRPr="00000000">
        <w:rPr>
          <w:rFonts w:ascii="Google Sans Text" w:cs="Google Sans Text" w:eastAsia="Google Sans Text" w:hAnsi="Google Sans Text"/>
          <w:color w:val="1b1c1d"/>
          <w:rtl w:val="0"/>
        </w:rPr>
        <w:t xml:space="preserve"> This refers to biases that are introduced by the algorithm itself. While often used as a catch-all term, it can specifically refer to how an algorithm's design choices—such as the optimization function or regularization techniques—can lead to disparate outcomes for different groups.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For example, an algorithm optimized solely for overall accuracy may achieve this by performing exceptionally well on the majority group while performing poorly on minority groups, a disparity that would be hidden if only aggregate performance is considered.</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Understanding these different sources of bias is crucial. It clarifies that simply removing sensitive attributes like gender and race from the dataset—a technique known as "fairness through unawareness"—is insufficient and often ineffective. Other features can act as proxies for these sensitive attributes, allowing the model to perpetuate discrimination indirectly.</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A comprehensive fairness audit must therefore analyze the outcomes of the model's decisions, not just its inputs.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Disparity Analysis of Hiring Outcomes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move from theoretical concepts to concrete evidence, an exploratory data analysis of the training dataset is conducted, focusing on the relationship between the sensitive demographic attributes and the hired outcome. This disaggregated analysis reveals the hiring rates for different groups, providing a clear, quantitative picture of the historical bias embedded in the data.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begins by calculating the hiring rates for each category within the gender and race columns separately. Subsequently, an intersectional analysis is performed to investigate whether biases are compounded for individuals who belong to multiple minority groups (e.g., Black women). This is crucial because fairness issues affecting intersectional groups can be masked when analyzing single attributes in isolation.</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The results, summarized in Table 2, expose significant disparities.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2: Disaggregated Hiring Rate Analysis (Training Dataset)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Applicants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Hired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Hiring Rate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color w:val="1b1c1d"/>
                <w:shd w:fill="auto" w:val="clear"/>
              </w:rPr>
            </w:pPr>
            <w:r w:rsidDel="00000000" w:rsidR="00000000" w:rsidRPr="00000000">
              <w:rPr>
                <w:rFonts w:ascii="Google Sans Text" w:cs="Google Sans Text" w:eastAsia="Google Sans Text" w:hAnsi="Google Sans Text"/>
                <w:i w:val="1"/>
                <w:color w:val="1b1c1d"/>
                <w:shd w:fill="auto" w:val="clear"/>
                <w:rtl w:val="0"/>
              </w:rPr>
              <w:t xml:space="preserve">Missing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Hispanic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color w:val="1b1c1d"/>
                <w:shd w:fill="auto" w:val="clear"/>
              </w:rPr>
            </w:pPr>
            <w:r w:rsidDel="00000000" w:rsidR="00000000" w:rsidRPr="00000000">
              <w:rPr>
                <w:rFonts w:ascii="Google Sans Text" w:cs="Google Sans Text" w:eastAsia="Google Sans Text" w:hAnsi="Google Sans Text"/>
                <w:i w:val="1"/>
                <w:color w:val="1b1c1d"/>
                <w:shd w:fill="auto" w:val="clear"/>
                <w:rtl w:val="0"/>
              </w:rPr>
              <w:t xml:space="preserve">Missing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presented in Table 2 reveals several critical patterns. There is a clear disparity in hiring rates based on gender. Male applicants have a hiring rate of 30.0%, substantially higher than female applicants (20.4%) and applicants identifying as 'Other' (18.0%). The group with the lowest hiring rate consists of individuals for whom gender information was missing (14.0%).</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Conversely, the analysis based on race does not show a similar pattern of disadvantage for minority groups. In fact, the hiring rate for White applicants (30.0%) is the lowest among all specified racial categories. Applicants identifying as 'Other' have the highest hiring rate at 37.5%, followed by 'Black' applicants at 33.6%. This counterintuitive result highlights the complexity of bias; a dataset may exhibit strong bias along one demographic axis (gender) while showing different or even reversed patterns along another. It also underscores the importance of not making assumptions about the nature of bias before conducting a thorough quantitative analysis. An AI model trained on this data would likely learn to favor male candidates but would not necessarily discriminate against non-White candidates in the same manner.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2.3. Assessment with Formal Fairness Metrics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disaggregated hiring rates provide an intuitive picture of disparities, formal fairness metrics offer a rigorous, mathematical framework for quantifying these differences. These metrics are essential for setting clear mitigation goals and for evaluating the effectiveness of interventions. Two of the most fundamental group fairness metrics are Demographic Parity and Equalized Odds.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Demographic Parity (Statistical Parity)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Demographic Parity is one of the most straightforward fairness criteria. It mandates that the probability of receiving a positive outcome should be equal across all protected groups, regardless of their actual qualifications.19 In the hiring context, this means the selection rate (the proportion of applicants who are hired) must be the same for all gender groups and all racial groups.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mathematical formulation is: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P(Y^=1∣A=a)=P(Y^=1∣A=b)</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Y^ is the predicted outcome (hired=1), and A is the sensitive attribute with groups a and b.21</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metric is typically measured in two ways:</w:t>
      </w:r>
    </w:p>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Demographic Parity Difference:</w:t>
      </w:r>
      <w:r w:rsidDel="00000000" w:rsidR="00000000" w:rsidRPr="00000000">
        <w:rPr>
          <w:rFonts w:ascii="Google Sans Text" w:cs="Google Sans Text" w:eastAsia="Google Sans Text" w:hAnsi="Google Sans Text"/>
          <w:color w:val="1b1c1d"/>
          <w:rtl w:val="0"/>
        </w:rPr>
        <w:t xml:space="preserve"> The absolute difference between the highest and lowest selection rates across groups. A value of 0 indicates perfect parity.</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F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Demographic Parity Ratio:</w:t>
      </w:r>
      <w:r w:rsidDel="00000000" w:rsidR="00000000" w:rsidRPr="00000000">
        <w:rPr>
          <w:rFonts w:ascii="Google Sans Text" w:cs="Google Sans Text" w:eastAsia="Google Sans Text" w:hAnsi="Google Sans Text"/>
          <w:color w:val="1b1c1d"/>
          <w:rtl w:val="0"/>
        </w:rPr>
        <w:t xml:space="preserve"> The ratio of the lowest selection rate to the highest selection rate. A value of 1 indicates perfect parity.</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Applying this to the hiring data in Table 2:</w:t>
      </w:r>
    </w:p>
    <w:p w:rsidR="00000000" w:rsidDel="00000000" w:rsidP="00000000" w:rsidRDefault="00000000" w:rsidRPr="00000000" w14:paraId="000000F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Gender:</w:t>
      </w:r>
      <w:r w:rsidDel="00000000" w:rsidR="00000000" w:rsidRPr="00000000">
        <w:rPr>
          <w:rFonts w:ascii="Google Sans Text" w:cs="Google Sans Text" w:eastAsia="Google Sans Text" w:hAnsi="Google Sans Text"/>
          <w:color w:val="1b1c1d"/>
          <w:rtl w:val="0"/>
        </w:rPr>
        <w:t xml:space="preserve"> The selection rate for Males is 30.0% and for Females is 20.4%. The Demographic Parity Difference is 30.0%−20.4%=9.6%. The Demographic Parity Ratio is 20.4%/30.0%=0.68. This ratio falls significantly short of the "four-fifths rule" (a common legal heuristic where a ratio below 0.8 suggests adverse impact), indicating a substantial violation of demographic parity.</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0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Race:</w:t>
      </w:r>
      <w:r w:rsidDel="00000000" w:rsidR="00000000" w:rsidRPr="00000000">
        <w:rPr>
          <w:rFonts w:ascii="Google Sans Text" w:cs="Google Sans Text" w:eastAsia="Google Sans Text" w:hAnsi="Google Sans Text"/>
          <w:color w:val="1b1c1d"/>
          <w:rtl w:val="0"/>
        </w:rPr>
        <w:t xml:space="preserve"> The highest selection rate is for 'Other' (37.5%) and the lowest is for 'White' (30.0%). The Demographic Parity Difference is 7.5%, and the ratio is 30.0%/37.5%=0.8. This is on the cusp of the four-fifths rule threshold, suggesting a less severe, though still present, disparity compared to gender.</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Equalized Odds and Equal Opportunity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significant criticism of Demographic Parity is that it ignores the ground truth; it may force a model to hire unqualified individuals from one group simply to match the selection rate of another, thereby sacrificing accuracy and utility.23 Equalized Odds addresses this by conditioning on the true outcome. It requires that the model performs equally well for all groups, meaning it must have the same True Positive Rate (TPR) and False Positive Rate (FPR) across groups.19</w:t>
      </w:r>
    </w:p>
    <w:p w:rsidR="00000000" w:rsidDel="00000000" w:rsidP="00000000" w:rsidRDefault="00000000" w:rsidRPr="00000000" w14:paraId="0000010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True Positive Rate (TPR):</w:t>
      </w:r>
      <w:r w:rsidDel="00000000" w:rsidR="00000000" w:rsidRPr="00000000">
        <w:rPr>
          <w:rFonts w:ascii="Google Sans Text" w:cs="Google Sans Text" w:eastAsia="Google Sans Text" w:hAnsi="Google Sans Text"/>
          <w:color w:val="1b1c1d"/>
          <w:rtl w:val="0"/>
        </w:rPr>
        <w:t xml:space="preserve"> The proportion of qualified candidates who are correctly hired. Equal TPR across groups means that qualified candidates have an equal chance of being hired, regardless of their demographic group. This specific condition is also known as </w:t>
      </w:r>
      <w:r w:rsidDel="00000000" w:rsidR="00000000" w:rsidRPr="00000000">
        <w:rPr>
          <w:rFonts w:ascii="Google Sans Text" w:cs="Google Sans Text" w:eastAsia="Google Sans Text" w:hAnsi="Google Sans Text"/>
          <w:b w:val="1"/>
          <w:color w:val="1b1c1d"/>
          <w:rtl w:val="0"/>
        </w:rPr>
        <w:t xml:space="preserve">Equal Opportunity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0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False Positive Rate (FPR):</w:t>
      </w:r>
      <w:r w:rsidDel="00000000" w:rsidR="00000000" w:rsidRPr="00000000">
        <w:rPr>
          <w:rFonts w:ascii="Google Sans Text" w:cs="Google Sans Text" w:eastAsia="Google Sans Text" w:hAnsi="Google Sans Text"/>
          <w:color w:val="1b1c1d"/>
          <w:rtl w:val="0"/>
        </w:rPr>
        <w:t xml:space="preserve"> The proportion of unqualified candidates who are incorrectly hired. Equal FPR across groups means that unqualified candidates have an equal chance of being mistakenly hired, regardless of their group.</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mathematical formulation for Equalized Odds is: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P(Y^=1∣A=a,Y=y)=P(Y^=1∣A=b,Y=y) for y∈{0,1}</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Y is the true label (qualified or not).25</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application of Equalized Odds reveals a critical challenge within this project. The metric relies on a "ground truth" label Y that represents true qualification. However, the only outcome available in the dataset is the hired column, which, as established, is likely tainted by historical bias. Using the hired column as the ground truth for an Equalized Odds calculation would mean assessing whether the model is equally good at replicating a potentially discriminatory process for all groups. This is a classic "fairness-gerrymandering" problem: a model could satisfy Equalized Odds on biased labels while still producing unfair real-world outcomes.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leads to a crucial consideration for the project: the choice of a fairness metric is not merely a technical decision but a socio-technical one that embodies a specific definition of fairness.</w:t>
      </w:r>
    </w:p>
    <w:p w:rsidR="00000000" w:rsidDel="00000000" w:rsidP="00000000" w:rsidRDefault="00000000" w:rsidRPr="00000000" w14:paraId="000001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If the project assumes the historical hired labels are fundamentally flawed and the goal is to achieve equal representation in outcomes regardless of past performance data, then </w:t>
      </w:r>
      <w:r w:rsidDel="00000000" w:rsidR="00000000" w:rsidRPr="00000000">
        <w:rPr>
          <w:rFonts w:ascii="Google Sans Text" w:cs="Google Sans Text" w:eastAsia="Google Sans Text" w:hAnsi="Google Sans Text"/>
          <w:b w:val="1"/>
          <w:color w:val="1b1c1d"/>
          <w:rtl w:val="0"/>
        </w:rPr>
        <w:t xml:space="preserve">Demographic Parity</w:t>
      </w:r>
      <w:r w:rsidDel="00000000" w:rsidR="00000000" w:rsidRPr="00000000">
        <w:rPr>
          <w:rFonts w:ascii="Google Sans Text" w:cs="Google Sans Text" w:eastAsia="Google Sans Text" w:hAnsi="Google Sans Text"/>
          <w:color w:val="1b1c1d"/>
          <w:rtl w:val="0"/>
        </w:rPr>
        <w:t xml:space="preserve"> is the appropriate target metric.</w:t>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If the project assumes the hired labels, despite some noise, are a reasonable proxy for qualification and the goal is to ensure the model's predictive accuracy is equitable across groups, then </w:t>
      </w:r>
      <w:r w:rsidDel="00000000" w:rsidR="00000000" w:rsidRPr="00000000">
        <w:rPr>
          <w:rFonts w:ascii="Google Sans Text" w:cs="Google Sans Text" w:eastAsia="Google Sans Text" w:hAnsi="Google Sans Text"/>
          <w:b w:val="1"/>
          <w:color w:val="1b1c1d"/>
          <w:rtl w:val="0"/>
        </w:rPr>
        <w:t xml:space="preserve">Equalized Odds</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Equal Opportunity</w:t>
      </w:r>
      <w:r w:rsidDel="00000000" w:rsidR="00000000" w:rsidRPr="00000000">
        <w:rPr>
          <w:rFonts w:ascii="Google Sans Text" w:cs="Google Sans Text" w:eastAsia="Google Sans Text" w:hAnsi="Google Sans Text"/>
          <w:color w:val="1b1c1d"/>
          <w:rtl w:val="0"/>
        </w:rPr>
        <w:t xml:space="preserve"> would be more suitable.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Given the significant disparity in hiring rates observed along gender lines, which strongly suggests historical bias, a primary focus on achieving Demographic Parity is a justifiable starting point for Project Bias Buster. However, this decision involves a trade-off. Enforcing strict parity may come at the cost of overall model accuracy, as it might require overriding predictions that, while accurate according to the biased historical data, contribute to unequal outcomes.</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mitigation strategies explored in the next section must be evaluated not only on their ability to improve the chosen fairness metric but also on their impact on the model's predictive performance, allowing for an informed decision about the acceptable balance between fairness and accuracy.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Part III: A Strategic Framework for Bias Mitigation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Identifying and quantifying bias is a necessary first step, but the ultimate goal of Project Bias Buster is to actively mitigate it. This section outlines a strategic framework of technical interventions designed to create a fairer machine learning model. These techniques are categorized based on where they intervene in the machine learning lifecycle: pre-processing (modifying the data), in-processing (modifying the model's training process), and post-processing (modifying the model's predictions).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Each approach offers distinct advantages and trade-offs, and the optimal strategy often involves a combination of methods.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 Pre-processing Interventions: Correcting the Data</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Pre-processing techniques aim to address bias at its source: the training data. By transforming the data before it is fed into a model, these methods attempt to create a more balanced and equitable foundation for learning.</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is often the most impactful stage for mitigation, as it directly tackles issues of representation and data quality.</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Fairness-Aware Handling of Anomalies and Missing Data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established in Part I, both datasets suffer from data quality issues that have direct fairness implications. A critical pre-processing step is to handle these issues in a way that does not disadvantage protected groups.</w:t>
      </w:r>
    </w:p>
    <w:p w:rsidR="00000000" w:rsidDel="00000000" w:rsidP="00000000" w:rsidRDefault="00000000" w:rsidRPr="00000000" w14:paraId="0000011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Handling Anomalies:</w:t>
      </w:r>
      <w:r w:rsidDel="00000000" w:rsidR="00000000" w:rsidRPr="00000000">
        <w:rPr>
          <w:rFonts w:ascii="Google Sans Text" w:cs="Google Sans Text" w:eastAsia="Google Sans Text" w:hAnsi="Google Sans Text"/>
          <w:color w:val="1b1c1d"/>
          <w:rtl w:val="0"/>
        </w:rPr>
        <w:t xml:space="preserve"> The negative values for years_experience and various scores in the testing dataset must be rectified. A simple approach is to clip these values at zero, assuming they are data entry errors. An alternative is to treat them as missing values, which then subjects them to a formal imputation strategy. The choice depends on the assumed cause of the anomaly; however, given their illogical nature, treating them as missing is a conservative and defensible approach.</w:t>
      </w:r>
    </w:p>
    <w:p w:rsidR="00000000" w:rsidDel="00000000" w:rsidP="00000000" w:rsidRDefault="00000000" w:rsidRPr="00000000" w14:paraId="0000011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Fairness-Aware Imputation:</w:t>
      </w:r>
      <w:r w:rsidDel="00000000" w:rsidR="00000000" w:rsidRPr="00000000">
        <w:rPr>
          <w:rFonts w:ascii="Google Sans Text" w:cs="Google Sans Text" w:eastAsia="Google Sans Text" w:hAnsi="Google Sans Text"/>
          <w:color w:val="1b1c1d"/>
          <w:rtl w:val="0"/>
        </w:rPr>
        <w:t xml:space="preserve"> Standard imputation methods, such as replacing missing values with the global mean or mode, are known to introduce bias when the pattern of missingness is not completely random and correlates with sensitive attributes.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To avoid this, a fairness-aware approach is necessary.</w:t>
      </w:r>
    </w:p>
    <w:p w:rsidR="00000000" w:rsidDel="00000000" w:rsidP="00000000" w:rsidRDefault="00000000" w:rsidRPr="00000000" w14:paraId="0000011B">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Group-wise Imputation:</w:t>
      </w:r>
      <w:r w:rsidDel="00000000" w:rsidR="00000000" w:rsidRPr="00000000">
        <w:rPr>
          <w:rFonts w:ascii="Google Sans Text" w:cs="Google Sans Text" w:eastAsia="Google Sans Text" w:hAnsi="Google Sans Text"/>
          <w:color w:val="1b1c1d"/>
          <w:rtl w:val="0"/>
        </w:rPr>
        <w:t xml:space="preserve"> Instead of using the global mean/mode, missing values should be imputed using the mean/mode calculated from within the specific demographic group of the instance in question. For example, a missing skills_score for a female candidate would be replaced with the average skills_score of all other female candidates. This preserves the distinct statistical distributions of each group.</w:t>
      </w:r>
    </w:p>
    <w:p w:rsidR="00000000" w:rsidDel="00000000" w:rsidP="00000000" w:rsidRDefault="00000000" w:rsidRPr="00000000" w14:paraId="0000011C">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Model-Based Imputation:</w:t>
      </w:r>
      <w:r w:rsidDel="00000000" w:rsidR="00000000" w:rsidRPr="00000000">
        <w:rPr>
          <w:rFonts w:ascii="Google Sans Text" w:cs="Google Sans Text" w:eastAsia="Google Sans Text" w:hAnsi="Google Sans Text"/>
          <w:color w:val="1b1c1d"/>
          <w:rtl w:val="0"/>
        </w:rPr>
        <w:t xml:space="preserve"> More sophisticated methods use other features to predict the missing value. Techniques like k-Nearest Neighbors (KNN) imputation or Random Forest-based imputation (e.g., MissForest) can capture more complex relationships in the data and often yield more accurate imputations than simple mean/mode replacement.</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When using these methods, it is crucial to ensure the models are trained on a balanced representation of the data to avoid the imputation model itself learning and propagating biases.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Re-sampling and Re-weighting</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techniques directly address representation bias, where some groups are underrepresented in the dataset.</w:t>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Re-sampling:</w:t>
      </w:r>
      <w:r w:rsidDel="00000000" w:rsidR="00000000" w:rsidRPr="00000000">
        <w:rPr>
          <w:rFonts w:ascii="Google Sans Text" w:cs="Google Sans Text" w:eastAsia="Google Sans Text" w:hAnsi="Google Sans Text"/>
          <w:color w:val="1b1c1d"/>
          <w:rtl w:val="0"/>
        </w:rPr>
        <w:t xml:space="preserve"> This involves altering the composition of the training dataset to achieve a more balanced distribution across demographic groups or outcomes.</w:t>
      </w:r>
    </w:p>
    <w:p w:rsidR="00000000" w:rsidDel="00000000" w:rsidP="00000000" w:rsidRDefault="00000000" w:rsidRPr="00000000" w14:paraId="0000012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Over-sampling:</w:t>
      </w:r>
      <w:r w:rsidDel="00000000" w:rsidR="00000000" w:rsidRPr="00000000">
        <w:rPr>
          <w:rFonts w:ascii="Google Sans Text" w:cs="Google Sans Text" w:eastAsia="Google Sans Text" w:hAnsi="Google Sans Text"/>
          <w:color w:val="1b1c1d"/>
          <w:rtl w:val="0"/>
        </w:rPr>
        <w:t xml:space="preserve"> This increases the number of instances from the minority group. A common technique is SMOTE (Synthetic Minority Over-sampling Technique), which creates new synthetic samples rather than simply duplicating existing ones, helping to avoid overfitting.</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2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Under-sampling:</w:t>
      </w:r>
      <w:r w:rsidDel="00000000" w:rsidR="00000000" w:rsidRPr="00000000">
        <w:rPr>
          <w:rFonts w:ascii="Google Sans Text" w:cs="Google Sans Text" w:eastAsia="Google Sans Text" w:hAnsi="Google Sans Text"/>
          <w:color w:val="1b1c1d"/>
          <w:rtl w:val="0"/>
        </w:rPr>
        <w:t xml:space="preserve"> This reduces the number of instances from the majority group. While simple, it can lead to a loss of valuable information if the majority group is not sufficiently large.</w:t>
      </w:r>
    </w:p>
    <w:p w:rsidR="00000000" w:rsidDel="00000000" w:rsidP="00000000" w:rsidRDefault="00000000" w:rsidRPr="00000000" w14:paraId="0000012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Re-weighting:</w:t>
      </w:r>
      <w:r w:rsidDel="00000000" w:rsidR="00000000" w:rsidRPr="00000000">
        <w:rPr>
          <w:rFonts w:ascii="Google Sans Text" w:cs="Google Sans Text" w:eastAsia="Google Sans Text" w:hAnsi="Google Sans Text"/>
          <w:color w:val="1b1c1d"/>
          <w:rtl w:val="0"/>
        </w:rPr>
        <w:t xml:space="preserve"> This pre-processing algorithm, a key feature in the AI Fairness 360 toolkit, does not change the data itself but assigns different weights to each data point during model training.</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Instances belonging to underrepresented or disadvantaged groups are given higher weights, compelling the learning algorithm to pay more attention to correctly classifying them. This is a powerful technique because it mitigates representation bias without discarding data or creating synthetic samples.</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 In-processing Interventions: Building Fairer Models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In-processing, or algorithmic, techniques integrate fairness considerations directly into the model's training process. Instead of fixing the data beforehand, these methods modify the learning algorithm's objective function to simultaneously optimize for predictive accuracy and a chosen fairness constraint.</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Fairness-Constrained Optimization (Reductions Approach)</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the primary in-processing approach implemented in the Fairlearn toolkit. It is a powerful and flexible method that can be applied to any standard scikit-learn compatible classifier.32</w:t>
      </w:r>
    </w:p>
    <w:p w:rsidR="00000000" w:rsidDel="00000000" w:rsidP="00000000" w:rsidRDefault="00000000" w:rsidRPr="00000000" w14:paraId="0000012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Core Concept:</w:t>
      </w:r>
      <w:r w:rsidDel="00000000" w:rsidR="00000000" w:rsidRPr="00000000">
        <w:rPr>
          <w:rFonts w:ascii="Google Sans Text" w:cs="Google Sans Text" w:eastAsia="Google Sans Text" w:hAnsi="Google Sans Text"/>
          <w:color w:val="1b1c1d"/>
          <w:rtl w:val="0"/>
        </w:rPr>
        <w:t xml:space="preserve"> The technique "reduces" the problem of fair classification to a sequence of standard, cost-sensitive classification problems. The algorithm iteratively re-weights the training data and retrains the base estimator (e.g., a Logistic Regression or Gradient Boosting model) until it finds a model that best satisfies the specified fairness constraint (e.g., DemographicParity or EqualizedOdds) while minimizing classification error.</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2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Fairlearn provides two main reduction algorithms:</w:t>
      </w:r>
    </w:p>
    <w:p w:rsidR="00000000" w:rsidDel="00000000" w:rsidP="00000000" w:rsidRDefault="00000000" w:rsidRPr="00000000" w14:paraId="0000012B">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ExponentiatedGradient: An iterative algorithm that is generally effective and widely used.</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2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GridSearch: An algorithm that searches over a grid of models to find the one that best balances accuracy and fairness.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2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Advantage:</w:t>
      </w:r>
      <w:r w:rsidDel="00000000" w:rsidR="00000000" w:rsidRPr="00000000">
        <w:rPr>
          <w:rFonts w:ascii="Google Sans Text" w:cs="Google Sans Text" w:eastAsia="Google Sans Text" w:hAnsi="Google Sans Text"/>
          <w:color w:val="1b1c1d"/>
          <w:rtl w:val="0"/>
        </w:rPr>
        <w:t xml:space="preserve"> This approach is model-agnostic, meaning it can be used to make a wide variety of existing classifiers fairer without having to redesign them from scratch.</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Adversarial Debiasing</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advanced technique is inspired by Generative Adversarial Networks (GANs). It involves training two models simultaneously 20:</w:t>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Predictor Model:</w:t>
      </w:r>
      <w:r w:rsidDel="00000000" w:rsidR="00000000" w:rsidRPr="00000000">
        <w:rPr>
          <w:rFonts w:ascii="Google Sans Text" w:cs="Google Sans Text" w:eastAsia="Google Sans Text" w:hAnsi="Google Sans Text"/>
          <w:color w:val="1b1c1d"/>
          <w:rtl w:val="0"/>
        </w:rPr>
        <w:t xml:space="preserve"> This is the main model, which is trained to predict the target variable (e.g., hired) as accurately as possible.</w:t>
      </w:r>
    </w:p>
    <w:p w:rsidR="00000000" w:rsidDel="00000000" w:rsidP="00000000" w:rsidRDefault="00000000" w:rsidRPr="00000000" w14:paraId="00000131">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 Adversary Model:</w:t>
      </w:r>
      <w:r w:rsidDel="00000000" w:rsidR="00000000" w:rsidRPr="00000000">
        <w:rPr>
          <w:rFonts w:ascii="Google Sans Text" w:cs="Google Sans Text" w:eastAsia="Google Sans Text" w:hAnsi="Google Sans Text"/>
          <w:color w:val="1b1c1d"/>
          <w:rtl w:val="0"/>
        </w:rPr>
        <w:t xml:space="preserve"> This second model is trained to predict the sensitive attribute (e.g., gender) using the predictions from the predictor model.</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training process is a zero-sum game. The predictor's objective is twofold: to be accurate in its predictions </w:t>
      </w:r>
      <w:r w:rsidDel="00000000" w:rsidR="00000000" w:rsidRPr="00000000">
        <w:rPr>
          <w:rFonts w:ascii="Google Sans Text" w:cs="Google Sans Text" w:eastAsia="Google Sans Text" w:hAnsi="Google Sans Text"/>
          <w:i w:val="1"/>
          <w:color w:val="1b1c1d"/>
          <w:rtl w:val="0"/>
        </w:rPr>
        <w:t xml:space="preserve">and</w:t>
      </w:r>
      <w:r w:rsidDel="00000000" w:rsidR="00000000" w:rsidRPr="00000000">
        <w:rPr>
          <w:rFonts w:ascii="Google Sans Text" w:cs="Google Sans Text" w:eastAsia="Google Sans Text" w:hAnsi="Google Sans Text"/>
          <w:color w:val="1b1c1d"/>
          <w:rtl w:val="0"/>
        </w:rPr>
        <w:t xml:space="preserve"> to fool the adversary so that it cannot guess the sensitive attribute. The predictor is penalized if the adversary is successful. This forces the predictor to learn representations of the data that are useful for the prediction task but contain minimal information about the sensitive attribute, thus promoting fairness.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technique is available in both Fairlearn and AI Fairness 360.</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3.3. Post-processing Interventions: Adjusting Model Predictions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Post-processing techniques are applied </w:t>
      </w:r>
      <w:r w:rsidDel="00000000" w:rsidR="00000000" w:rsidRPr="00000000">
        <w:rPr>
          <w:rFonts w:ascii="Google Sans Text" w:cs="Google Sans Text" w:eastAsia="Google Sans Text" w:hAnsi="Google Sans Text"/>
          <w:i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a model has already been trained. They do not alter the training data or the model itself; instead, they adjust the model's output predictions to improve fairness.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approach is particularly useful when the user has a pre-trained "black-box" model that cannot be retrained or modified.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Thresholding</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common post-processing technique involves adjusting the classification threshold. A standard classifier often outputs a probability score (e.g., the probability of being hired) and uses a default threshold of 0.5 to make a binary decision.</w:t>
      </w:r>
    </w:p>
    <w:p w:rsidR="00000000" w:rsidDel="00000000" w:rsidP="00000000" w:rsidRDefault="00000000" w:rsidRPr="00000000" w14:paraId="0000013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ThresholdOptimizer:</w:t>
      </w:r>
      <w:r w:rsidDel="00000000" w:rsidR="00000000" w:rsidRPr="00000000">
        <w:rPr>
          <w:rFonts w:ascii="Google Sans Text" w:cs="Google Sans Text" w:eastAsia="Google Sans Text" w:hAnsi="Google Sans Text"/>
          <w:color w:val="1b1c1d"/>
          <w:rtl w:val="0"/>
        </w:rPr>
        <w:t xml:space="preserve"> This algorithm, available in Fairlearn, takes the output scores from any pre-trained classifier and learns different classification thresholds for each demographic group.</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For example, to achieve Equalized Odds, it might set a threshold of 0.6 for male applicants and 0.45 for female applicants. The thresholds are chosen to satisfy the desired fairness constraint while maximizing overall model performance.</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3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Advantage:</w:t>
      </w:r>
      <w:r w:rsidDel="00000000" w:rsidR="00000000" w:rsidRPr="00000000">
        <w:rPr>
          <w:rFonts w:ascii="Google Sans Text" w:cs="Google Sans Text" w:eastAsia="Google Sans Text" w:hAnsi="Google Sans Text"/>
          <w:color w:val="1b1c1d"/>
          <w:rtl w:val="0"/>
        </w:rPr>
        <w:t xml:space="preserve"> This method is simple to implement and does not require retraining the model, making it computationally efficient and applicable in situations where the model is immutable.</w:t>
      </w:r>
    </w:p>
    <w:p w:rsidR="00000000" w:rsidDel="00000000" w:rsidP="00000000" w:rsidRDefault="00000000" w:rsidRPr="00000000" w14:paraId="0000013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Disadvantage:</w:t>
      </w:r>
      <w:r w:rsidDel="00000000" w:rsidR="00000000" w:rsidRPr="00000000">
        <w:rPr>
          <w:rFonts w:ascii="Google Sans Text" w:cs="Google Sans Text" w:eastAsia="Google Sans Text" w:hAnsi="Google Sans Text"/>
          <w:color w:val="1b1c1d"/>
          <w:rtl w:val="0"/>
        </w:rPr>
        <w:t xml:space="preserve"> Applying different standards (thresholds) to different groups can be controversial and may face legal or ethical scrutiny, as it constitutes explicit use of the sensitive attribute in the decision-making process.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3 provides a comparative summary of these mitigation strategies, offering a guide for selecting the most appropriate technique based on the specific constraints and goals of the "Bias Buster" project.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3: Comparative Analysis of Bias Mitigation Techniques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Disadvantages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Pre-processing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Re-weighting / Re-sampling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Correct representation bias in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Model-agnostic; fixes the source of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discard data (under-sampling) or create artificial data (over-sampling).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Fairness-Aware Imputation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Prevent bias introduction from missing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Preserves group-specific distributions; improves data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be more complex than simple imputation.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Reductions (e.g., ExponentiatedGradient)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 a model subject to fairness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Model-agnostic; directly optimizes for fairness and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be computationally intensive; may reduce overall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Adversarial Debiasing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Learn representations that are invariant to sensitive attributes.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Powerful technique for complex models (e.g., neural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be unstable to train; trade-off between fairness and accuracy needs careful tuning.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Post-processing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ThresholdOptimizer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Adjust model outputs to satisfy fairness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Does not require retraining; works on black-box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Explicitly uses sensitive attributes for decisions, which can be legally problematic; may not address root cause of bias.</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Part IV: Ensuring Transparency, Accountability, and Ethical Compliance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Mitigating bias is a technical challenge, but deploying a fair AI system is a socio-technical one. A model that is mathematically "fair" according to a chosen metric but is opaque, unaccountable, and non-compliant with legal standards is not a responsible solution. This section addresses the critical need for transparency through Explainable AI (XAI) and situates the "Bias Buster" project within its broader ethical and legal context, ensuring that the final system is not only fair but also trustworthy and compliant.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Implementing Explainable AI (XAI) for Fairness Auditing</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"black box" nature of many complex machine learning models is a significant barrier to trust and accountability.</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Explainable AI (XAI) encompasses a set of techniques designed to make a model's decisions understandable to humans. In the context of fairness, XAI moves beyond simply identifying</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that</w:t>
      </w:r>
      <w:r w:rsidDel="00000000" w:rsidR="00000000" w:rsidRPr="00000000">
        <w:rPr>
          <w:rFonts w:ascii="Google Sans Text" w:cs="Google Sans Text" w:eastAsia="Google Sans Text" w:hAnsi="Google Sans Text"/>
          <w:color w:val="1b1c1d"/>
          <w:rtl w:val="0"/>
        </w:rPr>
        <w:t xml:space="preserve"> a model is biased to diagnosing </w:t>
      </w:r>
      <w:r w:rsidDel="00000000" w:rsidR="00000000" w:rsidRPr="00000000">
        <w:rPr>
          <w:rFonts w:ascii="Google Sans Text" w:cs="Google Sans Text" w:eastAsia="Google Sans Text" w:hAnsi="Google Sans Text"/>
          <w:i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it is biased.</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Introduction to SHAP (SHapley Additive exPlanations)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SHAP is a state-of-the-art XAI framework based on Shapley values, a concept from cooperative game theory.38 It provides a unified and theoretically sound method for explaining the output of any machine learning model.</w:t>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Core Principle:</w:t>
      </w:r>
      <w:r w:rsidDel="00000000" w:rsidR="00000000" w:rsidRPr="00000000">
        <w:rPr>
          <w:rFonts w:ascii="Google Sans Text" w:cs="Google Sans Text" w:eastAsia="Google Sans Text" w:hAnsi="Google Sans Text"/>
          <w:color w:val="1b1c1d"/>
          <w:rtl w:val="0"/>
        </w:rPr>
        <w:t xml:space="preserve"> For any single prediction, SHAP assigns each feature an "attribution value" or "SHAP value." This value represents the feature's contribution to pushing the model's output from a baseline (the average prediction over the entire dataset) to its final value.</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Features that increase the prediction have positive SHAP values, while those that decrease it have negative values. A key property is that the sum of the SHAP values for all features equals the difference between the specific prediction and the baseline prediction.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Decomposing Fairness Metrics with SHAP</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SHAP is commonly used to explain individual predictions, its most powerful application for fairness auditing is its ability to explain the fairness metrics themselves.40 This advanced technique allows for a decomposition of a group fairness metric, like the Demographic Parity Difference, across all input features.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provides a direct answer to a crucial diagnostic question: "Which features are driving the disparity in outcomes between groups?" For example, after calculating a Demographic Parity Difference of 9.6% between male and female applicants, a SHAP-based fairness explanation could reveal that 5% of this gap is attributable to how the model interprets years_experience, 3% is due to college_tier, and the remaining 1.6% is distributed among other features.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capability transforms the fairness workflow. Standard fairness metrics are diagnostic tools that identify the presence and magnitude of a problem. They tell us </w:t>
      </w:r>
      <w:r w:rsidDel="00000000" w:rsidR="00000000" w:rsidRPr="00000000">
        <w:rPr>
          <w:rFonts w:ascii="Google Sans Text" w:cs="Google Sans Text" w:eastAsia="Google Sans Text" w:hAnsi="Google Sans Text"/>
          <w:i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 the bias is. By decomposing these metrics, XAI provides causal insights, telling us </w:t>
      </w:r>
      <w:r w:rsidDel="00000000" w:rsidR="00000000" w:rsidRPr="00000000">
        <w:rPr>
          <w:rFonts w:ascii="Google Sans Text" w:cs="Google Sans Text" w:eastAsia="Google Sans Text" w:hAnsi="Google Sans Text"/>
          <w:i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the bias exists within the model's logic. This diagnostic power is invaluable for targeted mitigation. If the analysis reveals that a specific feature, such as college_tier, is the primary driver of racial bias, it suggests that this feature may be acting as a strong proxy for a protected attribute or that the model is overweighting it in a discriminatory manner. This insight provides a direct feedback loop for intervention. Instead of applying a generic mitigation strategy, the project team can now make a targeted decision: should the problematic feature be removed? Should it be transformed to reduce its correlation with the sensitive attribute? Or should an in-processing algorithm be used with constraints specifically designed to limit the feature's disparate influence? By integrating XAI, the "Bias Buster" project can move from a trial-and-error approach to a more precise, evidence-based strategy for bias mitigation.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The Ethical and Legal Landscape of AI in Hiring</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and deployment of an AI hiring tool do not occur in a vacuum. They are subject to a complex web of legal regulations and ethical considerations that must inform every stage of the project.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Legal Frameworks and Disparate Impact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many jurisdictions, anti-discrimination laws govern employment decisions. In the United States, for example, Title VII of the Civil Rights Act of 1964 prohibits employment discrimination based on race, color, religion, sex, and national origin.41 A critical legal doctrine arising from this is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disparate impact</w:t>
      </w:r>
      <w:r w:rsidDel="00000000" w:rsidR="00000000" w:rsidRPr="00000000">
        <w:rPr>
          <w:rFonts w:ascii="Google Sans Text" w:cs="Google Sans Text" w:eastAsia="Google Sans Text" w:hAnsi="Google Sans Text"/>
          <w:color w:val="1b1c1d"/>
          <w:rtl w:val="0"/>
        </w:rPr>
        <w:t xml:space="preserve">. This doctrine holds that a hiring practice can be deemed illegal if it disproportionately and negatively affects a protected group, even if there was no intent to discriminate.</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has direct implications for AI-driven hiring. An algorithm that results in a significantly lower selection rate for female applicants compared to male applicants—as observed in the training data—could be legally challenged on the grounds of disparate impact. The "four-fifths rule" is a guideline used by U.S. federal agencies, which suggests that if the selection rate for any group is less than 80% (or four-fifths) of the rate for the group with the highest rate, it is generally considered evidence of adverse impact.</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calculated Demographic Parity Ratio of 0.68 for gender in the training data falls well below this threshold, highlighting significant legal risk.</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Privacy, Consent, and the Right to Explanation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data privacy regulations, such as the European Union's General Data Protection Regulation (GDPR), impose strict rules on the collection and processing of personal data. These regulations often include provisions relevant to automated decision-making. For instance, GDPR includes a "right to explanation," which gives individuals the right to receive a meaningful explanation of the logic involved in automated decisions made about them.10 This legal requirement directly mandates the use of transparent and explainable AI systems, making XAI not just a best practice but a compliance necessity. Furthermore, collecting and using candidate data requires explicit consent, with clear communication about how the data will be used, stored, and for how long.10</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Ethical Considerations and Human Oversight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Beyond legal compliance, there is a broader ethical imperative to ensure AI systems are fair, accountable, and transparent (often abbreviated as FATE or FAccT).44 The use of AI in hiring risks the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dehumanization</w:t>
      </w:r>
      <w:r w:rsidDel="00000000" w:rsidR="00000000" w:rsidRPr="00000000">
        <w:rPr>
          <w:rFonts w:ascii="Google Sans Text" w:cs="Google Sans Text" w:eastAsia="Google Sans Text" w:hAnsi="Google Sans Text"/>
          <w:color w:val="1b1c1d"/>
          <w:rtl w:val="0"/>
        </w:rPr>
        <w:t xml:space="preserve"> of the application process, reducing candidates to a set of data points and removing the nuance and empathy of human interaction.</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counter this, a fundamental principle of responsible AI is the maintenance of </w:t>
      </w:r>
      <w:r w:rsidDel="00000000" w:rsidR="00000000" w:rsidRPr="00000000">
        <w:rPr>
          <w:rFonts w:ascii="Google Sans Text" w:cs="Google Sans Text" w:eastAsia="Google Sans Text" w:hAnsi="Google Sans Text"/>
          <w:b w:val="1"/>
          <w:color w:val="1b1c1d"/>
          <w:rtl w:val="0"/>
        </w:rPr>
        <w:t xml:space="preserve">human-in-the-loop (HITL) oversight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AI should be positioned as a decision-support tool that assists human recruiters, not as an autonomous decision-maker. Final hiring decisions must be made by humans, who can provide context, review the AI's recommendations for subtle biases, and serve as a point of accountability. This approach combines the efficiency of AI with the essential judgment and ethical reasoning of human experts, providing a critical safeguard against the inherent limitations and potential failures of any automated system.</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Part V: Recommendations for an End-to-End "Bias Buster" Workflow</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section synthesizes the preceding analysis into a concrete, actionable plan for the "Bias Buster" project. It outlines a step-by-step workflow for bias detection and mitigation, provides a recommendation on the most suitable open-source tooling, and offers guidance for establishing long-term governance to ensure sustained fairness.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5.1. A Practical End-to-End Workflow</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workflow provides a structured, four-phase approach to systematically address bias in the AI hiring model, integrating data cleaning, fairness assessment, mitigation, and explainability.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1: Data Rectification and Preparation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objective of this phase is to create clean, reliable datasets for both training and testing, using fairness-aware techniques to handle data quality issues.</w:t>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Isolate and Preprocess Test Data:</w:t>
      </w:r>
      <w:r w:rsidDel="00000000" w:rsidR="00000000" w:rsidRPr="00000000">
        <w:rPr>
          <w:rFonts w:ascii="Google Sans Text" w:cs="Google Sans Text" w:eastAsia="Google Sans Text" w:hAnsi="Google Sans Text"/>
          <w:color w:val="1b1c1d"/>
          <w:rtl w:val="0"/>
        </w:rPr>
        <w:t xml:space="preserve"> Due to the severe anomalies, the testing dataset must be processed separately. Address the negative values in years_experience, skills_score, interview_score, and test_score by clipping them to zero or treating them as missing. Document this choice and its justification.</w:t>
      </w:r>
    </w:p>
    <w:p w:rsidR="00000000" w:rsidDel="00000000" w:rsidP="00000000" w:rsidRDefault="00000000" w:rsidRPr="00000000" w14:paraId="0000018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Conduct Missingness Correlation Analysis:</w:t>
      </w:r>
      <w:r w:rsidDel="00000000" w:rsidR="00000000" w:rsidRPr="00000000">
        <w:rPr>
          <w:rFonts w:ascii="Google Sans Text" w:cs="Google Sans Text" w:eastAsia="Google Sans Text" w:hAnsi="Google Sans Text"/>
          <w:color w:val="1b1c1d"/>
          <w:rtl w:val="0"/>
        </w:rPr>
        <w:t xml:space="preserve"> For both datasets, analyze the correlation between the presence of missing values in each column and the sensitive attributes (gender, race). This will determine if the data is likely Missing Not at Random (MNAR) with respect to these attributes.</w:t>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Implement Fairness-Aware Imputation:</w:t>
      </w:r>
      <w:r w:rsidDel="00000000" w:rsidR="00000000" w:rsidRPr="00000000">
        <w:rPr>
          <w:rFonts w:ascii="Google Sans Text" w:cs="Google Sans Text" w:eastAsia="Google Sans Text" w:hAnsi="Google Sans Text"/>
          <w:color w:val="1b1c1d"/>
          <w:rtl w:val="0"/>
        </w:rPr>
        <w:t xml:space="preserve"> Based on the analysis, apply a suitable imputation strategy. Start with </w:t>
      </w:r>
      <w:r w:rsidDel="00000000" w:rsidR="00000000" w:rsidRPr="00000000">
        <w:rPr>
          <w:rFonts w:ascii="Google Sans Text" w:cs="Google Sans Text" w:eastAsia="Google Sans Text" w:hAnsi="Google Sans Text"/>
          <w:b w:val="1"/>
          <w:color w:val="1b1c1d"/>
          <w:rtl w:val="0"/>
        </w:rPr>
        <w:t xml:space="preserve">group-wise mean/median/mode imputation</w:t>
      </w:r>
      <w:r w:rsidDel="00000000" w:rsidR="00000000" w:rsidRPr="00000000">
        <w:rPr>
          <w:rFonts w:ascii="Google Sans Text" w:cs="Google Sans Text" w:eastAsia="Google Sans Text" w:hAnsi="Google Sans Text"/>
          <w:color w:val="1b1c1d"/>
          <w:rtl w:val="0"/>
        </w:rPr>
        <w:t xml:space="preserve"> to preserve group-level statistical properties. For a more robust solution, consider using a model-based imputer like </w:t>
      </w:r>
      <w:r w:rsidDel="00000000" w:rsidR="00000000" w:rsidRPr="00000000">
        <w:rPr>
          <w:rFonts w:ascii="Google Sans Text" w:cs="Google Sans Text" w:eastAsia="Google Sans Text" w:hAnsi="Google Sans Text"/>
          <w:b w:val="1"/>
          <w:color w:val="1b1c1d"/>
          <w:rtl w:val="0"/>
        </w:rPr>
        <w:t xml:space="preserve">k-Nearest Neighbors (KNN) imputation</w:t>
      </w:r>
      <w:r w:rsidDel="00000000" w:rsidR="00000000" w:rsidRPr="00000000">
        <w:rPr>
          <w:rFonts w:ascii="Google Sans Text" w:cs="Google Sans Text" w:eastAsia="Google Sans Text" w:hAnsi="Google Sans Text"/>
          <w:color w:val="1b1c1d"/>
          <w:rtl w:val="0"/>
        </w:rPr>
        <w:t xml:space="preserve">. Apply this strategy consistently to both the training and testing sets.</w:t>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Feature Engineering and Encoding:</w:t>
      </w:r>
      <w:r w:rsidDel="00000000" w:rsidR="00000000" w:rsidRPr="00000000">
        <w:rPr>
          <w:rFonts w:ascii="Google Sans Text" w:cs="Google Sans Text" w:eastAsia="Google Sans Text" w:hAnsi="Google Sans Text"/>
          <w:color w:val="1b1c1d"/>
          <w:rtl w:val="0"/>
        </w:rPr>
        <w:t xml:space="preserve"> Convert categorical features into a numerical format using one-hot encoding. Standardize all numerical features to ensure they are on a comparable scale.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2: Bias Assessment and Goal Setting</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establishes a baseline for bias and defines the specific fairness goals for the project.</w:t>
      </w:r>
    </w:p>
    <w:p w:rsidR="00000000" w:rsidDel="00000000" w:rsidP="00000000" w:rsidRDefault="00000000" w:rsidRPr="00000000" w14:paraId="000001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Train Baseline Model:</w:t>
      </w:r>
      <w:r w:rsidDel="00000000" w:rsidR="00000000" w:rsidRPr="00000000">
        <w:rPr>
          <w:rFonts w:ascii="Google Sans Text" w:cs="Google Sans Text" w:eastAsia="Google Sans Text" w:hAnsi="Google Sans Text"/>
          <w:color w:val="1b1c1d"/>
          <w:rtl w:val="0"/>
        </w:rPr>
        <w:t xml:space="preserve"> Train a standard classification model (e.g., Logistic Regression or a Gradient Boosting classifier like LightGBM) on the cleaned and preprocessed training data. This model will serve as the "unmitigated" baseline.</w:t>
      </w:r>
    </w:p>
    <w:p w:rsidR="00000000" w:rsidDel="00000000" w:rsidP="00000000" w:rsidRDefault="00000000" w:rsidRPr="00000000" w14:paraId="0000018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Conduct Comprehensive Fairness Assessment:</w:t>
      </w:r>
      <w:r w:rsidDel="00000000" w:rsidR="00000000" w:rsidRPr="00000000">
        <w:rPr>
          <w:rFonts w:ascii="Google Sans Text" w:cs="Google Sans Text" w:eastAsia="Google Sans Text" w:hAnsi="Google Sans Text"/>
          <w:color w:val="1b1c1d"/>
          <w:rtl w:val="0"/>
        </w:rPr>
        <w:t xml:space="preserve"> Utilize the </w:t>
      </w:r>
      <w:r w:rsidDel="00000000" w:rsidR="00000000" w:rsidRPr="00000000">
        <w:rPr>
          <w:rFonts w:ascii="Google Sans Text" w:cs="Google Sans Text" w:eastAsia="Google Sans Text" w:hAnsi="Google Sans Text"/>
          <w:b w:val="1"/>
          <w:color w:val="1b1c1d"/>
          <w:rtl w:val="0"/>
        </w:rPr>
        <w:t xml:space="preserve">Fairlearn MetricFrame</w:t>
      </w:r>
      <w:r w:rsidDel="00000000" w:rsidR="00000000" w:rsidRPr="00000000">
        <w:rPr>
          <w:rFonts w:ascii="Google Sans Text" w:cs="Google Sans Text" w:eastAsia="Google Sans Text" w:hAnsi="Google Sans Text"/>
          <w:color w:val="1b1c1d"/>
          <w:rtl w:val="0"/>
        </w:rPr>
        <w:t xml:space="preserve"> tool to perform a disaggregated analysis of the baseline model's predictions on the test set.</w:t>
      </w:r>
    </w:p>
    <w:p w:rsidR="00000000" w:rsidDel="00000000" w:rsidP="00000000" w:rsidRDefault="00000000" w:rsidRPr="00000000" w14:paraId="0000018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Calculate performance metrics (e.g., accuracy, precision, recall) for each demographic subgroup defined by gender and race, as well as for key intersectional groups.</w:t>
      </w:r>
    </w:p>
    <w:p w:rsidR="00000000" w:rsidDel="00000000" w:rsidP="00000000" w:rsidRDefault="00000000" w:rsidRPr="00000000" w14:paraId="0000018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Calculate group fairness metrics, specifically demographic_parity_difference, demographic_parity_ratio, equalized_odds_difference, and equalized_odds_ratio.</w:t>
      </w:r>
    </w:p>
    <w:p w:rsidR="00000000" w:rsidDel="00000000" w:rsidP="00000000" w:rsidRDefault="00000000" w:rsidRPr="00000000" w14:paraId="000001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Define Fairness Goals:</w:t>
      </w:r>
      <w:r w:rsidDel="00000000" w:rsidR="00000000" w:rsidRPr="00000000">
        <w:rPr>
          <w:rFonts w:ascii="Google Sans Text" w:cs="Google Sans Text" w:eastAsia="Google Sans Text" w:hAnsi="Google Sans Text"/>
          <w:color w:val="1b1c1d"/>
          <w:rtl w:val="0"/>
        </w:rPr>
        <w:t xml:space="preserve"> Based on the assessment and the ethical/legal context discussed in Part IV, select a primary fairness metric to optimize. Given the evidence of historical bias, targeting </w:t>
      </w:r>
      <w:r w:rsidDel="00000000" w:rsidR="00000000" w:rsidRPr="00000000">
        <w:rPr>
          <w:rFonts w:ascii="Google Sans Text" w:cs="Google Sans Text" w:eastAsia="Google Sans Text" w:hAnsi="Google Sans Text"/>
          <w:b w:val="1"/>
          <w:color w:val="1b1c1d"/>
          <w:rtl w:val="0"/>
        </w:rPr>
        <w:t xml:space="preserve">Demographic Parity</w:t>
      </w:r>
      <w:r w:rsidDel="00000000" w:rsidR="00000000" w:rsidRPr="00000000">
        <w:rPr>
          <w:rFonts w:ascii="Google Sans Text" w:cs="Google Sans Text" w:eastAsia="Google Sans Text" w:hAnsi="Google Sans Text"/>
          <w:color w:val="1b1c1d"/>
          <w:rtl w:val="0"/>
        </w:rPr>
        <w:t xml:space="preserve"> is a strong starting point. Set a concrete goal, for example: "Reduce the demographic_parity_difference for gender to below 0.05 while maintaining an overall accuracy of at least 80%."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3: Mitigation and Evaluation</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involves applying a mitigation algorithm and evaluating its impact on both fairness and performance.</w:t>
      </w:r>
    </w:p>
    <w:p w:rsidR="00000000" w:rsidDel="00000000" w:rsidP="00000000" w:rsidRDefault="00000000" w:rsidRPr="00000000" w14:paraId="0000019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Select and Apply a Mitigation Algorithm:</w:t>
      </w:r>
      <w:r w:rsidDel="00000000" w:rsidR="00000000" w:rsidRPr="00000000">
        <w:rPr>
          <w:rFonts w:ascii="Google Sans Text" w:cs="Google Sans Text" w:eastAsia="Google Sans Text" w:hAnsi="Google Sans Text"/>
          <w:color w:val="1b1c1d"/>
          <w:rtl w:val="0"/>
        </w:rPr>
        <w:t xml:space="preserve"> Choose a mitigation strategy based on the project's constraints.</w:t>
      </w:r>
    </w:p>
    <w:p w:rsidR="00000000" w:rsidDel="00000000" w:rsidP="00000000" w:rsidRDefault="00000000" w:rsidRPr="00000000" w14:paraId="0000019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Recommended In-processing Approach:</w:t>
      </w:r>
      <w:r w:rsidDel="00000000" w:rsidR="00000000" w:rsidRPr="00000000">
        <w:rPr>
          <w:rFonts w:ascii="Google Sans Text" w:cs="Google Sans Text" w:eastAsia="Google Sans Text" w:hAnsi="Google Sans Text"/>
          <w:color w:val="1b1c1d"/>
          <w:rtl w:val="0"/>
        </w:rPr>
        <w:t xml:space="preserve"> Use Fairlearn's ExponentiatedGradient reduction algorithm. This is a powerful and flexible method that can wrap the baseline classifier and retrain it to meet the DemographicParity constraint defined in Phase 2.</w:t>
      </w:r>
    </w:p>
    <w:p w:rsidR="00000000" w:rsidDel="00000000" w:rsidP="00000000" w:rsidRDefault="00000000" w:rsidRPr="00000000" w14:paraId="0000019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Alternative Post-processing Approach:</w:t>
      </w:r>
      <w:r w:rsidDel="00000000" w:rsidR="00000000" w:rsidRPr="00000000">
        <w:rPr>
          <w:rFonts w:ascii="Google Sans Text" w:cs="Google Sans Text" w:eastAsia="Google Sans Text" w:hAnsi="Google Sans Text"/>
          <w:color w:val="1b1c1d"/>
          <w:rtl w:val="0"/>
        </w:rPr>
        <w:t xml:space="preserve"> If retraining the model is not feasible, use Fairlearn's ThresholdOptimizer. This will adjust the prediction thresholds of the baseline model to satisfy the fairness constraint.</w:t>
      </w:r>
    </w:p>
    <w:p w:rsidR="00000000" w:rsidDel="00000000" w:rsidP="00000000" w:rsidRDefault="00000000" w:rsidRPr="00000000" w14:paraId="000001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Train/Apply Mitigated Model:</w:t>
      </w:r>
      <w:r w:rsidDel="00000000" w:rsidR="00000000" w:rsidRPr="00000000">
        <w:rPr>
          <w:rFonts w:ascii="Google Sans Text" w:cs="Google Sans Text" w:eastAsia="Google Sans Text" w:hAnsi="Google Sans Text"/>
          <w:color w:val="1b1c1d"/>
          <w:rtl w:val="0"/>
        </w:rPr>
        <w:t xml:space="preserve"> Fit the chosen mitigation algorithm on the training data to produce a new, "fairer" model or a set of fair predictions.</w:t>
      </w:r>
    </w:p>
    <w:p w:rsidR="00000000" w:rsidDel="00000000" w:rsidP="00000000" w:rsidRDefault="00000000" w:rsidRPr="00000000" w14:paraId="000001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Comparative Evaluation:</w:t>
      </w:r>
      <w:r w:rsidDel="00000000" w:rsidR="00000000" w:rsidRPr="00000000">
        <w:rPr>
          <w:rFonts w:ascii="Google Sans Text" w:cs="Google Sans Text" w:eastAsia="Google Sans Text" w:hAnsi="Google Sans Text"/>
          <w:color w:val="1b1c1d"/>
          <w:rtl w:val="0"/>
        </w:rPr>
        <w:t xml:space="preserve"> Use the MetricFrame again to perform the same comprehensive fairness assessment on the mitigated model. Create a comparison table or visualization that shows the performance and fairness metrics for the baseline model and the mitigated model side-by-side. This will clearly illustrate the trade-off between accuracy and fairness achieved by the intervention.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4: Explanation, Validation, and Reporting</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phase focuses on ensuring the mitigated model is transparent and that its behavior is well-understood.</w:t>
      </w:r>
    </w:p>
    <w:p w:rsidR="00000000" w:rsidDel="00000000" w:rsidP="00000000" w:rsidRDefault="00000000" w:rsidRPr="00000000" w14:paraId="0000019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Apply XAI for Diagnosis:</w:t>
      </w:r>
      <w:r w:rsidDel="00000000" w:rsidR="00000000" w:rsidRPr="00000000">
        <w:rPr>
          <w:rFonts w:ascii="Google Sans Text" w:cs="Google Sans Text" w:eastAsia="Google Sans Text" w:hAnsi="Google Sans Text"/>
          <w:color w:val="1b1c1d"/>
          <w:rtl w:val="0"/>
        </w:rPr>
        <w:t xml:space="preserve"> Use the </w:t>
      </w:r>
      <w:r w:rsidDel="00000000" w:rsidR="00000000" w:rsidRPr="00000000">
        <w:rPr>
          <w:rFonts w:ascii="Google Sans Text" w:cs="Google Sans Text" w:eastAsia="Google Sans Text" w:hAnsi="Google Sans Text"/>
          <w:b w:val="1"/>
          <w:color w:val="1b1c1d"/>
          <w:rtl w:val="0"/>
        </w:rPr>
        <w:t xml:space="preserve">SHAP</w:t>
      </w:r>
      <w:r w:rsidDel="00000000" w:rsidR="00000000" w:rsidRPr="00000000">
        <w:rPr>
          <w:rFonts w:ascii="Google Sans Text" w:cs="Google Sans Text" w:eastAsia="Google Sans Text" w:hAnsi="Google Sans Text"/>
          <w:color w:val="1b1c1d"/>
          <w:rtl w:val="0"/>
        </w:rPr>
        <w:t xml:space="preserve"> library to explain the predictions of both the baseline and the mitigated models.</w:t>
      </w:r>
    </w:p>
    <w:p w:rsidR="00000000" w:rsidDel="00000000" w:rsidP="00000000" w:rsidRDefault="00000000" w:rsidRPr="00000000" w14:paraId="0000019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Generate SHAP summary plots to compare overall feature importance between the two models. Verify that the mitigated model relies less on features that may be proxies for sensitive attributes.</w:t>
      </w:r>
    </w:p>
    <w:p w:rsidR="00000000" w:rsidDel="00000000" w:rsidP="00000000" w:rsidRDefault="00000000" w:rsidRPr="00000000" w14:paraId="0000019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Conduct a SHAP-based fairness analysis to decompose the remaining demographic_parity_difference by feature. This will validate whether the mitigation strategy successfully reduced the influence of the features that were the primary drivers of bias.</w:t>
      </w:r>
    </w:p>
    <w:p w:rsidR="00000000" w:rsidDel="00000000" w:rsidP="00000000" w:rsidRDefault="00000000" w:rsidRPr="00000000" w14:paraId="0000019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Final Review and Documentation:</w:t>
      </w:r>
      <w:r w:rsidDel="00000000" w:rsidR="00000000" w:rsidRPr="00000000">
        <w:rPr>
          <w:rFonts w:ascii="Google Sans Text" w:cs="Google Sans Text" w:eastAsia="Google Sans Text" w:hAnsi="Google Sans Text"/>
          <w:color w:val="1b1c1d"/>
          <w:rtl w:val="0"/>
        </w:rPr>
        <w:t xml:space="preserve"> Conduct a final qualitative review of the mitigated model's behavior. Document the entire workflow, including the data cleaning decisions, the chosen fairness metric and its justification, the mitigation algorithm applied, the final performance-fairness trade-off, and the insights from the XAI analysis.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5.2. Tooling Recommendations: Fairlearn vs. AI Fairness 360</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implementing the proposed workflow, two leading open-source toolkits are available: Microsoft's Fairlearn and IBM's AI Fairness 360 (AIF360). While both are powerful, they have different strengths.</w:t>
      </w:r>
    </w:p>
    <w:p w:rsidR="00000000" w:rsidDel="00000000" w:rsidP="00000000" w:rsidRDefault="00000000" w:rsidRPr="00000000" w14:paraId="000001A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AI Fairness 360 (AIF360):</w:t>
      </w:r>
      <w:r w:rsidDel="00000000" w:rsidR="00000000" w:rsidRPr="00000000">
        <w:rPr>
          <w:rFonts w:ascii="Google Sans Text" w:cs="Google Sans Text" w:eastAsia="Google Sans Text" w:hAnsi="Google Sans Text"/>
          <w:color w:val="1b1c1d"/>
          <w:rtl w:val="0"/>
        </w:rPr>
        <w:t xml:space="preserve"> This toolkit is known for its comprehensive scope, offering an extensive library of over 70 fairness metrics and more than 10 mitigation algorithms.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It is an excellent resource for researchers and practitioners who need to explore a wide variety of techniques and is structured as a robust test-bed for comparing different approaches.</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A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Fairlearn:</w:t>
      </w:r>
      <w:r w:rsidDel="00000000" w:rsidR="00000000" w:rsidRPr="00000000">
        <w:rPr>
          <w:rFonts w:ascii="Google Sans Text" w:cs="Google Sans Text" w:eastAsia="Google Sans Text" w:hAnsi="Google Sans Text"/>
          <w:color w:val="1b1c1d"/>
          <w:rtl w:val="0"/>
        </w:rPr>
        <w:t xml:space="preserve"> This toolkit is designed with the practitioner in mind, emphasizing ease of use and seamless integration with the popular scikit-learn ecosystem.</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Its standout feature is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MetricFrame API, which provides a highly intuitive and powerful way to conduct disaggregated analysis.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Fairlearn also includes an interactive visualization dashboard that is invaluable for exploring trade-offs between fairness and performance and communicating results to stakeholders.</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Recommendation:</w:t>
      </w:r>
      <w:r w:rsidDel="00000000" w:rsidR="00000000" w:rsidRPr="00000000">
        <w:rPr>
          <w:rFonts w:ascii="Google Sans Text" w:cs="Google Sans Text" w:eastAsia="Google Sans Text" w:hAnsi="Google Sans Text"/>
          <w:color w:val="1b1c1d"/>
          <w:rtl w:val="0"/>
        </w:rPr>
        <w:t xml:space="preserve"> For the "Bias Buster" project, </w:t>
      </w:r>
      <w:r w:rsidDel="00000000" w:rsidR="00000000" w:rsidRPr="00000000">
        <w:rPr>
          <w:rFonts w:ascii="Google Sans Text" w:cs="Google Sans Text" w:eastAsia="Google Sans Text" w:hAnsi="Google Sans Text"/>
          <w:b w:val="1"/>
          <w:color w:val="1b1c1d"/>
          <w:rtl w:val="0"/>
        </w:rPr>
        <w:t xml:space="preserve">Fairlearn is the recommended primary toolkit</w:t>
      </w:r>
      <w:r w:rsidDel="00000000" w:rsidR="00000000" w:rsidRPr="00000000">
        <w:rPr>
          <w:rFonts w:ascii="Google Sans Text" w:cs="Google Sans Text" w:eastAsia="Google Sans Text" w:hAnsi="Google Sans Text"/>
          <w:color w:val="1b1c1d"/>
          <w:rtl w:val="0"/>
        </w:rPr>
        <w:t xml:space="preserve">. Its user-friendly API, strong scikit-learn compatibility, and powerful visualization capabilities make it exceptionally well-suited for implementing the end-to-end workflow described above. The MetricFrame will simplify the assessment phase, and its reductions and post-processing algorithms (ExponentiatedGradient, ThresholdOptimizer) directly map to the recommended mitigation strategies. AIF360 can serve as a valuable secondary resource if more specialized or experimental mitigation algorithms are required.</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5.3. Long-Term Governance and Human-in-the-Loop Oversight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Achieving fairness in an AI system is not a one-time task but an ongoing process of governance and vigilance. The deployment of a mitigated model should be seen as the beginning, not the end, of the fairness journey.</w:t>
      </w:r>
    </w:p>
    <w:p w:rsidR="00000000" w:rsidDel="00000000" w:rsidP="00000000" w:rsidRDefault="00000000" w:rsidRPr="00000000" w14:paraId="000001A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Continuous Monitoring:</w:t>
      </w:r>
      <w:r w:rsidDel="00000000" w:rsidR="00000000" w:rsidRPr="00000000">
        <w:rPr>
          <w:rFonts w:ascii="Google Sans Text" w:cs="Google Sans Text" w:eastAsia="Google Sans Text" w:hAnsi="Google Sans Text"/>
          <w:color w:val="1b1c1d"/>
          <w:rtl w:val="0"/>
        </w:rPr>
        <w:t xml:space="preserve"> Deployed models must be continuously monitored for performance and fairness. Data distributions can shift over time (a phenomenon known as "data drift"), and a model that is fair at deployment may become unfair as the applicant pool changes. A monitoring system should be established to regularly re-calculate key fairness metrics and alert the team if they drift beyond acceptable thresholds.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A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Bias Impact Statement:</w:t>
      </w:r>
      <w:r w:rsidDel="00000000" w:rsidR="00000000" w:rsidRPr="00000000">
        <w:rPr>
          <w:rFonts w:ascii="Google Sans Text" w:cs="Google Sans Text" w:eastAsia="Google Sans Text" w:hAnsi="Google Sans Text"/>
          <w:color w:val="1b1c1d"/>
          <w:rtl w:val="0"/>
        </w:rPr>
        <w:t xml:space="preserve"> Before deploying any new model or significant update, the team should adopt the practice of creating a </w:t>
      </w:r>
      <w:r w:rsidDel="00000000" w:rsidR="00000000" w:rsidRPr="00000000">
        <w:rPr>
          <w:rFonts w:ascii="Google Sans Text" w:cs="Google Sans Text" w:eastAsia="Google Sans Text" w:hAnsi="Google Sans Text"/>
          <w:b w:val="1"/>
          <w:color w:val="1b1c1d"/>
          <w:rtl w:val="0"/>
        </w:rPr>
        <w:t xml:space="preserve">Bias Impact Statement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This is a self-regulatory document that forces stakeholders to proactively consider: What are the potential harms of this system? Which groups are most at risk? How will we measure and mitigate these harms? This practice embeds ethical foresight directly into the development lifecycle.</w:t>
      </w:r>
    </w:p>
    <w:p w:rsidR="00000000" w:rsidDel="00000000" w:rsidP="00000000" w:rsidRDefault="00000000" w:rsidRPr="00000000" w14:paraId="000001A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Human-in-the-Loop (HITL) Oversight:</w:t>
      </w:r>
      <w:r w:rsidDel="00000000" w:rsidR="00000000" w:rsidRPr="00000000">
        <w:rPr>
          <w:rFonts w:ascii="Google Sans Text" w:cs="Google Sans Text" w:eastAsia="Google Sans Text" w:hAnsi="Google Sans Text"/>
          <w:color w:val="1b1c1d"/>
          <w:rtl w:val="0"/>
        </w:rPr>
        <w:t xml:space="preserve"> Finally, it is imperative to reiterate that no AI system should be the final arbiter in a high-stakes decision like hiring. The AI model should function as a decision-support tool, providing recommendations, insights, and flags to human recruiters. The final decision to advance or reject a candidate must remain in the hands of a human who can apply context, nuance, and ethical judgment.</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HITL framework is the ultimate safeguard, providing a mechanism for accountability and recourse that a purely automated system can never offer.</w:t>
      </w:r>
    </w:p>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in Machine Learning - Lightly, accessed on August 19, 2025, </w:t>
      </w:r>
      <w:hyperlink r:id="rId6">
        <w:r w:rsidDel="00000000" w:rsidR="00000000" w:rsidRPr="00000000">
          <w:rPr>
            <w:rFonts w:ascii="Google Sans" w:cs="Google Sans" w:eastAsia="Google Sans" w:hAnsi="Google Sans"/>
            <w:color w:val="0000ee"/>
            <w:sz w:val="24"/>
            <w:szCs w:val="24"/>
            <w:u w:val="single"/>
            <w:rtl w:val="0"/>
          </w:rPr>
          <w:t xml:space="preserve">https://www.lightly.ai/blog/bias-in-machine-learning</w:t>
        </w:r>
      </w:hyperlink>
      <w:r w:rsidDel="00000000" w:rsidR="00000000" w:rsidRPr="00000000">
        <w:rPr>
          <w:rtl w:val="0"/>
        </w:rPr>
      </w:r>
    </w:p>
    <w:p w:rsidR="00000000" w:rsidDel="00000000" w:rsidP="00000000" w:rsidRDefault="00000000" w:rsidRPr="00000000" w14:paraId="000001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synthetic_ai_hiring_dataset_v2.csv</w:t>
      </w:r>
    </w:p>
    <w:p w:rsidR="00000000" w:rsidDel="00000000" w:rsidP="00000000" w:rsidRDefault="00000000" w:rsidRPr="00000000" w14:paraId="000001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Machine Learning — Fairlearn 0.13.0.dev0 documentation, accessed on August 19, 2025, </w:t>
      </w:r>
      <w:hyperlink r:id="rId7">
        <w:r w:rsidDel="00000000" w:rsidR="00000000" w:rsidRPr="00000000">
          <w:rPr>
            <w:rFonts w:ascii="Google Sans" w:cs="Google Sans" w:eastAsia="Google Sans" w:hAnsi="Google Sans"/>
            <w:color w:val="0000ee"/>
            <w:sz w:val="24"/>
            <w:szCs w:val="24"/>
            <w:u w:val="single"/>
            <w:rtl w:val="0"/>
          </w:rPr>
          <w:t xml:space="preserve">https://fairlearn.org/main/user_guide/fairness_in_machine_learning.html</w:t>
        </w:r>
      </w:hyperlink>
      <w:r w:rsidDel="00000000" w:rsidR="00000000" w:rsidRPr="00000000">
        <w:rPr>
          <w:rtl w:val="0"/>
        </w:rPr>
      </w:r>
    </w:p>
    <w:p w:rsidR="00000000" w:rsidDel="00000000" w:rsidP="00000000" w:rsidRDefault="00000000" w:rsidRPr="00000000" w14:paraId="000001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Fairness-aware Missing Data Imputation - OpenReview, accessed on August 19, 2025, </w:t>
      </w:r>
      <w:hyperlink r:id="rId8">
        <w:r w:rsidDel="00000000" w:rsidR="00000000" w:rsidRPr="00000000">
          <w:rPr>
            <w:rFonts w:ascii="Google Sans" w:cs="Google Sans" w:eastAsia="Google Sans" w:hAnsi="Google Sans"/>
            <w:color w:val="0000ee"/>
            <w:sz w:val="24"/>
            <w:szCs w:val="24"/>
            <w:u w:val="single"/>
            <w:rtl w:val="0"/>
          </w:rPr>
          <w:t xml:space="preserve">https://openreview.net/pdf?id=s8HkZ4m5BX</w:t>
        </w:r>
      </w:hyperlink>
      <w:r w:rsidDel="00000000" w:rsidR="00000000" w:rsidRPr="00000000">
        <w:rPr>
          <w:rtl w:val="0"/>
        </w:rPr>
      </w:r>
    </w:p>
    <w:p w:rsidR="00000000" w:rsidDel="00000000" w:rsidP="00000000" w:rsidRDefault="00000000" w:rsidRPr="00000000" w14:paraId="000001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Fairness in the Presence of Missing Data - PMC, accessed on August 19,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https://pmc.ncbi.nlm.nih.gov/articles/PMC9043798/</w:t>
        </w:r>
      </w:hyperlink>
      <w:r w:rsidDel="00000000" w:rsidR="00000000" w:rsidRPr="00000000">
        <w:rPr>
          <w:rtl w:val="0"/>
        </w:rPr>
      </w:r>
    </w:p>
    <w:p w:rsidR="00000000" w:rsidDel="00000000" w:rsidP="00000000" w:rsidRDefault="00000000" w:rsidRPr="00000000" w14:paraId="000001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Popular Data Imputation Techniques In Machine Learning - Dataaspirant, accessed on August 19, 2025, </w:t>
      </w:r>
      <w:hyperlink r:id="rId10">
        <w:r w:rsidDel="00000000" w:rsidR="00000000" w:rsidRPr="00000000">
          <w:rPr>
            <w:rFonts w:ascii="Google Sans" w:cs="Google Sans" w:eastAsia="Google Sans" w:hAnsi="Google Sans"/>
            <w:color w:val="0000ee"/>
            <w:sz w:val="24"/>
            <w:szCs w:val="24"/>
            <w:u w:val="single"/>
            <w:rtl w:val="0"/>
          </w:rPr>
          <w:t xml:space="preserve">https://dataaspirant.com/data-imputation-techniques/</w:t>
        </w:r>
      </w:hyperlink>
      <w:r w:rsidDel="00000000" w:rsidR="00000000" w:rsidRPr="00000000">
        <w:rPr>
          <w:rtl w:val="0"/>
        </w:rPr>
      </w:r>
    </w:p>
    <w:p w:rsidR="00000000" w:rsidDel="00000000" w:rsidP="00000000" w:rsidRDefault="00000000" w:rsidRPr="00000000" w14:paraId="000001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impute or not to impute: How machine learning modelers treat missing data - arXiv, accessed on August 19, 2025, </w:t>
      </w:r>
      <w:hyperlink r:id="rId11">
        <w:r w:rsidDel="00000000" w:rsidR="00000000" w:rsidRPr="00000000">
          <w:rPr>
            <w:rFonts w:ascii="Google Sans" w:cs="Google Sans" w:eastAsia="Google Sans" w:hAnsi="Google Sans"/>
            <w:color w:val="0000ee"/>
            <w:sz w:val="24"/>
            <w:szCs w:val="24"/>
            <w:u w:val="single"/>
            <w:rtl w:val="0"/>
          </w:rPr>
          <w:t xml:space="preserve">https://arxiv.org/html/2503.16644v1</w:t>
        </w:r>
      </w:hyperlink>
      <w:r w:rsidDel="00000000" w:rsidR="00000000" w:rsidRPr="00000000">
        <w:rPr>
          <w:rtl w:val="0"/>
        </w:rPr>
      </w:r>
    </w:p>
    <w:p w:rsidR="00000000" w:rsidDel="00000000" w:rsidP="00000000" w:rsidRDefault="00000000" w:rsidRPr="00000000" w14:paraId="000001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and Missing Data in Machine Learning: Challenges and Solutions - UIC Indigo, accessed on August 19, 2025, </w:t>
      </w:r>
      <w:hyperlink r:id="rId12">
        <w:r w:rsidDel="00000000" w:rsidR="00000000" w:rsidRPr="00000000">
          <w:rPr>
            <w:rFonts w:ascii="Google Sans" w:cs="Google Sans" w:eastAsia="Google Sans" w:hAnsi="Google Sans"/>
            <w:color w:val="0000ee"/>
            <w:sz w:val="24"/>
            <w:szCs w:val="24"/>
            <w:u w:val="single"/>
            <w:rtl w:val="0"/>
          </w:rPr>
          <w:t xml:space="preserve">https://indigo.uic.edu/articles/thesis/Fairness_and_Missing_Data_in_Machine_Learning_Challenges_and_Solutions/29049548</w:t>
        </w:r>
      </w:hyperlink>
      <w:r w:rsidDel="00000000" w:rsidR="00000000" w:rsidRPr="00000000">
        <w:rPr>
          <w:rtl w:val="0"/>
        </w:rPr>
      </w:r>
    </w:p>
    <w:p w:rsidR="00000000" w:rsidDel="00000000" w:rsidP="00000000" w:rsidRDefault="00000000" w:rsidRPr="00000000" w14:paraId="000001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in AI: Examples and 6 Ways to Fix it in 2025 - Research AIMultiple, accessed on August 19, 2025, </w:t>
      </w:r>
      <w:hyperlink r:id="rId13">
        <w:r w:rsidDel="00000000" w:rsidR="00000000" w:rsidRPr="00000000">
          <w:rPr>
            <w:rFonts w:ascii="Google Sans" w:cs="Google Sans" w:eastAsia="Google Sans" w:hAnsi="Google Sans"/>
            <w:color w:val="0000ee"/>
            <w:sz w:val="24"/>
            <w:szCs w:val="24"/>
            <w:u w:val="single"/>
            <w:rtl w:val="0"/>
          </w:rPr>
          <w:t xml:space="preserve">https://research.aimultiple.com/ai-bias/</w:t>
        </w:r>
      </w:hyperlink>
      <w:r w:rsidDel="00000000" w:rsidR="00000000" w:rsidRPr="00000000">
        <w:rPr>
          <w:rtl w:val="0"/>
        </w:rPr>
      </w:r>
    </w:p>
    <w:p w:rsidR="00000000" w:rsidDel="00000000" w:rsidP="00000000" w:rsidRDefault="00000000" w:rsidRPr="00000000" w14:paraId="000001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Ethics of AI in Recruiting: Bias, Privacy, and the Future of Hiring ..., accessed on August 19, 2025, </w:t>
      </w:r>
      <w:hyperlink r:id="rId14">
        <w:r w:rsidDel="00000000" w:rsidR="00000000" w:rsidRPr="00000000">
          <w:rPr>
            <w:rFonts w:ascii="Google Sans" w:cs="Google Sans" w:eastAsia="Google Sans" w:hAnsi="Google Sans"/>
            <w:color w:val="0000ee"/>
            <w:sz w:val="24"/>
            <w:szCs w:val="24"/>
            <w:u w:val="single"/>
            <w:rtl w:val="0"/>
          </w:rPr>
          <w:t xml:space="preserve">https://mitratech.com/resource-hub/blog/the-ethics-of-ai-in-recruiting-bias-privacy-and-the-future-of-hiring/</w:t>
        </w:r>
      </w:hyperlink>
      <w:r w:rsidDel="00000000" w:rsidR="00000000" w:rsidRPr="00000000">
        <w:rPr>
          <w:rtl w:val="0"/>
        </w:rPr>
      </w:r>
    </w:p>
    <w:p w:rsidR="00000000" w:rsidDel="00000000" w:rsidP="00000000" w:rsidRDefault="00000000" w:rsidRPr="00000000" w14:paraId="000001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Bias: 10 Real AI Bias Examples &amp; Mitigation Guide - Crescendo.ai, accessed on August 19, 2025, </w:t>
      </w:r>
      <w:hyperlink r:id="rId15">
        <w:r w:rsidDel="00000000" w:rsidR="00000000" w:rsidRPr="00000000">
          <w:rPr>
            <w:rFonts w:ascii="Google Sans" w:cs="Google Sans" w:eastAsia="Google Sans" w:hAnsi="Google Sans"/>
            <w:color w:val="0000ee"/>
            <w:sz w:val="24"/>
            <w:szCs w:val="24"/>
            <w:u w:val="single"/>
            <w:rtl w:val="0"/>
          </w:rPr>
          <w:t xml:space="preserve">https://www.crescendo.ai/blog/ai-bias-examples-mitigation-guide</w:t>
        </w:r>
      </w:hyperlink>
      <w:r w:rsidDel="00000000" w:rsidR="00000000" w:rsidRPr="00000000">
        <w:rPr>
          <w:rtl w:val="0"/>
        </w:rPr>
      </w:r>
    </w:p>
    <w:p w:rsidR="00000000" w:rsidDel="00000000" w:rsidP="00000000" w:rsidRDefault="00000000" w:rsidRPr="00000000" w14:paraId="000001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How AI Hiring Bias Can Impact Your Recruitment Process - VidCruiter, accessed on August 19, 2025, </w:t>
      </w:r>
      <w:hyperlink r:id="rId16">
        <w:r w:rsidDel="00000000" w:rsidR="00000000" w:rsidRPr="00000000">
          <w:rPr>
            <w:rFonts w:ascii="Google Sans" w:cs="Google Sans" w:eastAsia="Google Sans" w:hAnsi="Google Sans"/>
            <w:color w:val="0000ee"/>
            <w:sz w:val="24"/>
            <w:szCs w:val="24"/>
            <w:u w:val="single"/>
            <w:rtl w:val="0"/>
          </w:rPr>
          <w:t xml:space="preserve">https://vidcruiter.com/interview/intelligence/ai-bias/</w:t>
        </w:r>
      </w:hyperlink>
      <w:r w:rsidDel="00000000" w:rsidR="00000000" w:rsidRPr="00000000">
        <w:rPr>
          <w:rtl w:val="0"/>
        </w:rPr>
      </w:r>
    </w:p>
    <w:p w:rsidR="00000000" w:rsidDel="00000000" w:rsidP="00000000" w:rsidRDefault="00000000" w:rsidRPr="00000000" w14:paraId="000001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in AI | Chapman University, accessed on August 19, 2025, </w:t>
      </w:r>
      <w:hyperlink r:id="rId17">
        <w:r w:rsidDel="00000000" w:rsidR="00000000" w:rsidRPr="00000000">
          <w:rPr>
            <w:rFonts w:ascii="Google Sans" w:cs="Google Sans" w:eastAsia="Google Sans" w:hAnsi="Google Sans"/>
            <w:color w:val="0000ee"/>
            <w:sz w:val="24"/>
            <w:szCs w:val="24"/>
            <w:u w:val="single"/>
            <w:rtl w:val="0"/>
          </w:rPr>
          <w:t xml:space="preserve">https://www.chapman.edu/ai/bias-in-ai.aspx</w:t>
        </w:r>
      </w:hyperlink>
      <w:r w:rsidDel="00000000" w:rsidR="00000000" w:rsidRPr="00000000">
        <w:rPr>
          <w:rtl w:val="0"/>
        </w:rPr>
      </w:r>
    </w:p>
    <w:p w:rsidR="00000000" w:rsidDel="00000000" w:rsidP="00000000" w:rsidRDefault="00000000" w:rsidRPr="00000000" w14:paraId="000001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The Different Types of AI Bias - Zendata, accessed on August 19, 2025, </w:t>
      </w:r>
      <w:hyperlink r:id="rId18">
        <w:r w:rsidDel="00000000" w:rsidR="00000000" w:rsidRPr="00000000">
          <w:rPr>
            <w:rFonts w:ascii="Google Sans" w:cs="Google Sans" w:eastAsia="Google Sans" w:hAnsi="Google Sans"/>
            <w:color w:val="0000ee"/>
            <w:sz w:val="24"/>
            <w:szCs w:val="24"/>
            <w:u w:val="single"/>
            <w:rtl w:val="0"/>
          </w:rPr>
          <w:t xml:space="preserve">https://www.zendata.dev/post/a-guide-to-the-different-types-of-ai-bias</w:t>
        </w:r>
      </w:hyperlink>
      <w:r w:rsidDel="00000000" w:rsidR="00000000" w:rsidRPr="00000000">
        <w:rPr>
          <w:rtl w:val="0"/>
        </w:rPr>
      </w:r>
    </w:p>
    <w:p w:rsidR="00000000" w:rsidDel="00000000" w:rsidP="00000000" w:rsidRDefault="00000000" w:rsidRPr="00000000" w14:paraId="000001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models more fair: everything you need to know about algorithmic bias mitigation, accessed on August 19, 2025, </w:t>
      </w:r>
      <w:hyperlink r:id="rId19">
        <w:r w:rsidDel="00000000" w:rsidR="00000000" w:rsidRPr="00000000">
          <w:rPr>
            <w:rFonts w:ascii="Google Sans" w:cs="Google Sans" w:eastAsia="Google Sans" w:hAnsi="Google Sans"/>
            <w:color w:val="0000ee"/>
            <w:sz w:val="24"/>
            <w:szCs w:val="24"/>
            <w:u w:val="single"/>
            <w:rtl w:val="0"/>
          </w:rPr>
          <w:t xml:space="preserve">https://www.arthur.ai/blog/ai-bias-mitigation-101</w:t>
        </w:r>
      </w:hyperlink>
      <w:r w:rsidDel="00000000" w:rsidR="00000000" w:rsidRPr="00000000">
        <w:rPr>
          <w:rtl w:val="0"/>
        </w:rPr>
      </w:r>
    </w:p>
    <w:p w:rsidR="00000000" w:rsidDel="00000000" w:rsidP="00000000" w:rsidRDefault="00000000" w:rsidRPr="00000000" w14:paraId="000001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AI-Driven Recruitment: Challenges, Metrics, Methods, and Future Directions, accessed on August 19, 2025, </w:t>
      </w:r>
      <w:hyperlink r:id="rId20">
        <w:r w:rsidDel="00000000" w:rsidR="00000000" w:rsidRPr="00000000">
          <w:rPr>
            <w:rFonts w:ascii="Google Sans" w:cs="Google Sans" w:eastAsia="Google Sans" w:hAnsi="Google Sans"/>
            <w:color w:val="0000ee"/>
            <w:sz w:val="24"/>
            <w:szCs w:val="24"/>
            <w:u w:val="single"/>
            <w:rtl w:val="0"/>
          </w:rPr>
          <w:t xml:space="preserve">https://arxiv.org/html/2405.19699v3</w:t>
        </w:r>
      </w:hyperlink>
      <w:r w:rsidDel="00000000" w:rsidR="00000000" w:rsidRPr="00000000">
        <w:rPr>
          <w:rtl w:val="0"/>
        </w:rPr>
      </w:r>
    </w:p>
    <w:p w:rsidR="00000000" w:rsidDel="00000000" w:rsidP="00000000" w:rsidRDefault="00000000" w:rsidRPr="00000000" w14:paraId="000001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ML Fairness Metrics | Blog | Superwise AI, accessed on August 19, 2025, </w:t>
      </w:r>
      <w:hyperlink r:id="rId21">
        <w:r w:rsidDel="00000000" w:rsidR="00000000" w:rsidRPr="00000000">
          <w:rPr>
            <w:rFonts w:ascii="Google Sans" w:cs="Google Sans" w:eastAsia="Google Sans" w:hAnsi="Google Sans"/>
            <w:color w:val="0000ee"/>
            <w:sz w:val="24"/>
            <w:szCs w:val="24"/>
            <w:u w:val="single"/>
            <w:rtl w:val="0"/>
          </w:rPr>
          <w:t xml:space="preserve">https://superwise.ai/blog/gentle-introduction-ml-fairness-metrics/</w:t>
        </w:r>
      </w:hyperlink>
      <w:r w:rsidDel="00000000" w:rsidR="00000000" w:rsidRPr="00000000">
        <w:rPr>
          <w:rtl w:val="0"/>
        </w:rPr>
      </w:r>
    </w:p>
    <w:p w:rsidR="00000000" w:rsidDel="00000000" w:rsidP="00000000" w:rsidRDefault="00000000" w:rsidRPr="00000000" w14:paraId="000001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show biases in ranking job applicants' names according to perceived race and gender | UW News, accessed on August 19, 2025, </w:t>
      </w:r>
      <w:hyperlink r:id="rId22">
        <w:r w:rsidDel="00000000" w:rsidR="00000000" w:rsidRPr="00000000">
          <w:rPr>
            <w:rFonts w:ascii="Google Sans" w:cs="Google Sans" w:eastAsia="Google Sans" w:hAnsi="Google Sans"/>
            <w:color w:val="0000ee"/>
            <w:sz w:val="24"/>
            <w:szCs w:val="24"/>
            <w:u w:val="single"/>
            <w:rtl w:val="0"/>
          </w:rPr>
          <w:t xml:space="preserve">https://www.washington.edu/news/2024/10/31/ai-bias-resume-screening-race-gender/</w:t>
        </w:r>
      </w:hyperlink>
      <w:r w:rsidDel="00000000" w:rsidR="00000000" w:rsidRPr="00000000">
        <w:rPr>
          <w:rtl w:val="0"/>
        </w:rPr>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(machine learning) - Wikipedia, accessed on August 19, 2025, </w:t>
      </w:r>
      <w:hyperlink r:id="rId23">
        <w:r w:rsidDel="00000000" w:rsidR="00000000" w:rsidRPr="00000000">
          <w:rPr>
            <w:rFonts w:ascii="Google Sans" w:cs="Google Sans" w:eastAsia="Google Sans" w:hAnsi="Google Sans"/>
            <w:color w:val="0000ee"/>
            <w:sz w:val="24"/>
            <w:szCs w:val="24"/>
            <w:u w:val="single"/>
            <w:rtl w:val="0"/>
          </w:rPr>
          <w:t xml:space="preserve">https://en.wikipedia.org/wiki/Fairness_(machine_learning)</w:t>
        </w:r>
      </w:hyperlink>
      <w:r w:rsidDel="00000000" w:rsidR="00000000" w:rsidRPr="00000000">
        <w:rPr>
          <w:rtl w:val="0"/>
        </w:rPr>
      </w:r>
    </w:p>
    <w:p w:rsidR="00000000" w:rsidDel="00000000" w:rsidP="00000000" w:rsidRDefault="00000000" w:rsidRPr="00000000" w14:paraId="000001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Metrics in AI—Your Step-by-Step Guide to Equitable Systems - Shelf.io, accessed on August 19, 2025, </w:t>
      </w:r>
      <w:hyperlink r:id="rId24">
        <w:r w:rsidDel="00000000" w:rsidR="00000000" w:rsidRPr="00000000">
          <w:rPr>
            <w:rFonts w:ascii="Google Sans" w:cs="Google Sans" w:eastAsia="Google Sans" w:hAnsi="Google Sans"/>
            <w:color w:val="0000ee"/>
            <w:sz w:val="24"/>
            <w:szCs w:val="24"/>
            <w:u w:val="single"/>
            <w:rtl w:val="0"/>
          </w:rPr>
          <w:t xml:space="preserve">https://shelf.io/blog/fairness-metrics-in-ai/</w:t>
        </w:r>
      </w:hyperlink>
      <w:r w:rsidDel="00000000" w:rsidR="00000000" w:rsidRPr="00000000">
        <w:rPr>
          <w:rtl w:val="0"/>
        </w:rPr>
      </w:r>
    </w:p>
    <w:p w:rsidR="00000000" w:rsidDel="00000000" w:rsidP="00000000" w:rsidRDefault="00000000" w:rsidRPr="00000000" w14:paraId="000001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Metrics - Demographic Parity, Equalized Odds - GeeksforGeeks, accessed on August 19, 2025, </w:t>
      </w:r>
      <w:hyperlink r:id="rId25">
        <w:r w:rsidDel="00000000" w:rsidR="00000000" w:rsidRPr="00000000">
          <w:rPr>
            <w:rFonts w:ascii="Google Sans" w:cs="Google Sans" w:eastAsia="Google Sans" w:hAnsi="Google Sans"/>
            <w:color w:val="0000ee"/>
            <w:sz w:val="24"/>
            <w:szCs w:val="24"/>
            <w:u w:val="single"/>
            <w:rtl w:val="0"/>
          </w:rPr>
          <w:t xml:space="preserve">https://www.geeksforgeeks.org/artificial-intelligence/fairness-metrics-demographic-parity-equalized-odds/</w:t>
        </w:r>
      </w:hyperlink>
      <w:r w:rsidDel="00000000" w:rsidR="00000000" w:rsidRPr="00000000">
        <w:rPr>
          <w:rtl w:val="0"/>
        </w:rPr>
      </w:r>
    </w:p>
    <w:p w:rsidR="00000000" w:rsidDel="00000000" w:rsidP="00000000" w:rsidRDefault="00000000" w:rsidRPr="00000000" w14:paraId="000001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fairness metrics — Fairlearn 0.13.0.dev0 documentation, accessed on August 19, 2025, </w:t>
      </w:r>
      <w:hyperlink r:id="rId26">
        <w:r w:rsidDel="00000000" w:rsidR="00000000" w:rsidRPr="00000000">
          <w:rPr>
            <w:rFonts w:ascii="Google Sans" w:cs="Google Sans" w:eastAsia="Google Sans" w:hAnsi="Google Sans"/>
            <w:color w:val="0000ee"/>
            <w:sz w:val="24"/>
            <w:szCs w:val="24"/>
            <w:u w:val="single"/>
            <w:rtl w:val="0"/>
          </w:rPr>
          <w:t xml:space="preserve">https://fairlearn.org/main/user_guide/assessment/common_fairness_metrics.html</w:t>
        </w:r>
      </w:hyperlink>
      <w:r w:rsidDel="00000000" w:rsidR="00000000" w:rsidRPr="00000000">
        <w:rPr>
          <w:rtl w:val="0"/>
        </w:rPr>
      </w:r>
    </w:p>
    <w:p w:rsidR="00000000" w:rsidDel="00000000" w:rsidP="00000000" w:rsidRDefault="00000000" w:rsidRPr="00000000" w14:paraId="000001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Equality of Opportunity in Supervised Learning - NIPS, accessed on August 19, 2025, </w:t>
      </w:r>
      <w:hyperlink r:id="rId27">
        <w:r w:rsidDel="00000000" w:rsidR="00000000" w:rsidRPr="00000000">
          <w:rPr>
            <w:rFonts w:ascii="Google Sans" w:cs="Google Sans" w:eastAsia="Google Sans" w:hAnsi="Google Sans"/>
            <w:color w:val="0000ee"/>
            <w:sz w:val="24"/>
            <w:szCs w:val="24"/>
            <w:u w:val="single"/>
            <w:rtl w:val="0"/>
          </w:rPr>
          <w:t xml:space="preserve">https://papers.neurips.cc/paper/6374-equality-of-opportunity-in-supervised-learning.pdf</w:t>
        </w:r>
      </w:hyperlink>
      <w:r w:rsidDel="00000000" w:rsidR="00000000" w:rsidRPr="00000000">
        <w:rPr>
          <w:rtl w:val="0"/>
        </w:rPr>
      </w:r>
    </w:p>
    <w:p w:rsidR="00000000" w:rsidDel="00000000" w:rsidP="00000000" w:rsidRDefault="00000000" w:rsidRPr="00000000" w14:paraId="000001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clarification of the nuances in the fairness metrics landscape - PMC, accessed on August 19,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https://pmc.ncbi.nlm.nih.gov/articles/PMC8913820/</w:t>
        </w:r>
      </w:hyperlink>
      <w:r w:rsidDel="00000000" w:rsidR="00000000" w:rsidRPr="00000000">
        <w:rPr>
          <w:rtl w:val="0"/>
        </w:rPr>
      </w:r>
    </w:p>
    <w:p w:rsidR="00000000" w:rsidDel="00000000" w:rsidP="00000000" w:rsidRDefault="00000000" w:rsidRPr="00000000" w14:paraId="000001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Fairness in Machine Learning — Fairlearn 0.5.0 documentation, accessed on August 19, 2025, </w:t>
      </w:r>
      <w:hyperlink r:id="rId29">
        <w:r w:rsidDel="00000000" w:rsidR="00000000" w:rsidRPr="00000000">
          <w:rPr>
            <w:rFonts w:ascii="Google Sans" w:cs="Google Sans" w:eastAsia="Google Sans" w:hAnsi="Google Sans"/>
            <w:color w:val="0000ee"/>
            <w:sz w:val="24"/>
            <w:szCs w:val="24"/>
            <w:u w:val="single"/>
            <w:rtl w:val="0"/>
          </w:rPr>
          <w:t xml:space="preserve">https://fairlearn.org/v0.5.0/user_guide/fairness_in_machine_learning.html</w:t>
        </w:r>
      </w:hyperlink>
      <w:r w:rsidDel="00000000" w:rsidR="00000000" w:rsidRPr="00000000">
        <w:rPr>
          <w:rtl w:val="0"/>
        </w:rPr>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Mitigation Strategies and Techniques for Classification Tasks, accessed on August 19, 2025, </w:t>
      </w:r>
      <w:hyperlink r:id="rId30">
        <w:r w:rsidDel="00000000" w:rsidR="00000000" w:rsidRPr="00000000">
          <w:rPr>
            <w:rFonts w:ascii="Google Sans" w:cs="Google Sans" w:eastAsia="Google Sans" w:hAnsi="Google Sans"/>
            <w:color w:val="0000ee"/>
            <w:sz w:val="24"/>
            <w:szCs w:val="24"/>
            <w:u w:val="single"/>
            <w:rtl w:val="0"/>
          </w:rPr>
          <w:t xml:space="preserve">https://www.holisticai.com/blog/bias-mitigation-strategies-techniques-for-classification-tasks</w:t>
        </w:r>
      </w:hyperlink>
      <w:r w:rsidDel="00000000" w:rsidR="00000000" w:rsidRPr="00000000">
        <w:rPr>
          <w:rtl w:val="0"/>
        </w:rPr>
      </w:r>
    </w:p>
    <w:p w:rsidR="00000000" w:rsidDel="00000000" w:rsidP="00000000" w:rsidRDefault="00000000" w:rsidRPr="00000000" w14:paraId="000001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Benchmark for Data Imputation Methods - Frontiers, accessed on August 19, 2025, </w:t>
      </w:r>
      <w:hyperlink r:id="rId31">
        <w:r w:rsidDel="00000000" w:rsidR="00000000" w:rsidRPr="00000000">
          <w:rPr>
            <w:rFonts w:ascii="Google Sans" w:cs="Google Sans" w:eastAsia="Google Sans" w:hAnsi="Google Sans"/>
            <w:color w:val="0000ee"/>
            <w:sz w:val="24"/>
            <w:szCs w:val="24"/>
            <w:u w:val="single"/>
            <w:rtl w:val="0"/>
          </w:rPr>
          <w:t xml:space="preserve">https://www.frontiersin.org/journals/big-data/articles/10.3389/fdata.2021.693674/full</w:t>
        </w:r>
      </w:hyperlink>
      <w:r w:rsidDel="00000000" w:rsidR="00000000" w:rsidRPr="00000000">
        <w:rPr>
          <w:rtl w:val="0"/>
        </w:rPr>
      </w:r>
    </w:p>
    <w:p w:rsidR="00000000" w:rsidDel="00000000" w:rsidP="00000000" w:rsidRDefault="00000000" w:rsidRPr="00000000" w14:paraId="000001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Inequitable Impact of Data Missingness on Fairness in Machine Learning, accessed on August 19, 2025, </w:t>
      </w:r>
      <w:hyperlink r:id="rId32">
        <w:r w:rsidDel="00000000" w:rsidR="00000000" w:rsidRPr="00000000">
          <w:rPr>
            <w:rFonts w:ascii="Google Sans" w:cs="Google Sans" w:eastAsia="Google Sans" w:hAnsi="Google Sans"/>
            <w:color w:val="0000ee"/>
            <w:sz w:val="24"/>
            <w:szCs w:val="24"/>
            <w:u w:val="single"/>
            <w:rtl w:val="0"/>
          </w:rPr>
          <w:t xml:space="preserve">https://www.computer.org/csdl/magazine/ex/2025/03/10920480/251t8nk3vA4</w:t>
        </w:r>
      </w:hyperlink>
      <w:r w:rsidDel="00000000" w:rsidR="00000000" w:rsidRPr="00000000">
        <w:rPr>
          <w:rtl w:val="0"/>
        </w:rPr>
      </w:r>
    </w:p>
    <w:p w:rsidR="00000000" w:rsidDel="00000000" w:rsidP="00000000" w:rsidRDefault="00000000" w:rsidRPr="00000000" w14:paraId="000001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Equity Playbook: Fair AI in Recruitment &amp; HR - V2Solutions, accessed on August 19, 2025, </w:t>
      </w:r>
      <w:hyperlink r:id="rId33">
        <w:r w:rsidDel="00000000" w:rsidR="00000000" w:rsidRPr="00000000">
          <w:rPr>
            <w:rFonts w:ascii="Google Sans" w:cs="Google Sans" w:eastAsia="Google Sans" w:hAnsi="Google Sans"/>
            <w:color w:val="0000ee"/>
            <w:sz w:val="24"/>
            <w:szCs w:val="24"/>
            <w:u w:val="single"/>
            <w:rtl w:val="0"/>
          </w:rPr>
          <w:t xml:space="preserve">https://www.v2solutions.com/whitepapers/ai-recruitment-bias-playbook/</w:t>
        </w:r>
      </w:hyperlink>
      <w:r w:rsidDel="00000000" w:rsidR="00000000" w:rsidRPr="00000000">
        <w:rPr>
          <w:rtl w:val="0"/>
        </w:rPr>
      </w:r>
    </w:p>
    <w:p w:rsidR="00000000" w:rsidDel="00000000" w:rsidP="00000000" w:rsidRDefault="00000000" w:rsidRPr="00000000" w14:paraId="000001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Fairness 360: A Comprehensive Guide for Developers - DZone, accessed on August 19, 2025, </w:t>
      </w:r>
      <w:hyperlink r:id="rId34">
        <w:r w:rsidDel="00000000" w:rsidR="00000000" w:rsidRPr="00000000">
          <w:rPr>
            <w:rFonts w:ascii="Google Sans" w:cs="Google Sans" w:eastAsia="Google Sans" w:hAnsi="Google Sans"/>
            <w:color w:val="0000ee"/>
            <w:sz w:val="24"/>
            <w:szCs w:val="24"/>
            <w:u w:val="single"/>
            <w:rtl w:val="0"/>
          </w:rPr>
          <w:t xml:space="preserve">https://dzone.com/articles/ai-fairness-360-a-comprehensive-guide-for-develope</w:t>
        </w:r>
      </w:hyperlink>
      <w:r w:rsidDel="00000000" w:rsidR="00000000" w:rsidRPr="00000000">
        <w:rPr>
          <w:rtl w:val="0"/>
        </w:rPr>
      </w:r>
    </w:p>
    <w:p w:rsidR="00000000" w:rsidDel="00000000" w:rsidP="00000000" w:rsidRDefault="00000000" w:rsidRPr="00000000" w14:paraId="000001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in Machine Learning: Identifying, Mitigating, and Preventing Discrimination, accessed on August 19, 2025, </w:t>
      </w:r>
      <w:hyperlink r:id="rId35">
        <w:r w:rsidDel="00000000" w:rsidR="00000000" w:rsidRPr="00000000">
          <w:rPr>
            <w:rFonts w:ascii="Google Sans" w:cs="Google Sans" w:eastAsia="Google Sans" w:hAnsi="Google Sans"/>
            <w:color w:val="0000ee"/>
            <w:sz w:val="24"/>
            <w:szCs w:val="24"/>
            <w:u w:val="single"/>
            <w:rtl w:val="0"/>
          </w:rPr>
          <w:t xml:space="preserve">https://www.geeksforgeeks.org/machine-learning/bias-in-machine-learning-identifying-mitigating-and-preventing-discrimination/</w:t>
        </w:r>
      </w:hyperlink>
      <w:r w:rsidDel="00000000" w:rsidR="00000000" w:rsidRPr="00000000">
        <w:rPr>
          <w:rtl w:val="0"/>
        </w:rPr>
      </w:r>
    </w:p>
    <w:p w:rsidR="00000000" w:rsidDel="00000000" w:rsidP="00000000" w:rsidRDefault="00000000" w:rsidRPr="00000000" w14:paraId="000001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 assessing and improving fairness of AI systems - GeeksforGeeks, accessed on August 19, 2025, </w:t>
      </w:r>
      <w:hyperlink r:id="rId36">
        <w:r w:rsidDel="00000000" w:rsidR="00000000" w:rsidRPr="00000000">
          <w:rPr>
            <w:rFonts w:ascii="Google Sans" w:cs="Google Sans" w:eastAsia="Google Sans" w:hAnsi="Google Sans"/>
            <w:color w:val="0000ee"/>
            <w:sz w:val="24"/>
            <w:szCs w:val="24"/>
            <w:u w:val="single"/>
            <w:rtl w:val="0"/>
          </w:rPr>
          <w:t xml:space="preserve">https://www.geeksforgeeks.org/machine-learning/fairlearn-assessing-and-improving-fairness-of-ai-systems/</w:t>
        </w:r>
      </w:hyperlink>
      <w:r w:rsidDel="00000000" w:rsidR="00000000" w:rsidRPr="00000000">
        <w:rPr>
          <w:rtl w:val="0"/>
        </w:rPr>
      </w:r>
    </w:p>
    <w:p w:rsidR="00000000" w:rsidDel="00000000" w:rsidP="00000000" w:rsidRDefault="00000000" w:rsidRPr="00000000" w14:paraId="000001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 A toolkit for assessing and improving fairness in AI - Microsoft, accessed on August 19, 2025, </w:t>
      </w:r>
      <w:hyperlink r:id="rId37">
        <w:r w:rsidDel="00000000" w:rsidR="00000000" w:rsidRPr="00000000">
          <w:rPr>
            <w:rFonts w:ascii="Google Sans" w:cs="Google Sans" w:eastAsia="Google Sans" w:hAnsi="Google Sans"/>
            <w:color w:val="0000ee"/>
            <w:sz w:val="24"/>
            <w:szCs w:val="24"/>
            <w:u w:val="single"/>
            <w:rtl w:val="0"/>
          </w:rPr>
          <w:t xml:space="preserve">https://www.microsoft.com/en-us/research/wp-content/uploads/2020/05/Fairlearn_WhitePaper-2020-09-22.pdf</w:t>
        </w:r>
      </w:hyperlink>
      <w:r w:rsidDel="00000000" w:rsidR="00000000" w:rsidRPr="00000000">
        <w:rPr>
          <w:rtl w:val="0"/>
        </w:rPr>
      </w:r>
    </w:p>
    <w:p w:rsidR="00000000" w:rsidDel="00000000" w:rsidP="00000000" w:rsidRDefault="00000000" w:rsidRPr="00000000" w14:paraId="000001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Mitigations — Fairlearn 0.13.0.dev0 documentation, accessed on August 19, 2025, </w:t>
      </w:r>
      <w:hyperlink r:id="rId38">
        <w:r w:rsidDel="00000000" w:rsidR="00000000" w:rsidRPr="00000000">
          <w:rPr>
            <w:rFonts w:ascii="Google Sans" w:cs="Google Sans" w:eastAsia="Google Sans" w:hAnsi="Google Sans"/>
            <w:color w:val="0000ee"/>
            <w:sz w:val="24"/>
            <w:szCs w:val="24"/>
            <w:u w:val="single"/>
            <w:rtl w:val="0"/>
          </w:rPr>
          <w:t xml:space="preserve">https://fairlearn.org/main/user_guide/mitigation/index.html</w:t>
        </w:r>
      </w:hyperlink>
      <w:r w:rsidDel="00000000" w:rsidR="00000000" w:rsidRPr="00000000">
        <w:rPr>
          <w:rtl w:val="0"/>
        </w:rPr>
      </w:r>
    </w:p>
    <w:p w:rsidR="00000000" w:rsidDel="00000000" w:rsidP="00000000" w:rsidRDefault="00000000" w:rsidRPr="00000000" w14:paraId="000001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AI through Debiasing - Number Analytics, accessed on August 19, 2025, </w:t>
      </w:r>
      <w:hyperlink r:id="rId39">
        <w:r w:rsidDel="00000000" w:rsidR="00000000" w:rsidRPr="00000000">
          <w:rPr>
            <w:rFonts w:ascii="Google Sans" w:cs="Google Sans" w:eastAsia="Google Sans" w:hAnsi="Google Sans"/>
            <w:color w:val="0000ee"/>
            <w:sz w:val="24"/>
            <w:szCs w:val="24"/>
            <w:u w:val="single"/>
            <w:rtl w:val="0"/>
          </w:rPr>
          <w:t xml:space="preserve">https://www.numberanalytics.com/blog/fairness-ai-debiasing-techniques</w:t>
        </w:r>
      </w:hyperlink>
      <w:r w:rsidDel="00000000" w:rsidR="00000000" w:rsidRPr="00000000">
        <w:rPr>
          <w:rtl w:val="0"/>
        </w:rPr>
      </w:r>
    </w:p>
    <w:p w:rsidR="00000000" w:rsidDel="00000000" w:rsidP="00000000" w:rsidRDefault="00000000" w:rsidRPr="00000000" w14:paraId="000001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Debiasing in ML - Number Analytics, accessed on August 19, 2025, </w:t>
      </w:r>
      <w:hyperlink r:id="rId40">
        <w:r w:rsidDel="00000000" w:rsidR="00000000" w:rsidRPr="00000000">
          <w:rPr>
            <w:rFonts w:ascii="Google Sans" w:cs="Google Sans" w:eastAsia="Google Sans" w:hAnsi="Google Sans"/>
            <w:color w:val="0000ee"/>
            <w:sz w:val="24"/>
            <w:szCs w:val="24"/>
            <w:u w:val="single"/>
            <w:rtl w:val="0"/>
          </w:rPr>
          <w:t xml:space="preserve">https://www.numberanalytics.com/blog/ultimate-guide-adversarial-debiasing-machine-learning</w:t>
        </w:r>
      </w:hyperlink>
      <w:r w:rsidDel="00000000" w:rsidR="00000000" w:rsidRPr="00000000">
        <w:rPr>
          <w:rtl w:val="0"/>
        </w:rPr>
      </w:r>
    </w:p>
    <w:p w:rsidR="00000000" w:rsidDel="00000000" w:rsidP="00000000" w:rsidRDefault="00000000" w:rsidRPr="00000000" w14:paraId="000001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Explainable AI (XAI) in Transparent Recruitment Decision-Making, accessed on August 19, 2025,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https://www.researchgate.net/publication/392165271_The_Role_of_Explainable_AI_XAI_in_Transparent_Recruitment_Decision-Making</w:t>
        </w:r>
      </w:hyperlink>
      <w:r w:rsidDel="00000000" w:rsidR="00000000" w:rsidRPr="00000000">
        <w:rPr>
          <w:rtl w:val="0"/>
        </w:rPr>
      </w:r>
    </w:p>
    <w:p w:rsidR="00000000" w:rsidDel="00000000" w:rsidP="00000000" w:rsidRDefault="00000000" w:rsidRPr="00000000" w14:paraId="000001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the SHAP documentation — SHAP latest documentation, accessed on August 19, 2025, </w:t>
      </w:r>
      <w:hyperlink r:id="rId42">
        <w:r w:rsidDel="00000000" w:rsidR="00000000" w:rsidRPr="00000000">
          <w:rPr>
            <w:rFonts w:ascii="Google Sans" w:cs="Google Sans" w:eastAsia="Google Sans" w:hAnsi="Google Sans"/>
            <w:color w:val="0000ee"/>
            <w:sz w:val="24"/>
            <w:szCs w:val="24"/>
            <w:u w:val="single"/>
            <w:rtl w:val="0"/>
          </w:rPr>
          <w:t xml:space="preserve">https://shap.readthedocs.io/</w:t>
        </w:r>
      </w:hyperlink>
      <w:r w:rsidDel="00000000" w:rsidR="00000000" w:rsidRPr="00000000">
        <w:rPr>
          <w:rtl w:val="0"/>
        </w:rPr>
      </w:r>
    </w:p>
    <w:p w:rsidR="00000000" w:rsidDel="00000000" w:rsidP="00000000" w:rsidRDefault="00000000" w:rsidRPr="00000000" w14:paraId="000001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explainable AI with Shapley values — SHAP latest ..., accessed on August 19, 2025, </w:t>
      </w:r>
      <w:hyperlink r:id="rId43">
        <w:r w:rsidDel="00000000" w:rsidR="00000000" w:rsidRPr="00000000">
          <w:rPr>
            <w:rFonts w:ascii="Google Sans" w:cs="Google Sans" w:eastAsia="Google Sans" w:hAnsi="Google Sans"/>
            <w:color w:val="0000ee"/>
            <w:sz w:val="24"/>
            <w:szCs w:val="24"/>
            <w:u w:val="single"/>
            <w:rtl w:val="0"/>
          </w:rPr>
          <w:t xml:space="preserve">https://shap.readthedocs.io/en/latest/example_notebooks/overviews/An%20introduction%20to%20explainable%20AI%20with%20Shapley%20values.html</w:t>
        </w:r>
      </w:hyperlink>
      <w:r w:rsidDel="00000000" w:rsidR="00000000" w:rsidRPr="00000000">
        <w:rPr>
          <w:rtl w:val="0"/>
        </w:rPr>
      </w:r>
    </w:p>
    <w:p w:rsidR="00000000" w:rsidDel="00000000" w:rsidP="00000000" w:rsidRDefault="00000000" w:rsidRPr="00000000" w14:paraId="000001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quantitative measures of fairness — SHAP latest documentation, accessed on August 19, 2025, </w:t>
      </w:r>
      <w:hyperlink r:id="rId44">
        <w:r w:rsidDel="00000000" w:rsidR="00000000" w:rsidRPr="00000000">
          <w:rPr>
            <w:rFonts w:ascii="Google Sans" w:cs="Google Sans" w:eastAsia="Google Sans" w:hAnsi="Google Sans"/>
            <w:color w:val="0000ee"/>
            <w:sz w:val="24"/>
            <w:szCs w:val="24"/>
            <w:u w:val="single"/>
            <w:rtl w:val="0"/>
          </w:rPr>
          <w:t xml:space="preserve">https://shap.readthedocs.io/en/latest/example_notebooks/overviews/Explaining%20quantitative%20measures%20of%20fairness.html</w:t>
        </w:r>
      </w:hyperlink>
      <w:r w:rsidDel="00000000" w:rsidR="00000000" w:rsidRPr="00000000">
        <w:rPr>
          <w:rtl w:val="0"/>
        </w:rPr>
      </w:r>
    </w:p>
    <w:p w:rsidR="00000000" w:rsidDel="00000000" w:rsidP="00000000" w:rsidRDefault="00000000" w:rsidRPr="00000000" w14:paraId="000001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Implications of AI-Based Algorithms in Recruiting Processes: A Study of Civil Rights Violations Under Title VII and the - ScholarWorks, accessed on August 19, 2025, </w:t>
      </w:r>
      <w:hyperlink r:id="rId45">
        <w:r w:rsidDel="00000000" w:rsidR="00000000" w:rsidRPr="00000000">
          <w:rPr>
            <w:rFonts w:ascii="Google Sans" w:cs="Google Sans" w:eastAsia="Google Sans" w:hAnsi="Google Sans"/>
            <w:color w:val="0000ee"/>
            <w:sz w:val="24"/>
            <w:szCs w:val="24"/>
            <w:u w:val="single"/>
            <w:rtl w:val="0"/>
          </w:rPr>
          <w:t xml:space="preserve">https://scholarworks.boisestate.edu/cgi/viewcontent.cgi?article=1006&amp;context=cyber_gradproj</w:t>
        </w:r>
      </w:hyperlink>
      <w:r w:rsidDel="00000000" w:rsidR="00000000" w:rsidRPr="00000000">
        <w:rPr>
          <w:rtl w:val="0"/>
        </w:rPr>
      </w:r>
    </w:p>
    <w:p w:rsidR="00000000" w:rsidDel="00000000" w:rsidP="00000000" w:rsidRDefault="00000000" w:rsidRPr="00000000" w14:paraId="000001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Implications of Using AI in the Hiring Process - HeplerBroom LLC, accessed on August 19, 2025, </w:t>
      </w:r>
      <w:hyperlink r:id="rId46">
        <w:r w:rsidDel="00000000" w:rsidR="00000000" w:rsidRPr="00000000">
          <w:rPr>
            <w:rFonts w:ascii="Google Sans" w:cs="Google Sans" w:eastAsia="Google Sans" w:hAnsi="Google Sans"/>
            <w:color w:val="0000ee"/>
            <w:sz w:val="24"/>
            <w:szCs w:val="24"/>
            <w:u w:val="single"/>
            <w:rtl w:val="0"/>
          </w:rPr>
          <w:t xml:space="preserve">https://www.heplerbroom.com/blog/legal-implications-ai-in-hiring-process</w:t>
        </w:r>
      </w:hyperlink>
      <w:r w:rsidDel="00000000" w:rsidR="00000000" w:rsidRPr="00000000">
        <w:rPr>
          <w:rtl w:val="0"/>
        </w:rPr>
      </w:r>
    </w:p>
    <w:p w:rsidR="00000000" w:rsidDel="00000000" w:rsidP="00000000" w:rsidRDefault="00000000" w:rsidRPr="00000000" w14:paraId="000001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Bias: Ethical and Legal Concerns in Recruitment - RoundOne AI, accessed on August 19, 2025, </w:t>
      </w:r>
      <w:hyperlink r:id="rId47">
        <w:r w:rsidDel="00000000" w:rsidR="00000000" w:rsidRPr="00000000">
          <w:rPr>
            <w:rFonts w:ascii="Google Sans" w:cs="Google Sans" w:eastAsia="Google Sans" w:hAnsi="Google Sans"/>
            <w:color w:val="0000ee"/>
            <w:sz w:val="24"/>
            <w:szCs w:val="24"/>
            <w:u w:val="single"/>
            <w:rtl w:val="0"/>
          </w:rPr>
          <w:t xml:space="preserve">https://roundone.ai/blog/ai-bias-ethical-legal-implications</w:t>
        </w:r>
      </w:hyperlink>
      <w:r w:rsidDel="00000000" w:rsidR="00000000" w:rsidRPr="00000000">
        <w:rPr>
          <w:rtl w:val="0"/>
        </w:rPr>
      </w:r>
    </w:p>
    <w:p w:rsidR="00000000" w:rsidDel="00000000" w:rsidP="00000000" w:rsidRDefault="00000000" w:rsidRPr="00000000" w14:paraId="000001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Fairness - Microsoft Research, accessed on August 19, 2025, </w:t>
      </w:r>
      <w:hyperlink r:id="rId48">
        <w:r w:rsidDel="00000000" w:rsidR="00000000" w:rsidRPr="00000000">
          <w:rPr>
            <w:rFonts w:ascii="Google Sans" w:cs="Google Sans" w:eastAsia="Google Sans" w:hAnsi="Google Sans"/>
            <w:color w:val="0000ee"/>
            <w:sz w:val="24"/>
            <w:szCs w:val="24"/>
            <w:u w:val="single"/>
            <w:rtl w:val="0"/>
          </w:rPr>
          <w:t xml:space="preserve">https://www.microsoft.com/en-us/research/video/machine-learning-and-fairness/</w:t>
        </w:r>
      </w:hyperlink>
      <w:r w:rsidDel="00000000" w:rsidR="00000000" w:rsidRPr="00000000">
        <w:rPr>
          <w:rtl w:val="0"/>
        </w:rPr>
      </w:r>
    </w:p>
    <w:p w:rsidR="00000000" w:rsidDel="00000000" w:rsidP="00000000" w:rsidRDefault="00000000" w:rsidRPr="00000000" w14:paraId="000001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bias detection and mitigation: Best practices and policies to reduce consumer harms | Brookings, accessed on August 19, 2025, </w:t>
      </w:r>
      <w:hyperlink r:id="rId49">
        <w:r w:rsidDel="00000000" w:rsidR="00000000" w:rsidRPr="00000000">
          <w:rPr>
            <w:rFonts w:ascii="Google Sans" w:cs="Google Sans" w:eastAsia="Google Sans" w:hAnsi="Google Sans"/>
            <w:color w:val="0000ee"/>
            <w:sz w:val="24"/>
            <w:szCs w:val="24"/>
            <w:u w:val="single"/>
            <w:rtl w:val="0"/>
          </w:rPr>
          <w:t xml:space="preserve">https://www.brookings.edu/articles/algorithmic-bias-detection-and-mitigation-best-practices-and-policies-to-reduce-consumer-harms/</w:t>
        </w:r>
      </w:hyperlink>
      <w:r w:rsidDel="00000000" w:rsidR="00000000" w:rsidRPr="00000000">
        <w:rPr>
          <w:rtl w:val="0"/>
        </w:rPr>
      </w:r>
    </w:p>
    <w:p w:rsidR="00000000" w:rsidDel="00000000" w:rsidP="00000000" w:rsidRDefault="00000000" w:rsidRPr="00000000" w14:paraId="000001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Fairness 360: An Extensible Toolkit for Detecting, Understanding, and Mitigating Unwanted Algorithmic Bias, accessed on August 19, 2025, </w:t>
      </w:r>
      <w:hyperlink r:id="rId50">
        <w:r w:rsidDel="00000000" w:rsidR="00000000" w:rsidRPr="00000000">
          <w:rPr>
            <w:rFonts w:ascii="Google Sans" w:cs="Google Sans" w:eastAsia="Google Sans" w:hAnsi="Google Sans"/>
            <w:color w:val="0000ee"/>
            <w:sz w:val="24"/>
            <w:szCs w:val="24"/>
            <w:u w:val="single"/>
            <w:rtl w:val="0"/>
          </w:rPr>
          <w:t xml:space="preserve">https://agatadata.com/wp-content/uploads/2024/11/AI-Fairness-360-2018-Rachel-K.-E.-Bellamy.pdf</w:t>
        </w:r>
      </w:hyperlink>
      <w:r w:rsidDel="00000000" w:rsidR="00000000" w:rsidRPr="00000000">
        <w:rPr>
          <w:rtl w:val="0"/>
        </w:rPr>
      </w:r>
    </w:p>
    <w:p w:rsidR="00000000" w:rsidDel="00000000" w:rsidP="00000000" w:rsidRDefault="00000000" w:rsidRPr="00000000" w14:paraId="000001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 accessed on August 19, 2025, </w:t>
      </w:r>
      <w:hyperlink r:id="rId51">
        <w:r w:rsidDel="00000000" w:rsidR="00000000" w:rsidRPr="00000000">
          <w:rPr>
            <w:rFonts w:ascii="Google Sans" w:cs="Google Sans" w:eastAsia="Google Sans" w:hAnsi="Google Sans"/>
            <w:color w:val="0000ee"/>
            <w:sz w:val="24"/>
            <w:szCs w:val="24"/>
            <w:u w:val="single"/>
            <w:rtl w:val="0"/>
          </w:rPr>
          <w:t xml:space="preserve">https://fairlearn.org/</w:t>
        </w:r>
      </w:hyperlink>
      <w:r w:rsidDel="00000000" w:rsidR="00000000" w:rsidRPr="00000000">
        <w:rPr>
          <w:rtl w:val="0"/>
        </w:rPr>
      </w:r>
    </w:p>
    <w:p w:rsidR="00000000" w:rsidDel="00000000" w:rsidP="00000000" w:rsidRDefault="00000000" w:rsidRPr="00000000" w14:paraId="000001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the usage of Fairness Toolkits amongst practitioners:AIF360 and Fairlearn, accessed on August 19, 2025, </w:t>
      </w:r>
      <w:hyperlink r:id="rId52">
        <w:r w:rsidDel="00000000" w:rsidR="00000000" w:rsidRPr="00000000">
          <w:rPr>
            <w:rFonts w:ascii="Google Sans" w:cs="Google Sans" w:eastAsia="Google Sans" w:hAnsi="Google Sans"/>
            <w:color w:val="0000ee"/>
            <w:sz w:val="24"/>
            <w:szCs w:val="24"/>
            <w:u w:val="single"/>
            <w:rtl w:val="0"/>
          </w:rPr>
          <w:t xml:space="preserve">https://resolver.tudelft.nl/uuid:4ef11035-2f60-436f-85f9-7b9bed73b66d</w:t>
        </w:r>
      </w:hyperlink>
      <w:r w:rsidDel="00000000" w:rsidR="00000000" w:rsidRPr="00000000">
        <w:rPr>
          <w:rtl w:val="0"/>
        </w:rPr>
      </w:r>
    </w:p>
    <w:p w:rsidR="00000000" w:rsidDel="00000000" w:rsidP="00000000" w:rsidRDefault="00000000" w:rsidRPr="00000000" w14:paraId="000001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 Fairlearn 0.13.0.dev0 documentation, accessed on August 19, 2025, </w:t>
      </w:r>
      <w:hyperlink r:id="rId53">
        <w:r w:rsidDel="00000000" w:rsidR="00000000" w:rsidRPr="00000000">
          <w:rPr>
            <w:rFonts w:ascii="Google Sans" w:cs="Google Sans" w:eastAsia="Google Sans" w:hAnsi="Google Sans"/>
            <w:color w:val="0000ee"/>
            <w:sz w:val="24"/>
            <w:szCs w:val="24"/>
            <w:u w:val="single"/>
            <w:rtl w:val="0"/>
          </w:rPr>
          <w:t xml:space="preserve">https://fairlearn.org/main/user_guide/assessment/</w:t>
        </w:r>
      </w:hyperlink>
      <w:r w:rsidDel="00000000" w:rsidR="00000000" w:rsidRPr="00000000">
        <w:rPr>
          <w:rtl w:val="0"/>
        </w:rPr>
      </w:r>
    </w:p>
    <w:p w:rsidR="00000000" w:rsidDel="00000000" w:rsidP="00000000" w:rsidRDefault="00000000" w:rsidRPr="00000000" w14:paraId="000001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Fairness: A Deep Dive Into Microsoft's Fairlearn Toolkit - OpenSense Labs, accessed on August 19, 2025, </w:t>
      </w:r>
      <w:hyperlink r:id="rId54">
        <w:r w:rsidDel="00000000" w:rsidR="00000000" w:rsidRPr="00000000">
          <w:rPr>
            <w:rFonts w:ascii="Google Sans" w:cs="Google Sans" w:eastAsia="Google Sans" w:hAnsi="Google Sans"/>
            <w:color w:val="0000ee"/>
            <w:sz w:val="24"/>
            <w:szCs w:val="24"/>
            <w:u w:val="single"/>
            <w:rtl w:val="0"/>
          </w:rPr>
          <w:t xml:space="preserve">https://opensenselabs.com/blog/ai-fairness</w:t>
        </w:r>
      </w:hyperlink>
      <w:r w:rsidDel="00000000" w:rsidR="00000000" w:rsidRPr="00000000">
        <w:rPr>
          <w:rtl w:val="0"/>
        </w:rPr>
      </w:r>
    </w:p>
    <w:p w:rsidR="00000000" w:rsidDel="00000000" w:rsidP="00000000" w:rsidRDefault="00000000" w:rsidRPr="00000000" w14:paraId="000001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Fairness Metrics in Machine Learning - Artech Digital, accessed on August 19, 2025, </w:t>
      </w:r>
      <w:hyperlink r:id="rId55">
        <w:r w:rsidDel="00000000" w:rsidR="00000000" w:rsidRPr="00000000">
          <w:rPr>
            <w:rFonts w:ascii="Google Sans" w:cs="Google Sans" w:eastAsia="Google Sans" w:hAnsi="Google Sans"/>
            <w:color w:val="0000ee"/>
            <w:sz w:val="24"/>
            <w:szCs w:val="24"/>
            <w:u w:val="single"/>
            <w:rtl w:val="0"/>
          </w:rPr>
          <w:t xml:space="preserve">https://www.artech-digital.com/blog/top-7-fairness-metrics-in-machine-learning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umberanalytics.com/blog/ultimate-guide-adversarial-debiasing-machine-learning" TargetMode="External"/><Relationship Id="rId42" Type="http://schemas.openxmlformats.org/officeDocument/2006/relationships/hyperlink" Target="https://shap.readthedocs.io/" TargetMode="External"/><Relationship Id="rId41" Type="http://schemas.openxmlformats.org/officeDocument/2006/relationships/hyperlink" Target="https://www.researchgate.net/publication/392165271_The_Role_of_Explainable_AI_XAI_in_Transparent_Recruitment_Decision-Making" TargetMode="External"/><Relationship Id="rId44" Type="http://schemas.openxmlformats.org/officeDocument/2006/relationships/hyperlink" Target="https://shap.readthedocs.io/en/latest/example_notebooks/overviews/Explaining%20quantitative%20measures%20of%20fairness.html" TargetMode="External"/><Relationship Id="rId43" Type="http://schemas.openxmlformats.org/officeDocument/2006/relationships/hyperlink" Target="https://shap.readthedocs.io/en/latest/example_notebooks/overviews/An%20introduction%20to%20explainable%20AI%20with%20Shapley%20values.html" TargetMode="External"/><Relationship Id="rId46" Type="http://schemas.openxmlformats.org/officeDocument/2006/relationships/hyperlink" Target="https://www.heplerbroom.com/blog/legal-implications-ai-in-hiring-process" TargetMode="External"/><Relationship Id="rId45" Type="http://schemas.openxmlformats.org/officeDocument/2006/relationships/hyperlink" Target="https://scholarworks.boisestate.edu/cgi/viewcontent.cgi?article=1006&amp;context=cyber_gradpro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9043798/" TargetMode="External"/><Relationship Id="rId48" Type="http://schemas.openxmlformats.org/officeDocument/2006/relationships/hyperlink" Target="https://www.microsoft.com/en-us/research/video/machine-learning-and-fairness/" TargetMode="External"/><Relationship Id="rId47" Type="http://schemas.openxmlformats.org/officeDocument/2006/relationships/hyperlink" Target="https://roundone.ai/blog/ai-bias-ethical-legal-implications" TargetMode="External"/><Relationship Id="rId49" Type="http://schemas.openxmlformats.org/officeDocument/2006/relationships/hyperlink" Target="https://www.brookings.edu/articles/algorithmic-bias-detection-and-mitigation-best-practices-and-policies-to-reduce-consumer-harms/" TargetMode="External"/><Relationship Id="rId5" Type="http://schemas.openxmlformats.org/officeDocument/2006/relationships/styles" Target="styles.xml"/><Relationship Id="rId6" Type="http://schemas.openxmlformats.org/officeDocument/2006/relationships/hyperlink" Target="https://www.lightly.ai/blog/bias-in-machine-learning" TargetMode="External"/><Relationship Id="rId7" Type="http://schemas.openxmlformats.org/officeDocument/2006/relationships/hyperlink" Target="https://fairlearn.org/main/user_guide/fairness_in_machine_learning.html" TargetMode="External"/><Relationship Id="rId8" Type="http://schemas.openxmlformats.org/officeDocument/2006/relationships/hyperlink" Target="https://openreview.net/pdf?id=s8HkZ4m5BX" TargetMode="External"/><Relationship Id="rId31" Type="http://schemas.openxmlformats.org/officeDocument/2006/relationships/hyperlink" Target="https://www.frontiersin.org/journals/big-data/articles/10.3389/fdata.2021.693674/full" TargetMode="External"/><Relationship Id="rId30" Type="http://schemas.openxmlformats.org/officeDocument/2006/relationships/hyperlink" Target="https://www.holisticai.com/blog/bias-mitigation-strategies-techniques-for-classification-tasks" TargetMode="External"/><Relationship Id="rId33" Type="http://schemas.openxmlformats.org/officeDocument/2006/relationships/hyperlink" Target="https://www.v2solutions.com/whitepapers/ai-recruitment-bias-playbook/" TargetMode="External"/><Relationship Id="rId32" Type="http://schemas.openxmlformats.org/officeDocument/2006/relationships/hyperlink" Target="https://www.computer.org/csdl/magazine/ex/2025/03/10920480/251t8nk3vA4" TargetMode="External"/><Relationship Id="rId35" Type="http://schemas.openxmlformats.org/officeDocument/2006/relationships/hyperlink" Target="https://www.geeksforgeeks.org/machine-learning/bias-in-machine-learning-identifying-mitigating-and-preventing-discrimination/" TargetMode="External"/><Relationship Id="rId34" Type="http://schemas.openxmlformats.org/officeDocument/2006/relationships/hyperlink" Target="https://dzone.com/articles/ai-fairness-360-a-comprehensive-guide-for-develope" TargetMode="External"/><Relationship Id="rId37" Type="http://schemas.openxmlformats.org/officeDocument/2006/relationships/hyperlink" Target="https://www.microsoft.com/en-us/research/wp-content/uploads/2020/05/Fairlearn_WhitePaper-2020-09-22.pdf" TargetMode="External"/><Relationship Id="rId36" Type="http://schemas.openxmlformats.org/officeDocument/2006/relationships/hyperlink" Target="https://www.geeksforgeeks.org/machine-learning/fairlearn-assessing-and-improving-fairness-of-ai-systems/" TargetMode="External"/><Relationship Id="rId39" Type="http://schemas.openxmlformats.org/officeDocument/2006/relationships/hyperlink" Target="https://www.numberanalytics.com/blog/fairness-ai-debiasing-techniques" TargetMode="External"/><Relationship Id="rId38" Type="http://schemas.openxmlformats.org/officeDocument/2006/relationships/hyperlink" Target="https://fairlearn.org/main/user_guide/mitigation/index.html" TargetMode="External"/><Relationship Id="rId20" Type="http://schemas.openxmlformats.org/officeDocument/2006/relationships/hyperlink" Target="https://arxiv.org/html/2405.19699v3" TargetMode="External"/><Relationship Id="rId22" Type="http://schemas.openxmlformats.org/officeDocument/2006/relationships/hyperlink" Target="https://www.washington.edu/news/2024/10/31/ai-bias-resume-screening-race-gender/" TargetMode="External"/><Relationship Id="rId21" Type="http://schemas.openxmlformats.org/officeDocument/2006/relationships/hyperlink" Target="https://superwise.ai/blog/gentle-introduction-ml-fairness-metrics/" TargetMode="External"/><Relationship Id="rId24" Type="http://schemas.openxmlformats.org/officeDocument/2006/relationships/hyperlink" Target="https://shelf.io/blog/fairness-metrics-in-ai/" TargetMode="External"/><Relationship Id="rId23" Type="http://schemas.openxmlformats.org/officeDocument/2006/relationships/hyperlink" Target="https://en.wikipedia.org/wiki/Fairness_(machine_learning)" TargetMode="External"/><Relationship Id="rId26" Type="http://schemas.openxmlformats.org/officeDocument/2006/relationships/hyperlink" Target="https://fairlearn.org/main/user_guide/assessment/common_fairness_metrics.html" TargetMode="External"/><Relationship Id="rId25" Type="http://schemas.openxmlformats.org/officeDocument/2006/relationships/hyperlink" Target="https://www.geeksforgeeks.org/artificial-intelligence/fairness-metrics-demographic-parity-equalized-odds/" TargetMode="External"/><Relationship Id="rId28" Type="http://schemas.openxmlformats.org/officeDocument/2006/relationships/hyperlink" Target="https://pmc.ncbi.nlm.nih.gov/articles/PMC8913820/" TargetMode="External"/><Relationship Id="rId27" Type="http://schemas.openxmlformats.org/officeDocument/2006/relationships/hyperlink" Target="https://papers.neurips.cc/paper/6374-equality-of-opportunity-in-supervised-learning.pdf" TargetMode="External"/><Relationship Id="rId29" Type="http://schemas.openxmlformats.org/officeDocument/2006/relationships/hyperlink" Target="https://fairlearn.org/v0.5.0/user_guide/fairness_in_machine_learning.html" TargetMode="External"/><Relationship Id="rId51" Type="http://schemas.openxmlformats.org/officeDocument/2006/relationships/hyperlink" Target="https://fairlearn.org/" TargetMode="External"/><Relationship Id="rId50" Type="http://schemas.openxmlformats.org/officeDocument/2006/relationships/hyperlink" Target="https://agatadata.com/wp-content/uploads/2024/11/AI-Fairness-360-2018-Rachel-K.-E.-Bellamy.pdf" TargetMode="External"/><Relationship Id="rId53" Type="http://schemas.openxmlformats.org/officeDocument/2006/relationships/hyperlink" Target="https://fairlearn.org/main/user_guide/assessment/" TargetMode="External"/><Relationship Id="rId52" Type="http://schemas.openxmlformats.org/officeDocument/2006/relationships/hyperlink" Target="https://resolver.tudelft.nl/uuid:4ef11035-2f60-436f-85f9-7b9bed73b66d" TargetMode="External"/><Relationship Id="rId11" Type="http://schemas.openxmlformats.org/officeDocument/2006/relationships/hyperlink" Target="https://arxiv.org/html/2503.16644v1" TargetMode="External"/><Relationship Id="rId55" Type="http://schemas.openxmlformats.org/officeDocument/2006/relationships/hyperlink" Target="https://www.artech-digital.com/blog/top-7-fairness-metrics-in-machine-learning" TargetMode="External"/><Relationship Id="rId10" Type="http://schemas.openxmlformats.org/officeDocument/2006/relationships/hyperlink" Target="https://dataaspirant.com/data-imputation-techniques/" TargetMode="External"/><Relationship Id="rId54" Type="http://schemas.openxmlformats.org/officeDocument/2006/relationships/hyperlink" Target="https://opensenselabs.com/blog/ai-fairness" TargetMode="External"/><Relationship Id="rId13" Type="http://schemas.openxmlformats.org/officeDocument/2006/relationships/hyperlink" Target="https://research.aimultiple.com/ai-bias/" TargetMode="External"/><Relationship Id="rId12" Type="http://schemas.openxmlformats.org/officeDocument/2006/relationships/hyperlink" Target="https://indigo.uic.edu/articles/thesis/Fairness_and_Missing_Data_in_Machine_Learning_Challenges_and_Solutions/29049548" TargetMode="External"/><Relationship Id="rId15" Type="http://schemas.openxmlformats.org/officeDocument/2006/relationships/hyperlink" Target="https://www.crescendo.ai/blog/ai-bias-examples-mitigation-guide" TargetMode="External"/><Relationship Id="rId14" Type="http://schemas.openxmlformats.org/officeDocument/2006/relationships/hyperlink" Target="https://mitratech.com/resource-hub/blog/the-ethics-of-ai-in-recruiting-bias-privacy-and-the-future-of-hiring/" TargetMode="External"/><Relationship Id="rId17" Type="http://schemas.openxmlformats.org/officeDocument/2006/relationships/hyperlink" Target="https://www.chapman.edu/ai/bias-in-ai.aspx" TargetMode="External"/><Relationship Id="rId16" Type="http://schemas.openxmlformats.org/officeDocument/2006/relationships/hyperlink" Target="https://vidcruiter.com/interview/intelligence/ai-bias/" TargetMode="External"/><Relationship Id="rId19" Type="http://schemas.openxmlformats.org/officeDocument/2006/relationships/hyperlink" Target="https://www.arthur.ai/blog/ai-bias-mitigation-101" TargetMode="External"/><Relationship Id="rId18" Type="http://schemas.openxmlformats.org/officeDocument/2006/relationships/hyperlink" Target="https://www.zendata.dev/post/a-guide-to-the-different-types-of-ai-bi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