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21E49" w14:textId="77777777" w:rsidR="00430563" w:rsidRDefault="00000000">
      <w:pPr>
        <w:spacing w:before="1800"/>
        <w:jc w:val="center"/>
      </w:pPr>
      <w:r>
        <w:rPr>
          <w:b/>
          <w:sz w:val="48"/>
        </w:rPr>
        <w:t>PROJECT FORESIGHT</w:t>
      </w:r>
    </w:p>
    <w:p w14:paraId="32B098E8" w14:textId="77777777" w:rsidR="00430563" w:rsidRDefault="00000000">
      <w:pPr>
        <w:jc w:val="center"/>
      </w:pPr>
      <w:r>
        <w:rPr>
          <w:b/>
          <w:sz w:val="36"/>
        </w:rPr>
        <w:t>Demand &amp; Inventory Intelligence</w:t>
      </w:r>
    </w:p>
    <w:p w14:paraId="3BE6D393" w14:textId="77777777" w:rsidR="00430563" w:rsidRDefault="00000000">
      <w:pPr>
        <w:spacing w:before="360"/>
        <w:jc w:val="center"/>
      </w:pPr>
      <w:r>
        <w:rPr>
          <w:sz w:val="32"/>
        </w:rPr>
        <w:t>Final Submission Report</w:t>
      </w:r>
    </w:p>
    <w:p w14:paraId="214F7955" w14:textId="77777777" w:rsidR="00430563" w:rsidRDefault="00000000">
      <w:pPr>
        <w:jc w:val="center"/>
      </w:pPr>
      <w:r>
        <w:t>Client: NorthBay Living</w:t>
      </w:r>
    </w:p>
    <w:p w14:paraId="00EE7DEF" w14:textId="77777777" w:rsidR="00430563" w:rsidRDefault="00000000">
      <w:pPr>
        <w:jc w:val="center"/>
      </w:pPr>
      <w:r>
        <w:t>Role: Data Scientist &amp; Analytics</w:t>
      </w:r>
    </w:p>
    <w:p w14:paraId="5861FB4F" w14:textId="77777777" w:rsidR="00430563" w:rsidRDefault="00000000">
      <w:pPr>
        <w:jc w:val="center"/>
      </w:pPr>
      <w:r>
        <w:t>Program: Zidio Internship</w:t>
      </w:r>
    </w:p>
    <w:p w14:paraId="41F2FC76" w14:textId="77777777" w:rsidR="00430563" w:rsidRDefault="00000000">
      <w:pPr>
        <w:jc w:val="center"/>
      </w:pPr>
      <w:r>
        <w:t>Engagement: 4 Weeks</w:t>
      </w:r>
    </w:p>
    <w:p w14:paraId="21CC1C5A" w14:textId="77777777" w:rsidR="00430563" w:rsidRDefault="00000000">
      <w:pPr>
        <w:spacing w:before="1600"/>
        <w:jc w:val="center"/>
      </w:pPr>
      <w:r>
        <w:rPr>
          <w:b/>
        </w:rPr>
        <w:t>Dataset: NorthBay Living Synthetic FORESIGHT Dataset v1.0</w:t>
      </w:r>
    </w:p>
    <w:p w14:paraId="7673A0D5" w14:textId="77777777" w:rsidR="00430563" w:rsidRDefault="00000000">
      <w:r>
        <w:br w:type="page"/>
      </w:r>
    </w:p>
    <w:p w14:paraId="4CEDFFD1" w14:textId="77777777" w:rsidR="00430563" w:rsidRDefault="00000000">
      <w:pPr>
        <w:pStyle w:val="Heading1"/>
      </w:pPr>
      <w:r>
        <w:lastRenderedPageBreak/>
        <w:t>1. Executive Summary</w:t>
      </w:r>
    </w:p>
    <w:p w14:paraId="703609E9" w14:textId="0D1AE70B" w:rsidR="002410DB" w:rsidRDefault="002410DB" w:rsidP="002410DB">
      <w:r>
        <w:t xml:space="preserve">Project FORESIGHT responds to the inventory planning problem faced by NorthBay Living by turning sales and inventory data into SKU-level forecasts of demand and well-publicized decisions regarding inventory actions at the weekly level. Completed system, with a reproducible data pipeline, </w:t>
      </w:r>
      <w:r w:rsidR="00CF0ACF">
        <w:t>eight-week</w:t>
      </w:r>
      <w:r>
        <w:t xml:space="preserve"> forecasting model, stockout risk scoring and over stock risk scoring, a </w:t>
      </w:r>
      <w:proofErr w:type="spellStart"/>
      <w:r>
        <w:t>streamlit</w:t>
      </w:r>
      <w:proofErr w:type="spellEnd"/>
      <w:r>
        <w:t xml:space="preserve"> planning dashboard and a </w:t>
      </w:r>
      <w:proofErr w:type="spellStart"/>
      <w:r>
        <w:t>fastapi</w:t>
      </w:r>
      <w:proofErr w:type="spellEnd"/>
      <w:r>
        <w:t xml:space="preserve"> scoring service.</w:t>
      </w:r>
    </w:p>
    <w:p w14:paraId="6427340A" w14:textId="116939CB" w:rsidR="002410DB" w:rsidRDefault="002410DB" w:rsidP="002410DB">
      <w:r>
        <w:t xml:space="preserve">The final model used for forecasting is a </w:t>
      </w:r>
      <w:proofErr w:type="spellStart"/>
      <w:r>
        <w:t>HistGradientBoostingRegressor</w:t>
      </w:r>
      <w:proofErr w:type="spellEnd"/>
      <w:r>
        <w:t xml:space="preserve"> with </w:t>
      </w:r>
      <w:r w:rsidR="00CF0ACF">
        <w:t>Poisson</w:t>
      </w:r>
      <w:r>
        <w:t xml:space="preserve"> loss, lag, rolling, calendar and promotion features. The model had a mean WAPE of 14.44% against the 23.17% of the introduced seasonal-naive baseline as demonstrated from three </w:t>
      </w:r>
      <w:proofErr w:type="spellStart"/>
      <w:r>
        <w:t>backtest</w:t>
      </w:r>
      <w:proofErr w:type="spellEnd"/>
      <w:r>
        <w:t xml:space="preserve"> folds which are performed in a rolling origin manner. This is an approximate relative decrease in WAPE of </w:t>
      </w:r>
      <w:r w:rsidR="00CF0ACF">
        <w:t>37.7% and</w:t>
      </w:r>
      <w:r>
        <w:t xml:space="preserve"> gives a measure of the efficacy of the model in comparison with the designated baseline for the generated data set.</w:t>
      </w:r>
    </w:p>
    <w:p w14:paraId="36191701" w14:textId="4F046256" w:rsidR="002410DB" w:rsidRDefault="002410DB" w:rsidP="002410DB">
      <w:pPr>
        <w:jc w:val="both"/>
      </w:pPr>
      <w:r>
        <w:t xml:space="preserve">The last risk layer marked 122 SKUs as Healthy, 51 SKUs as Markdown / clear and 7 SKUs as reorder now. The portfolio modelled exposure was around Rs 7.02 million in sales at risk, and Rs 11.92 million in locked capital. The outputs are exposed via the dashboard and can be accessed </w:t>
      </w:r>
      <w:proofErr w:type="spellStart"/>
      <w:r>
        <w:t>programatically</w:t>
      </w:r>
      <w:proofErr w:type="spellEnd"/>
      <w:r>
        <w:t xml:space="preserve"> via the scoring API.</w:t>
      </w:r>
    </w:p>
    <w:tbl>
      <w:tblPr>
        <w:tblStyle w:val="TableGrid"/>
        <w:tblW w:w="0" w:type="auto"/>
        <w:jc w:val="center"/>
        <w:tblLook w:val="04A0" w:firstRow="1" w:lastRow="0" w:firstColumn="1" w:lastColumn="0" w:noHBand="0" w:noVBand="1"/>
      </w:tblPr>
      <w:tblGrid>
        <w:gridCol w:w="4608"/>
        <w:gridCol w:w="4608"/>
      </w:tblGrid>
      <w:tr w:rsidR="00430563" w14:paraId="6DF6E75B" w14:textId="77777777">
        <w:trPr>
          <w:jc w:val="center"/>
        </w:trPr>
        <w:tc>
          <w:tcPr>
            <w:tcW w:w="4608" w:type="dxa"/>
            <w:shd w:val="clear" w:color="auto" w:fill="D9D9D9"/>
            <w:vAlign w:val="center"/>
          </w:tcPr>
          <w:p w14:paraId="606941D0" w14:textId="77777777" w:rsidR="00430563" w:rsidRDefault="00000000">
            <w:pPr>
              <w:jc w:val="center"/>
            </w:pPr>
            <w:r>
              <w:rPr>
                <w:b/>
                <w:sz w:val="22"/>
              </w:rPr>
              <w:t>Headline KPI</w:t>
            </w:r>
          </w:p>
        </w:tc>
        <w:tc>
          <w:tcPr>
            <w:tcW w:w="4608" w:type="dxa"/>
            <w:shd w:val="clear" w:color="auto" w:fill="D9D9D9"/>
            <w:vAlign w:val="center"/>
          </w:tcPr>
          <w:p w14:paraId="410EC060" w14:textId="77777777" w:rsidR="00430563" w:rsidRDefault="00000000">
            <w:pPr>
              <w:jc w:val="center"/>
            </w:pPr>
            <w:r>
              <w:rPr>
                <w:b/>
                <w:sz w:val="22"/>
              </w:rPr>
              <w:t>Result</w:t>
            </w:r>
          </w:p>
        </w:tc>
      </w:tr>
      <w:tr w:rsidR="00430563" w14:paraId="2451B942" w14:textId="77777777">
        <w:trPr>
          <w:jc w:val="center"/>
        </w:trPr>
        <w:tc>
          <w:tcPr>
            <w:tcW w:w="4608" w:type="dxa"/>
            <w:tcMar>
              <w:top w:w="80" w:type="dxa"/>
              <w:left w:w="80" w:type="dxa"/>
              <w:bottom w:w="80" w:type="dxa"/>
              <w:right w:w="80" w:type="dxa"/>
            </w:tcMar>
            <w:vAlign w:val="center"/>
          </w:tcPr>
          <w:p w14:paraId="34168F03" w14:textId="77777777" w:rsidR="00430563" w:rsidRDefault="00000000">
            <w:r>
              <w:rPr>
                <w:sz w:val="22"/>
              </w:rPr>
              <w:t>Forecast horizon</w:t>
            </w:r>
          </w:p>
        </w:tc>
        <w:tc>
          <w:tcPr>
            <w:tcW w:w="4608" w:type="dxa"/>
            <w:tcMar>
              <w:top w:w="80" w:type="dxa"/>
              <w:left w:w="80" w:type="dxa"/>
              <w:bottom w:w="80" w:type="dxa"/>
              <w:right w:w="80" w:type="dxa"/>
            </w:tcMar>
            <w:vAlign w:val="center"/>
          </w:tcPr>
          <w:p w14:paraId="607930CB" w14:textId="77777777" w:rsidR="00430563" w:rsidRDefault="00000000">
            <w:pPr>
              <w:jc w:val="center"/>
            </w:pPr>
            <w:r>
              <w:rPr>
                <w:sz w:val="22"/>
              </w:rPr>
              <w:t>8 weeks</w:t>
            </w:r>
          </w:p>
        </w:tc>
      </w:tr>
      <w:tr w:rsidR="00430563" w14:paraId="35E0519E" w14:textId="77777777">
        <w:trPr>
          <w:jc w:val="center"/>
        </w:trPr>
        <w:tc>
          <w:tcPr>
            <w:tcW w:w="4608" w:type="dxa"/>
            <w:tcMar>
              <w:top w:w="80" w:type="dxa"/>
              <w:left w:w="80" w:type="dxa"/>
              <w:bottom w:w="80" w:type="dxa"/>
              <w:right w:w="80" w:type="dxa"/>
            </w:tcMar>
            <w:vAlign w:val="center"/>
          </w:tcPr>
          <w:p w14:paraId="6E3CE6D3" w14:textId="77777777" w:rsidR="00430563" w:rsidRDefault="00000000">
            <w:r>
              <w:rPr>
                <w:sz w:val="22"/>
              </w:rPr>
              <w:t>Mean model WAPE</w:t>
            </w:r>
          </w:p>
        </w:tc>
        <w:tc>
          <w:tcPr>
            <w:tcW w:w="4608" w:type="dxa"/>
            <w:tcMar>
              <w:top w:w="80" w:type="dxa"/>
              <w:left w:w="80" w:type="dxa"/>
              <w:bottom w:w="80" w:type="dxa"/>
              <w:right w:w="80" w:type="dxa"/>
            </w:tcMar>
            <w:vAlign w:val="center"/>
          </w:tcPr>
          <w:p w14:paraId="3170224A" w14:textId="77777777" w:rsidR="00430563" w:rsidRDefault="00000000">
            <w:pPr>
              <w:jc w:val="center"/>
            </w:pPr>
            <w:r>
              <w:rPr>
                <w:sz w:val="22"/>
              </w:rPr>
              <w:t>14.44%</w:t>
            </w:r>
          </w:p>
        </w:tc>
      </w:tr>
      <w:tr w:rsidR="00430563" w14:paraId="0FD70BF2" w14:textId="77777777">
        <w:trPr>
          <w:jc w:val="center"/>
        </w:trPr>
        <w:tc>
          <w:tcPr>
            <w:tcW w:w="4608" w:type="dxa"/>
            <w:tcMar>
              <w:top w:w="80" w:type="dxa"/>
              <w:left w:w="80" w:type="dxa"/>
              <w:bottom w:w="80" w:type="dxa"/>
              <w:right w:w="80" w:type="dxa"/>
            </w:tcMar>
            <w:vAlign w:val="center"/>
          </w:tcPr>
          <w:p w14:paraId="79A7E0FA" w14:textId="77777777" w:rsidR="00430563" w:rsidRDefault="00000000">
            <w:r>
              <w:rPr>
                <w:sz w:val="22"/>
              </w:rPr>
              <w:t>Mean seasonal-naive WAPE</w:t>
            </w:r>
          </w:p>
        </w:tc>
        <w:tc>
          <w:tcPr>
            <w:tcW w:w="4608" w:type="dxa"/>
            <w:tcMar>
              <w:top w:w="80" w:type="dxa"/>
              <w:left w:w="80" w:type="dxa"/>
              <w:bottom w:w="80" w:type="dxa"/>
              <w:right w:w="80" w:type="dxa"/>
            </w:tcMar>
            <w:vAlign w:val="center"/>
          </w:tcPr>
          <w:p w14:paraId="386EDB12" w14:textId="77777777" w:rsidR="00430563" w:rsidRDefault="00000000">
            <w:pPr>
              <w:jc w:val="center"/>
            </w:pPr>
            <w:r>
              <w:rPr>
                <w:sz w:val="22"/>
              </w:rPr>
              <w:t>23.17%</w:t>
            </w:r>
          </w:p>
        </w:tc>
      </w:tr>
      <w:tr w:rsidR="00430563" w14:paraId="284F02BA" w14:textId="77777777">
        <w:trPr>
          <w:jc w:val="center"/>
        </w:trPr>
        <w:tc>
          <w:tcPr>
            <w:tcW w:w="4608" w:type="dxa"/>
            <w:tcMar>
              <w:top w:w="80" w:type="dxa"/>
              <w:left w:w="80" w:type="dxa"/>
              <w:bottom w:w="80" w:type="dxa"/>
              <w:right w:w="80" w:type="dxa"/>
            </w:tcMar>
            <w:vAlign w:val="center"/>
          </w:tcPr>
          <w:p w14:paraId="47F2048D" w14:textId="77777777" w:rsidR="00430563" w:rsidRDefault="00000000">
            <w:r>
              <w:rPr>
                <w:sz w:val="22"/>
              </w:rPr>
              <w:t>Relative WAPE improvement</w:t>
            </w:r>
          </w:p>
        </w:tc>
        <w:tc>
          <w:tcPr>
            <w:tcW w:w="4608" w:type="dxa"/>
            <w:tcMar>
              <w:top w:w="80" w:type="dxa"/>
              <w:left w:w="80" w:type="dxa"/>
              <w:bottom w:w="80" w:type="dxa"/>
              <w:right w:w="80" w:type="dxa"/>
            </w:tcMar>
            <w:vAlign w:val="center"/>
          </w:tcPr>
          <w:p w14:paraId="2AA5738F" w14:textId="77777777" w:rsidR="00430563" w:rsidRDefault="00000000">
            <w:pPr>
              <w:jc w:val="center"/>
            </w:pPr>
            <w:r>
              <w:rPr>
                <w:sz w:val="22"/>
              </w:rPr>
              <w:t>Approximately 37.7%</w:t>
            </w:r>
          </w:p>
        </w:tc>
      </w:tr>
      <w:tr w:rsidR="00430563" w14:paraId="78C5E4E6" w14:textId="77777777">
        <w:trPr>
          <w:jc w:val="center"/>
        </w:trPr>
        <w:tc>
          <w:tcPr>
            <w:tcW w:w="4608" w:type="dxa"/>
            <w:tcMar>
              <w:top w:w="80" w:type="dxa"/>
              <w:left w:w="80" w:type="dxa"/>
              <w:bottom w:w="80" w:type="dxa"/>
              <w:right w:w="80" w:type="dxa"/>
            </w:tcMar>
            <w:vAlign w:val="center"/>
          </w:tcPr>
          <w:p w14:paraId="7A2861DF" w14:textId="77777777" w:rsidR="00430563" w:rsidRDefault="00000000">
            <w:r>
              <w:rPr>
                <w:sz w:val="22"/>
              </w:rPr>
              <w:t>Mean forecast bias</w:t>
            </w:r>
          </w:p>
        </w:tc>
        <w:tc>
          <w:tcPr>
            <w:tcW w:w="4608" w:type="dxa"/>
            <w:tcMar>
              <w:top w:w="80" w:type="dxa"/>
              <w:left w:w="80" w:type="dxa"/>
              <w:bottom w:w="80" w:type="dxa"/>
              <w:right w:w="80" w:type="dxa"/>
            </w:tcMar>
            <w:vAlign w:val="center"/>
          </w:tcPr>
          <w:p w14:paraId="7A3FB313" w14:textId="77777777" w:rsidR="00430563" w:rsidRDefault="00000000">
            <w:pPr>
              <w:jc w:val="center"/>
            </w:pPr>
            <w:r>
              <w:rPr>
                <w:sz w:val="22"/>
              </w:rPr>
              <w:t>-0.30%</w:t>
            </w:r>
          </w:p>
        </w:tc>
      </w:tr>
      <w:tr w:rsidR="00430563" w14:paraId="04BE0ADF" w14:textId="77777777">
        <w:trPr>
          <w:jc w:val="center"/>
        </w:trPr>
        <w:tc>
          <w:tcPr>
            <w:tcW w:w="4608" w:type="dxa"/>
            <w:tcMar>
              <w:top w:w="80" w:type="dxa"/>
              <w:left w:w="80" w:type="dxa"/>
              <w:bottom w:w="80" w:type="dxa"/>
              <w:right w:w="80" w:type="dxa"/>
            </w:tcMar>
            <w:vAlign w:val="center"/>
          </w:tcPr>
          <w:p w14:paraId="5AEB3547" w14:textId="77777777" w:rsidR="00430563" w:rsidRDefault="00000000">
            <w:r>
              <w:rPr>
                <w:sz w:val="22"/>
              </w:rPr>
              <w:t>Healthy SKUs</w:t>
            </w:r>
          </w:p>
        </w:tc>
        <w:tc>
          <w:tcPr>
            <w:tcW w:w="4608" w:type="dxa"/>
            <w:tcMar>
              <w:top w:w="80" w:type="dxa"/>
              <w:left w:w="80" w:type="dxa"/>
              <w:bottom w:w="80" w:type="dxa"/>
              <w:right w:w="80" w:type="dxa"/>
            </w:tcMar>
            <w:vAlign w:val="center"/>
          </w:tcPr>
          <w:p w14:paraId="0C67CA06" w14:textId="77777777" w:rsidR="00430563" w:rsidRDefault="00000000">
            <w:pPr>
              <w:jc w:val="center"/>
            </w:pPr>
            <w:r>
              <w:rPr>
                <w:sz w:val="22"/>
              </w:rPr>
              <w:t>122</w:t>
            </w:r>
          </w:p>
        </w:tc>
      </w:tr>
      <w:tr w:rsidR="00430563" w14:paraId="4379FF0B" w14:textId="77777777">
        <w:trPr>
          <w:jc w:val="center"/>
        </w:trPr>
        <w:tc>
          <w:tcPr>
            <w:tcW w:w="4608" w:type="dxa"/>
            <w:tcMar>
              <w:top w:w="80" w:type="dxa"/>
              <w:left w:w="80" w:type="dxa"/>
              <w:bottom w:w="80" w:type="dxa"/>
              <w:right w:w="80" w:type="dxa"/>
            </w:tcMar>
            <w:vAlign w:val="center"/>
          </w:tcPr>
          <w:p w14:paraId="09B3B374" w14:textId="77777777" w:rsidR="00430563" w:rsidRDefault="00000000">
            <w:r>
              <w:rPr>
                <w:sz w:val="22"/>
              </w:rPr>
              <w:t>Markdown / clear SKUs</w:t>
            </w:r>
          </w:p>
        </w:tc>
        <w:tc>
          <w:tcPr>
            <w:tcW w:w="4608" w:type="dxa"/>
            <w:tcMar>
              <w:top w:w="80" w:type="dxa"/>
              <w:left w:w="80" w:type="dxa"/>
              <w:bottom w:w="80" w:type="dxa"/>
              <w:right w:w="80" w:type="dxa"/>
            </w:tcMar>
            <w:vAlign w:val="center"/>
          </w:tcPr>
          <w:p w14:paraId="4DF82396" w14:textId="77777777" w:rsidR="00430563" w:rsidRDefault="00000000">
            <w:pPr>
              <w:jc w:val="center"/>
            </w:pPr>
            <w:r>
              <w:rPr>
                <w:sz w:val="22"/>
              </w:rPr>
              <w:t>51</w:t>
            </w:r>
          </w:p>
        </w:tc>
      </w:tr>
      <w:tr w:rsidR="00430563" w14:paraId="36957B02" w14:textId="77777777">
        <w:trPr>
          <w:jc w:val="center"/>
        </w:trPr>
        <w:tc>
          <w:tcPr>
            <w:tcW w:w="4608" w:type="dxa"/>
            <w:tcMar>
              <w:top w:w="80" w:type="dxa"/>
              <w:left w:w="80" w:type="dxa"/>
              <w:bottom w:w="80" w:type="dxa"/>
              <w:right w:w="80" w:type="dxa"/>
            </w:tcMar>
            <w:vAlign w:val="center"/>
          </w:tcPr>
          <w:p w14:paraId="3A3A22C3" w14:textId="77777777" w:rsidR="00430563" w:rsidRDefault="00000000">
            <w:r>
              <w:rPr>
                <w:sz w:val="22"/>
              </w:rPr>
              <w:t>Reorder now SKUs</w:t>
            </w:r>
          </w:p>
        </w:tc>
        <w:tc>
          <w:tcPr>
            <w:tcW w:w="4608" w:type="dxa"/>
            <w:tcMar>
              <w:top w:w="80" w:type="dxa"/>
              <w:left w:w="80" w:type="dxa"/>
              <w:bottom w:w="80" w:type="dxa"/>
              <w:right w:w="80" w:type="dxa"/>
            </w:tcMar>
            <w:vAlign w:val="center"/>
          </w:tcPr>
          <w:p w14:paraId="63545D8B" w14:textId="77777777" w:rsidR="00430563" w:rsidRDefault="00000000">
            <w:pPr>
              <w:jc w:val="center"/>
            </w:pPr>
            <w:r>
              <w:rPr>
                <w:sz w:val="22"/>
              </w:rPr>
              <w:t>7</w:t>
            </w:r>
          </w:p>
        </w:tc>
      </w:tr>
      <w:tr w:rsidR="00430563" w14:paraId="31D11A37" w14:textId="77777777">
        <w:trPr>
          <w:jc w:val="center"/>
        </w:trPr>
        <w:tc>
          <w:tcPr>
            <w:tcW w:w="4608" w:type="dxa"/>
            <w:tcMar>
              <w:top w:w="80" w:type="dxa"/>
              <w:left w:w="80" w:type="dxa"/>
              <w:bottom w:w="80" w:type="dxa"/>
              <w:right w:w="80" w:type="dxa"/>
            </w:tcMar>
            <w:vAlign w:val="center"/>
          </w:tcPr>
          <w:p w14:paraId="1F9CC994" w14:textId="77777777" w:rsidR="00430563" w:rsidRDefault="00000000">
            <w:r>
              <w:rPr>
                <w:sz w:val="22"/>
              </w:rPr>
              <w:t>Sales at risk</w:t>
            </w:r>
          </w:p>
        </w:tc>
        <w:tc>
          <w:tcPr>
            <w:tcW w:w="4608" w:type="dxa"/>
            <w:tcMar>
              <w:top w:w="80" w:type="dxa"/>
              <w:left w:w="80" w:type="dxa"/>
              <w:bottom w:w="80" w:type="dxa"/>
              <w:right w:w="80" w:type="dxa"/>
            </w:tcMar>
            <w:vAlign w:val="center"/>
          </w:tcPr>
          <w:p w14:paraId="5CEE020A" w14:textId="77777777" w:rsidR="00430563" w:rsidRDefault="00000000">
            <w:pPr>
              <w:jc w:val="center"/>
            </w:pPr>
            <w:r>
              <w:rPr>
                <w:sz w:val="22"/>
              </w:rPr>
              <w:t>Rs 7,016,475.04</w:t>
            </w:r>
          </w:p>
        </w:tc>
      </w:tr>
      <w:tr w:rsidR="00430563" w14:paraId="08085737" w14:textId="77777777">
        <w:trPr>
          <w:jc w:val="center"/>
        </w:trPr>
        <w:tc>
          <w:tcPr>
            <w:tcW w:w="4608" w:type="dxa"/>
            <w:tcMar>
              <w:top w:w="80" w:type="dxa"/>
              <w:left w:w="80" w:type="dxa"/>
              <w:bottom w:w="80" w:type="dxa"/>
              <w:right w:w="80" w:type="dxa"/>
            </w:tcMar>
            <w:vAlign w:val="center"/>
          </w:tcPr>
          <w:p w14:paraId="3DE78EFD" w14:textId="77777777" w:rsidR="00430563" w:rsidRDefault="00000000">
            <w:r>
              <w:rPr>
                <w:sz w:val="22"/>
              </w:rPr>
              <w:t>Locked capital</w:t>
            </w:r>
          </w:p>
        </w:tc>
        <w:tc>
          <w:tcPr>
            <w:tcW w:w="4608" w:type="dxa"/>
            <w:tcMar>
              <w:top w:w="80" w:type="dxa"/>
              <w:left w:w="80" w:type="dxa"/>
              <w:bottom w:w="80" w:type="dxa"/>
              <w:right w:w="80" w:type="dxa"/>
            </w:tcMar>
            <w:vAlign w:val="center"/>
          </w:tcPr>
          <w:p w14:paraId="77656609" w14:textId="77777777" w:rsidR="00430563" w:rsidRDefault="00000000">
            <w:pPr>
              <w:jc w:val="center"/>
            </w:pPr>
            <w:r>
              <w:rPr>
                <w:sz w:val="22"/>
              </w:rPr>
              <w:t>Rs 11,924,635.65</w:t>
            </w:r>
          </w:p>
        </w:tc>
      </w:tr>
    </w:tbl>
    <w:p w14:paraId="43069AD8" w14:textId="77777777" w:rsidR="00430563" w:rsidRDefault="00430563"/>
    <w:p w14:paraId="0CD07455" w14:textId="77777777" w:rsidR="00D252E5" w:rsidRDefault="00D252E5">
      <w:pPr>
        <w:pStyle w:val="Heading1"/>
      </w:pPr>
    </w:p>
    <w:p w14:paraId="6F6F1D58" w14:textId="4519E0C3" w:rsidR="00430563" w:rsidRDefault="00000000">
      <w:pPr>
        <w:pStyle w:val="Heading1"/>
      </w:pPr>
      <w:r>
        <w:t>2. Dataset Used</w:t>
      </w:r>
    </w:p>
    <w:p w14:paraId="44E39FA9" w14:textId="147CC500" w:rsidR="00CF0ACF" w:rsidRDefault="00CF0ACF" w:rsidP="00CF0ACF">
      <w:pPr>
        <w:jc w:val="both"/>
      </w:pPr>
      <w:r w:rsidRPr="00CF0ACF">
        <w:t xml:space="preserve">The data used in the project is from the NorthBay Living Synthetic FORESIGHT Dataset v1.0. The engagement brief includes a description of four simulated client </w:t>
      </w:r>
      <w:proofErr w:type="gramStart"/>
      <w:r w:rsidRPr="00CF0ACF">
        <w:t>extracts</w:t>
      </w:r>
      <w:proofErr w:type="gramEnd"/>
      <w:r w:rsidRPr="00CF0ACF">
        <w:t xml:space="preserve"> but no CSI file of the same extracts was supplied with the provided brief. Thus, the data was synthetically created matching the schema and business context documented. This dataset is reproducible with random seed </w:t>
      </w:r>
      <w:proofErr w:type="gramStart"/>
      <w:r w:rsidRPr="00CF0ACF">
        <w:t>42, and</w:t>
      </w:r>
      <w:proofErr w:type="gramEnd"/>
      <w:r w:rsidRPr="00CF0ACF">
        <w:t xml:space="preserve"> consists of 180 unique SKUs spanning 1 January 2024 through to 31 August 2026.</w:t>
      </w:r>
    </w:p>
    <w:tbl>
      <w:tblPr>
        <w:tblStyle w:val="TableGrid"/>
        <w:tblW w:w="0" w:type="auto"/>
        <w:jc w:val="center"/>
        <w:tblLook w:val="04A0" w:firstRow="1" w:lastRow="0" w:firstColumn="1" w:lastColumn="0" w:noHBand="0" w:noVBand="1"/>
      </w:tblPr>
      <w:tblGrid>
        <w:gridCol w:w="2880"/>
        <w:gridCol w:w="6480"/>
      </w:tblGrid>
      <w:tr w:rsidR="00430563" w14:paraId="21108140" w14:textId="77777777">
        <w:trPr>
          <w:jc w:val="center"/>
        </w:trPr>
        <w:tc>
          <w:tcPr>
            <w:tcW w:w="2880" w:type="dxa"/>
            <w:shd w:val="clear" w:color="auto" w:fill="D9D9D9"/>
            <w:vAlign w:val="center"/>
          </w:tcPr>
          <w:p w14:paraId="7CB488E3" w14:textId="77777777" w:rsidR="00430563" w:rsidRDefault="00000000">
            <w:pPr>
              <w:jc w:val="center"/>
            </w:pPr>
            <w:r>
              <w:rPr>
                <w:b/>
                <w:sz w:val="22"/>
              </w:rPr>
              <w:t>Table</w:t>
            </w:r>
          </w:p>
        </w:tc>
        <w:tc>
          <w:tcPr>
            <w:tcW w:w="6480" w:type="dxa"/>
            <w:shd w:val="clear" w:color="auto" w:fill="D9D9D9"/>
            <w:vAlign w:val="center"/>
          </w:tcPr>
          <w:p w14:paraId="34F473F0" w14:textId="77777777" w:rsidR="00430563" w:rsidRDefault="00000000">
            <w:pPr>
              <w:jc w:val="center"/>
            </w:pPr>
            <w:r>
              <w:rPr>
                <w:b/>
                <w:sz w:val="22"/>
              </w:rPr>
              <w:t>Purpose</w:t>
            </w:r>
          </w:p>
        </w:tc>
      </w:tr>
      <w:tr w:rsidR="00430563" w14:paraId="296B6E19" w14:textId="77777777">
        <w:trPr>
          <w:jc w:val="center"/>
        </w:trPr>
        <w:tc>
          <w:tcPr>
            <w:tcW w:w="2880" w:type="dxa"/>
            <w:tcMar>
              <w:top w:w="80" w:type="dxa"/>
              <w:left w:w="80" w:type="dxa"/>
              <w:bottom w:w="80" w:type="dxa"/>
              <w:right w:w="80" w:type="dxa"/>
            </w:tcMar>
            <w:vAlign w:val="center"/>
          </w:tcPr>
          <w:p w14:paraId="113B3D88" w14:textId="77777777" w:rsidR="00430563" w:rsidRDefault="00000000">
            <w:r>
              <w:rPr>
                <w:sz w:val="22"/>
              </w:rPr>
              <w:t>sales_daily.csv</w:t>
            </w:r>
          </w:p>
        </w:tc>
        <w:tc>
          <w:tcPr>
            <w:tcW w:w="6480" w:type="dxa"/>
            <w:tcMar>
              <w:top w:w="80" w:type="dxa"/>
              <w:left w:w="80" w:type="dxa"/>
              <w:bottom w:w="80" w:type="dxa"/>
              <w:right w:w="80" w:type="dxa"/>
            </w:tcMar>
            <w:vAlign w:val="center"/>
          </w:tcPr>
          <w:p w14:paraId="28B4569C" w14:textId="77777777" w:rsidR="00430563" w:rsidRDefault="00000000">
            <w:pPr>
              <w:jc w:val="center"/>
            </w:pPr>
            <w:r>
              <w:rPr>
                <w:sz w:val="22"/>
              </w:rPr>
              <w:t>Daily SKU sales, units sold, revenue, selling price and promotion flag</w:t>
            </w:r>
          </w:p>
        </w:tc>
      </w:tr>
      <w:tr w:rsidR="00430563" w14:paraId="48F661F9" w14:textId="77777777">
        <w:trPr>
          <w:jc w:val="center"/>
        </w:trPr>
        <w:tc>
          <w:tcPr>
            <w:tcW w:w="2880" w:type="dxa"/>
            <w:tcMar>
              <w:top w:w="80" w:type="dxa"/>
              <w:left w:w="80" w:type="dxa"/>
              <w:bottom w:w="80" w:type="dxa"/>
              <w:right w:w="80" w:type="dxa"/>
            </w:tcMar>
            <w:vAlign w:val="center"/>
          </w:tcPr>
          <w:p w14:paraId="196B7D3E" w14:textId="77777777" w:rsidR="00430563" w:rsidRDefault="00000000">
            <w:r>
              <w:rPr>
                <w:sz w:val="22"/>
              </w:rPr>
              <w:t>sku_master.csv</w:t>
            </w:r>
          </w:p>
        </w:tc>
        <w:tc>
          <w:tcPr>
            <w:tcW w:w="6480" w:type="dxa"/>
            <w:tcMar>
              <w:top w:w="80" w:type="dxa"/>
              <w:left w:w="80" w:type="dxa"/>
              <w:bottom w:w="80" w:type="dxa"/>
              <w:right w:w="80" w:type="dxa"/>
            </w:tcMar>
            <w:vAlign w:val="center"/>
          </w:tcPr>
          <w:p w14:paraId="4BB063ED" w14:textId="77777777" w:rsidR="00430563" w:rsidRDefault="00000000">
            <w:pPr>
              <w:jc w:val="center"/>
            </w:pPr>
            <w:r>
              <w:rPr>
                <w:sz w:val="22"/>
              </w:rPr>
              <w:t>SKU category, subcategory, launch date, unit cost and list price</w:t>
            </w:r>
          </w:p>
        </w:tc>
      </w:tr>
      <w:tr w:rsidR="00430563" w14:paraId="3506E792" w14:textId="77777777">
        <w:trPr>
          <w:jc w:val="center"/>
        </w:trPr>
        <w:tc>
          <w:tcPr>
            <w:tcW w:w="2880" w:type="dxa"/>
            <w:tcMar>
              <w:top w:w="80" w:type="dxa"/>
              <w:left w:w="80" w:type="dxa"/>
              <w:bottom w:w="80" w:type="dxa"/>
              <w:right w:w="80" w:type="dxa"/>
            </w:tcMar>
            <w:vAlign w:val="center"/>
          </w:tcPr>
          <w:p w14:paraId="2F19765C" w14:textId="77777777" w:rsidR="00430563" w:rsidRDefault="00000000">
            <w:r>
              <w:rPr>
                <w:sz w:val="22"/>
              </w:rPr>
              <w:t>calendar.csv</w:t>
            </w:r>
          </w:p>
        </w:tc>
        <w:tc>
          <w:tcPr>
            <w:tcW w:w="6480" w:type="dxa"/>
            <w:tcMar>
              <w:top w:w="80" w:type="dxa"/>
              <w:left w:w="80" w:type="dxa"/>
              <w:bottom w:w="80" w:type="dxa"/>
              <w:right w:w="80" w:type="dxa"/>
            </w:tcMar>
            <w:vAlign w:val="center"/>
          </w:tcPr>
          <w:p w14:paraId="7EDE6649" w14:textId="77777777" w:rsidR="00430563" w:rsidRDefault="00000000">
            <w:pPr>
              <w:jc w:val="center"/>
            </w:pPr>
            <w:r>
              <w:rPr>
                <w:sz w:val="22"/>
              </w:rPr>
              <w:t>Date, week, month, season, holiday and promotion-event attributes</w:t>
            </w:r>
          </w:p>
        </w:tc>
      </w:tr>
      <w:tr w:rsidR="00430563" w14:paraId="563BC257" w14:textId="77777777">
        <w:trPr>
          <w:jc w:val="center"/>
        </w:trPr>
        <w:tc>
          <w:tcPr>
            <w:tcW w:w="2880" w:type="dxa"/>
            <w:tcMar>
              <w:top w:w="80" w:type="dxa"/>
              <w:left w:w="80" w:type="dxa"/>
              <w:bottom w:w="80" w:type="dxa"/>
              <w:right w:w="80" w:type="dxa"/>
            </w:tcMar>
            <w:vAlign w:val="center"/>
          </w:tcPr>
          <w:p w14:paraId="64EE98FD" w14:textId="77777777" w:rsidR="00430563" w:rsidRDefault="00000000">
            <w:r>
              <w:rPr>
                <w:sz w:val="22"/>
              </w:rPr>
              <w:t>inventory_snapshots.csv</w:t>
            </w:r>
          </w:p>
        </w:tc>
        <w:tc>
          <w:tcPr>
            <w:tcW w:w="6480" w:type="dxa"/>
            <w:tcMar>
              <w:top w:w="80" w:type="dxa"/>
              <w:left w:w="80" w:type="dxa"/>
              <w:bottom w:w="80" w:type="dxa"/>
              <w:right w:w="80" w:type="dxa"/>
            </w:tcMar>
            <w:vAlign w:val="center"/>
          </w:tcPr>
          <w:p w14:paraId="307010A8" w14:textId="77777777" w:rsidR="00430563" w:rsidRDefault="00000000">
            <w:pPr>
              <w:jc w:val="center"/>
            </w:pPr>
            <w:r>
              <w:rPr>
                <w:sz w:val="22"/>
              </w:rPr>
              <w:t>Periodic on-hand, on-order, lead time and reorder-point data</w:t>
            </w:r>
          </w:p>
        </w:tc>
      </w:tr>
    </w:tbl>
    <w:p w14:paraId="27279F15" w14:textId="77777777" w:rsidR="00FE0574" w:rsidRDefault="00FE0574">
      <w:pPr>
        <w:jc w:val="both"/>
      </w:pPr>
    </w:p>
    <w:p w14:paraId="4B55CE66" w14:textId="77777777" w:rsidR="00430563" w:rsidRDefault="00000000">
      <w:pPr>
        <w:pStyle w:val="Heading1"/>
      </w:pPr>
      <w:r>
        <w:t>3. Data Pipeline and Data Quality</w:t>
      </w:r>
    </w:p>
    <w:p w14:paraId="4BBCF168" w14:textId="23599971" w:rsidR="00CC4D5B" w:rsidRDefault="00CC4D5B" w:rsidP="00CC4D5B">
      <w:pPr>
        <w:jc w:val="both"/>
      </w:pPr>
      <w:r w:rsidRPr="00CC4D5B">
        <w:t xml:space="preserve">The entire workflow is run through </w:t>
      </w:r>
      <w:proofErr w:type="spellStart"/>
      <w:r w:rsidRPr="00CC4D5B">
        <w:t>src</w:t>
      </w:r>
      <w:proofErr w:type="spellEnd"/>
      <w:r w:rsidRPr="00CC4D5B">
        <w:t xml:space="preserve">/run_all.py. It restores raw extracts, cleans and unifies data, generates seven-week analysis ready features, performs forecasting and </w:t>
      </w:r>
      <w:proofErr w:type="spellStart"/>
      <w:r w:rsidRPr="00CC4D5B">
        <w:t>backtesting</w:t>
      </w:r>
      <w:proofErr w:type="spellEnd"/>
      <w:r w:rsidRPr="00CC4D5B">
        <w:t xml:space="preserve">, generates 8-week forecast and adds inventory risk scoring. This provides an </w:t>
      </w:r>
      <w:proofErr w:type="gramStart"/>
      <w:r w:rsidRPr="00CC4D5B">
        <w:t>end to end</w:t>
      </w:r>
      <w:proofErr w:type="gramEnd"/>
      <w:r w:rsidRPr="00CC4D5B">
        <w:t xml:space="preserve"> reproducible process instead of manually editing spreadsheets.</w:t>
      </w:r>
    </w:p>
    <w:tbl>
      <w:tblPr>
        <w:tblStyle w:val="TableGrid"/>
        <w:tblW w:w="0" w:type="auto"/>
        <w:jc w:val="center"/>
        <w:tblLook w:val="04A0" w:firstRow="1" w:lastRow="0" w:firstColumn="1" w:lastColumn="0" w:noHBand="0" w:noVBand="1"/>
      </w:tblPr>
      <w:tblGrid>
        <w:gridCol w:w="4896"/>
        <w:gridCol w:w="4032"/>
      </w:tblGrid>
      <w:tr w:rsidR="00430563" w14:paraId="33E089C5" w14:textId="77777777">
        <w:trPr>
          <w:jc w:val="center"/>
        </w:trPr>
        <w:tc>
          <w:tcPr>
            <w:tcW w:w="4896" w:type="dxa"/>
            <w:shd w:val="clear" w:color="auto" w:fill="D9D9D9"/>
            <w:vAlign w:val="center"/>
          </w:tcPr>
          <w:p w14:paraId="51AC0917" w14:textId="77777777" w:rsidR="00430563" w:rsidRDefault="00000000">
            <w:pPr>
              <w:jc w:val="center"/>
            </w:pPr>
            <w:r>
              <w:rPr>
                <w:b/>
                <w:sz w:val="22"/>
              </w:rPr>
              <w:t>Data-quality check</w:t>
            </w:r>
          </w:p>
        </w:tc>
        <w:tc>
          <w:tcPr>
            <w:tcW w:w="4032" w:type="dxa"/>
            <w:shd w:val="clear" w:color="auto" w:fill="D9D9D9"/>
            <w:vAlign w:val="center"/>
          </w:tcPr>
          <w:p w14:paraId="4FE589B3" w14:textId="77777777" w:rsidR="00430563" w:rsidRDefault="00000000">
            <w:pPr>
              <w:jc w:val="center"/>
            </w:pPr>
            <w:r>
              <w:rPr>
                <w:b/>
                <w:sz w:val="22"/>
              </w:rPr>
              <w:t>Observed / handled</w:t>
            </w:r>
          </w:p>
        </w:tc>
      </w:tr>
      <w:tr w:rsidR="00430563" w14:paraId="1096D59F" w14:textId="77777777">
        <w:trPr>
          <w:jc w:val="center"/>
        </w:trPr>
        <w:tc>
          <w:tcPr>
            <w:tcW w:w="4896" w:type="dxa"/>
            <w:tcMar>
              <w:top w:w="80" w:type="dxa"/>
              <w:left w:w="80" w:type="dxa"/>
              <w:bottom w:w="80" w:type="dxa"/>
              <w:right w:w="80" w:type="dxa"/>
            </w:tcMar>
            <w:vAlign w:val="center"/>
          </w:tcPr>
          <w:p w14:paraId="48121A11" w14:textId="77777777" w:rsidR="00430563" w:rsidRDefault="00000000">
            <w:r>
              <w:rPr>
                <w:sz w:val="22"/>
              </w:rPr>
              <w:t>Raw sales rows</w:t>
            </w:r>
          </w:p>
        </w:tc>
        <w:tc>
          <w:tcPr>
            <w:tcW w:w="4032" w:type="dxa"/>
            <w:tcMar>
              <w:top w:w="80" w:type="dxa"/>
              <w:left w:w="80" w:type="dxa"/>
              <w:bottom w:w="80" w:type="dxa"/>
              <w:right w:w="80" w:type="dxa"/>
            </w:tcMar>
            <w:vAlign w:val="center"/>
          </w:tcPr>
          <w:p w14:paraId="797ECD4C" w14:textId="77777777" w:rsidR="00430563" w:rsidRDefault="00000000">
            <w:pPr>
              <w:jc w:val="center"/>
            </w:pPr>
            <w:r>
              <w:rPr>
                <w:sz w:val="22"/>
              </w:rPr>
              <w:t>138,578</w:t>
            </w:r>
          </w:p>
        </w:tc>
      </w:tr>
      <w:tr w:rsidR="00430563" w14:paraId="76BA6216" w14:textId="77777777">
        <w:trPr>
          <w:jc w:val="center"/>
        </w:trPr>
        <w:tc>
          <w:tcPr>
            <w:tcW w:w="4896" w:type="dxa"/>
            <w:tcMar>
              <w:top w:w="80" w:type="dxa"/>
              <w:left w:w="80" w:type="dxa"/>
              <w:bottom w:w="80" w:type="dxa"/>
              <w:right w:w="80" w:type="dxa"/>
            </w:tcMar>
            <w:vAlign w:val="center"/>
          </w:tcPr>
          <w:p w14:paraId="058DF5BA" w14:textId="77777777" w:rsidR="00430563" w:rsidRDefault="00000000">
            <w:r>
              <w:rPr>
                <w:sz w:val="22"/>
              </w:rPr>
              <w:t>Sales duplicates removed</w:t>
            </w:r>
          </w:p>
        </w:tc>
        <w:tc>
          <w:tcPr>
            <w:tcW w:w="4032" w:type="dxa"/>
            <w:tcMar>
              <w:top w:w="80" w:type="dxa"/>
              <w:left w:w="80" w:type="dxa"/>
              <w:bottom w:w="80" w:type="dxa"/>
              <w:right w:w="80" w:type="dxa"/>
            </w:tcMar>
            <w:vAlign w:val="center"/>
          </w:tcPr>
          <w:p w14:paraId="3218A68E" w14:textId="77777777" w:rsidR="00430563" w:rsidRDefault="00000000">
            <w:pPr>
              <w:jc w:val="center"/>
            </w:pPr>
            <w:r>
              <w:rPr>
                <w:sz w:val="22"/>
              </w:rPr>
              <w:t>207</w:t>
            </w:r>
          </w:p>
        </w:tc>
      </w:tr>
      <w:tr w:rsidR="00430563" w14:paraId="76A5CCA2" w14:textId="77777777">
        <w:trPr>
          <w:jc w:val="center"/>
        </w:trPr>
        <w:tc>
          <w:tcPr>
            <w:tcW w:w="4896" w:type="dxa"/>
            <w:tcMar>
              <w:top w:w="80" w:type="dxa"/>
              <w:left w:w="80" w:type="dxa"/>
              <w:bottom w:w="80" w:type="dxa"/>
              <w:right w:w="80" w:type="dxa"/>
            </w:tcMar>
            <w:vAlign w:val="center"/>
          </w:tcPr>
          <w:p w14:paraId="6751D14A" w14:textId="77777777" w:rsidR="00430563" w:rsidRDefault="00000000">
            <w:r>
              <w:rPr>
                <w:sz w:val="22"/>
              </w:rPr>
              <w:t>SKU duplicates removed</w:t>
            </w:r>
          </w:p>
        </w:tc>
        <w:tc>
          <w:tcPr>
            <w:tcW w:w="4032" w:type="dxa"/>
            <w:tcMar>
              <w:top w:w="80" w:type="dxa"/>
              <w:left w:w="80" w:type="dxa"/>
              <w:bottom w:w="80" w:type="dxa"/>
              <w:right w:w="80" w:type="dxa"/>
            </w:tcMar>
            <w:vAlign w:val="center"/>
          </w:tcPr>
          <w:p w14:paraId="48D6E1EB" w14:textId="77777777" w:rsidR="00430563" w:rsidRDefault="00000000">
            <w:pPr>
              <w:jc w:val="center"/>
            </w:pPr>
            <w:r>
              <w:rPr>
                <w:sz w:val="22"/>
              </w:rPr>
              <w:t>1</w:t>
            </w:r>
          </w:p>
        </w:tc>
      </w:tr>
      <w:tr w:rsidR="00430563" w14:paraId="69C6BE44" w14:textId="77777777">
        <w:trPr>
          <w:jc w:val="center"/>
        </w:trPr>
        <w:tc>
          <w:tcPr>
            <w:tcW w:w="4896" w:type="dxa"/>
            <w:tcMar>
              <w:top w:w="80" w:type="dxa"/>
              <w:left w:w="80" w:type="dxa"/>
              <w:bottom w:w="80" w:type="dxa"/>
              <w:right w:w="80" w:type="dxa"/>
            </w:tcMar>
            <w:vAlign w:val="center"/>
          </w:tcPr>
          <w:p w14:paraId="51A86201" w14:textId="77777777" w:rsidR="00430563" w:rsidRDefault="00000000">
            <w:r>
              <w:rPr>
                <w:sz w:val="22"/>
              </w:rPr>
              <w:t>Inventory duplicates removed</w:t>
            </w:r>
          </w:p>
        </w:tc>
        <w:tc>
          <w:tcPr>
            <w:tcW w:w="4032" w:type="dxa"/>
            <w:tcMar>
              <w:top w:w="80" w:type="dxa"/>
              <w:left w:w="80" w:type="dxa"/>
              <w:bottom w:w="80" w:type="dxa"/>
              <w:right w:w="80" w:type="dxa"/>
            </w:tcMar>
            <w:vAlign w:val="center"/>
          </w:tcPr>
          <w:p w14:paraId="43C4A3A5" w14:textId="77777777" w:rsidR="00430563" w:rsidRDefault="00000000">
            <w:pPr>
              <w:jc w:val="center"/>
            </w:pPr>
            <w:r>
              <w:rPr>
                <w:sz w:val="22"/>
              </w:rPr>
              <w:t>1</w:t>
            </w:r>
          </w:p>
        </w:tc>
      </w:tr>
      <w:tr w:rsidR="00430563" w14:paraId="118B1FA6" w14:textId="77777777">
        <w:trPr>
          <w:jc w:val="center"/>
        </w:trPr>
        <w:tc>
          <w:tcPr>
            <w:tcW w:w="4896" w:type="dxa"/>
            <w:tcMar>
              <w:top w:w="80" w:type="dxa"/>
              <w:left w:w="80" w:type="dxa"/>
              <w:bottom w:w="80" w:type="dxa"/>
              <w:right w:w="80" w:type="dxa"/>
            </w:tcMar>
            <w:vAlign w:val="center"/>
          </w:tcPr>
          <w:p w14:paraId="087E21EE" w14:textId="77777777" w:rsidR="00430563" w:rsidRDefault="00000000">
            <w:r>
              <w:rPr>
                <w:sz w:val="22"/>
              </w:rPr>
              <w:t>Missing unit prices filled</w:t>
            </w:r>
          </w:p>
        </w:tc>
        <w:tc>
          <w:tcPr>
            <w:tcW w:w="4032" w:type="dxa"/>
            <w:tcMar>
              <w:top w:w="80" w:type="dxa"/>
              <w:left w:w="80" w:type="dxa"/>
              <w:bottom w:w="80" w:type="dxa"/>
              <w:right w:w="80" w:type="dxa"/>
            </w:tcMar>
            <w:vAlign w:val="center"/>
          </w:tcPr>
          <w:p w14:paraId="69E85829" w14:textId="77777777" w:rsidR="00430563" w:rsidRDefault="00000000">
            <w:pPr>
              <w:jc w:val="center"/>
            </w:pPr>
            <w:r>
              <w:rPr>
                <w:sz w:val="22"/>
              </w:rPr>
              <w:t>553</w:t>
            </w:r>
          </w:p>
        </w:tc>
      </w:tr>
      <w:tr w:rsidR="00430563" w14:paraId="745DFBFB" w14:textId="77777777">
        <w:trPr>
          <w:jc w:val="center"/>
        </w:trPr>
        <w:tc>
          <w:tcPr>
            <w:tcW w:w="4896" w:type="dxa"/>
            <w:tcMar>
              <w:top w:w="80" w:type="dxa"/>
              <w:left w:w="80" w:type="dxa"/>
              <w:bottom w:w="80" w:type="dxa"/>
              <w:right w:w="80" w:type="dxa"/>
            </w:tcMar>
            <w:vAlign w:val="center"/>
          </w:tcPr>
          <w:p w14:paraId="2149D55C" w14:textId="77777777" w:rsidR="00430563" w:rsidRDefault="00000000">
            <w:r>
              <w:rPr>
                <w:sz w:val="22"/>
              </w:rPr>
              <w:t>Missing revenue values filled</w:t>
            </w:r>
          </w:p>
        </w:tc>
        <w:tc>
          <w:tcPr>
            <w:tcW w:w="4032" w:type="dxa"/>
            <w:tcMar>
              <w:top w:w="80" w:type="dxa"/>
              <w:left w:w="80" w:type="dxa"/>
              <w:bottom w:w="80" w:type="dxa"/>
              <w:right w:w="80" w:type="dxa"/>
            </w:tcMar>
            <w:vAlign w:val="center"/>
          </w:tcPr>
          <w:p w14:paraId="288AEAC9" w14:textId="77777777" w:rsidR="00430563" w:rsidRDefault="00000000">
            <w:pPr>
              <w:jc w:val="center"/>
            </w:pPr>
            <w:r>
              <w:rPr>
                <w:sz w:val="22"/>
              </w:rPr>
              <w:t>276</w:t>
            </w:r>
          </w:p>
        </w:tc>
      </w:tr>
      <w:tr w:rsidR="00430563" w14:paraId="4CCE94CF" w14:textId="77777777">
        <w:trPr>
          <w:jc w:val="center"/>
        </w:trPr>
        <w:tc>
          <w:tcPr>
            <w:tcW w:w="4896" w:type="dxa"/>
            <w:tcMar>
              <w:top w:w="80" w:type="dxa"/>
              <w:left w:w="80" w:type="dxa"/>
              <w:bottom w:w="80" w:type="dxa"/>
              <w:right w:w="80" w:type="dxa"/>
            </w:tcMar>
            <w:vAlign w:val="center"/>
          </w:tcPr>
          <w:p w14:paraId="5498B9A7" w14:textId="77777777" w:rsidR="00430563" w:rsidRDefault="00000000">
            <w:r>
              <w:rPr>
                <w:sz w:val="22"/>
              </w:rPr>
              <w:t>Missing reorder points filled</w:t>
            </w:r>
          </w:p>
        </w:tc>
        <w:tc>
          <w:tcPr>
            <w:tcW w:w="4032" w:type="dxa"/>
            <w:tcMar>
              <w:top w:w="80" w:type="dxa"/>
              <w:left w:w="80" w:type="dxa"/>
              <w:bottom w:w="80" w:type="dxa"/>
              <w:right w:w="80" w:type="dxa"/>
            </w:tcMar>
            <w:vAlign w:val="center"/>
          </w:tcPr>
          <w:p w14:paraId="0217240C" w14:textId="77777777" w:rsidR="00430563" w:rsidRDefault="00000000">
            <w:pPr>
              <w:jc w:val="center"/>
            </w:pPr>
            <w:r>
              <w:rPr>
                <w:sz w:val="22"/>
              </w:rPr>
              <w:t>59</w:t>
            </w:r>
          </w:p>
        </w:tc>
      </w:tr>
      <w:tr w:rsidR="00430563" w14:paraId="4969D9B6" w14:textId="77777777">
        <w:trPr>
          <w:jc w:val="center"/>
        </w:trPr>
        <w:tc>
          <w:tcPr>
            <w:tcW w:w="4896" w:type="dxa"/>
            <w:tcMar>
              <w:top w:w="80" w:type="dxa"/>
              <w:left w:w="80" w:type="dxa"/>
              <w:bottom w:w="80" w:type="dxa"/>
              <w:right w:w="80" w:type="dxa"/>
            </w:tcMar>
            <w:vAlign w:val="center"/>
          </w:tcPr>
          <w:p w14:paraId="2C2FA8BD" w14:textId="77777777" w:rsidR="00430563" w:rsidRDefault="00000000">
            <w:r>
              <w:rPr>
                <w:sz w:val="22"/>
              </w:rPr>
              <w:t>Final weekly rows</w:t>
            </w:r>
          </w:p>
        </w:tc>
        <w:tc>
          <w:tcPr>
            <w:tcW w:w="4032" w:type="dxa"/>
            <w:tcMar>
              <w:top w:w="80" w:type="dxa"/>
              <w:left w:w="80" w:type="dxa"/>
              <w:bottom w:w="80" w:type="dxa"/>
              <w:right w:w="80" w:type="dxa"/>
            </w:tcMar>
            <w:vAlign w:val="center"/>
          </w:tcPr>
          <w:p w14:paraId="3B69157B" w14:textId="77777777" w:rsidR="00430563" w:rsidRDefault="00000000">
            <w:pPr>
              <w:jc w:val="center"/>
            </w:pPr>
            <w:r>
              <w:rPr>
                <w:sz w:val="22"/>
              </w:rPr>
              <w:t>20,002</w:t>
            </w:r>
          </w:p>
        </w:tc>
      </w:tr>
    </w:tbl>
    <w:p w14:paraId="432DB23F" w14:textId="77777777" w:rsidR="00B523AA" w:rsidRDefault="00B523AA">
      <w:pPr>
        <w:jc w:val="both"/>
      </w:pPr>
    </w:p>
    <w:p w14:paraId="0D3B6096" w14:textId="77777777" w:rsidR="00430563" w:rsidRDefault="00000000">
      <w:pPr>
        <w:pStyle w:val="Heading1"/>
      </w:pPr>
      <w:r>
        <w:lastRenderedPageBreak/>
        <w:t>4. Exploratory Data Analysis and Business Insights</w:t>
      </w:r>
    </w:p>
    <w:p w14:paraId="017C83A5" w14:textId="77777777" w:rsidR="0092764E" w:rsidRDefault="0092764E" w:rsidP="0092764E">
      <w:pPr>
        <w:pStyle w:val="ListBullet"/>
        <w:numPr>
          <w:ilvl w:val="0"/>
          <w:numId w:val="0"/>
        </w:numPr>
        <w:ind w:left="360" w:hanging="360"/>
        <w:jc w:val="both"/>
      </w:pPr>
      <w:r>
        <w:t>Exploratory analysis was conducted to get insights into the distributions of demand, SKU level</w:t>
      </w:r>
    </w:p>
    <w:p w14:paraId="000C0D1B" w14:textId="77777777" w:rsidR="0092764E" w:rsidRDefault="0092764E" w:rsidP="0092764E">
      <w:pPr>
        <w:pStyle w:val="ListBullet"/>
        <w:numPr>
          <w:ilvl w:val="0"/>
          <w:numId w:val="0"/>
        </w:numPr>
        <w:ind w:left="360" w:hanging="360"/>
        <w:jc w:val="both"/>
      </w:pPr>
      <w:r>
        <w:t>variations, seasonality and promotions, high volume products, and low demand inventory. The</w:t>
      </w:r>
    </w:p>
    <w:p w14:paraId="045EA2EE" w14:textId="77777777" w:rsidR="0092764E" w:rsidRDefault="0092764E" w:rsidP="0092764E">
      <w:pPr>
        <w:pStyle w:val="ListBullet"/>
        <w:numPr>
          <w:ilvl w:val="0"/>
          <w:numId w:val="0"/>
        </w:numPr>
        <w:ind w:left="360" w:hanging="360"/>
        <w:jc w:val="both"/>
      </w:pPr>
      <w:r>
        <w:t>analysis validates the forecasting design, which assumes that there are product-specific changes in</w:t>
      </w:r>
    </w:p>
    <w:p w14:paraId="7B49C688" w14:textId="77777777" w:rsidR="0092764E" w:rsidRDefault="0092764E" w:rsidP="0092764E">
      <w:pPr>
        <w:pStyle w:val="ListBullet"/>
        <w:numPr>
          <w:ilvl w:val="0"/>
          <w:numId w:val="0"/>
        </w:numPr>
        <w:ind w:left="360" w:hanging="360"/>
        <w:jc w:val="both"/>
      </w:pPr>
      <w:r>
        <w:t xml:space="preserve">demand, and suggests that calendar and promotional signals can explain some of the short </w:t>
      </w:r>
      <w:proofErr w:type="gramStart"/>
      <w:r>
        <w:t>horizon</w:t>
      </w:r>
      <w:proofErr w:type="gramEnd"/>
    </w:p>
    <w:p w14:paraId="14317B97" w14:textId="54E1F390" w:rsidR="0092764E" w:rsidRDefault="0092764E" w:rsidP="0092764E">
      <w:pPr>
        <w:pStyle w:val="ListBullet"/>
        <w:numPr>
          <w:ilvl w:val="0"/>
          <w:numId w:val="0"/>
        </w:numPr>
        <w:ind w:left="360" w:hanging="360"/>
        <w:jc w:val="both"/>
      </w:pPr>
      <w:r>
        <w:t>forecasting.</w:t>
      </w:r>
    </w:p>
    <w:p w14:paraId="495F1E9B" w14:textId="77777777" w:rsidR="0092764E" w:rsidRDefault="0092764E" w:rsidP="0092764E">
      <w:pPr>
        <w:pStyle w:val="ListBullet"/>
        <w:numPr>
          <w:ilvl w:val="0"/>
          <w:numId w:val="10"/>
        </w:numPr>
        <w:jc w:val="both"/>
      </w:pPr>
      <w:r>
        <w:t>Demand is highly SKU differentiated; a small number of SKUs move lots of units and generate a high proportion of revenues, with lots of SKUs with low weekly volume sales.</w:t>
      </w:r>
    </w:p>
    <w:p w14:paraId="6125F679" w14:textId="2688E4BA" w:rsidR="0092764E" w:rsidRDefault="0092764E" w:rsidP="0092764E">
      <w:pPr>
        <w:pStyle w:val="ListBullet"/>
        <w:numPr>
          <w:ilvl w:val="0"/>
          <w:numId w:val="10"/>
        </w:numPr>
        <w:jc w:val="both"/>
      </w:pPr>
      <w:r>
        <w:t>Some shifts in demand (e.g., promotions) provide only short-term changes that should be captured in the feature set not as random fluctuations.</w:t>
      </w:r>
    </w:p>
    <w:p w14:paraId="165AA603" w14:textId="77777777" w:rsidR="0092764E" w:rsidRDefault="0092764E" w:rsidP="0092764E">
      <w:pPr>
        <w:pStyle w:val="ListBullet"/>
        <w:numPr>
          <w:ilvl w:val="0"/>
          <w:numId w:val="10"/>
        </w:numPr>
        <w:jc w:val="both"/>
      </w:pPr>
      <w:r>
        <w:t xml:space="preserve">Inventory Exposure is a Two Way: There are products that have been sold in high volumes that can become replenishment problems, and there are products that are in stock but </w:t>
      </w:r>
      <w:proofErr w:type="gramStart"/>
      <w:r>
        <w:t>not</w:t>
      </w:r>
      <w:proofErr w:type="gramEnd"/>
      <w:r>
        <w:t xml:space="preserve"> making desired sales which can be low margin products ripe for sale or clearance.</w:t>
      </w:r>
    </w:p>
    <w:p w14:paraId="49B37290" w14:textId="3E672747" w:rsidR="0092764E" w:rsidRDefault="0092764E" w:rsidP="0092764E">
      <w:pPr>
        <w:pStyle w:val="ListBullet"/>
        <w:numPr>
          <w:ilvl w:val="0"/>
          <w:numId w:val="10"/>
        </w:numPr>
        <w:jc w:val="both"/>
      </w:pPr>
      <w:r>
        <w:t xml:space="preserve">The Decision value is not independent decision based </w:t>
      </w:r>
      <w:proofErr w:type="gramStart"/>
      <w:r>
        <w:t>forecasting, but</w:t>
      </w:r>
      <w:proofErr w:type="gramEnd"/>
      <w:r>
        <w:t xml:space="preserve"> instead relates to the combination of demand forecasting along with the existing stock position.</w:t>
      </w:r>
    </w:p>
    <w:p w14:paraId="54BEE340" w14:textId="77777777" w:rsidR="00430563" w:rsidRDefault="00000000">
      <w:pPr>
        <w:jc w:val="center"/>
      </w:pPr>
      <w:r>
        <w:rPr>
          <w:noProof/>
        </w:rPr>
        <w:drawing>
          <wp:inline distT="0" distB="0" distL="0" distR="0" wp14:anchorId="796F517C" wp14:editId="3E95EBC5">
            <wp:extent cx="5394960" cy="30828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pe_comparison.png"/>
                    <pic:cNvPicPr/>
                  </pic:nvPicPr>
                  <pic:blipFill>
                    <a:blip r:embed="rId8"/>
                    <a:stretch>
                      <a:fillRect/>
                    </a:stretch>
                  </pic:blipFill>
                  <pic:spPr>
                    <a:xfrm>
                      <a:off x="0" y="0"/>
                      <a:ext cx="5394960" cy="3082834"/>
                    </a:xfrm>
                    <a:prstGeom prst="rect">
                      <a:avLst/>
                    </a:prstGeom>
                  </pic:spPr>
                </pic:pic>
              </a:graphicData>
            </a:graphic>
          </wp:inline>
        </w:drawing>
      </w:r>
    </w:p>
    <w:p w14:paraId="3A210217" w14:textId="77777777" w:rsidR="00430563" w:rsidRDefault="00000000">
      <w:pPr>
        <w:jc w:val="center"/>
      </w:pPr>
      <w:r>
        <w:rPr>
          <w:i/>
          <w:sz w:val="20"/>
        </w:rPr>
        <w:t>Figure 1. Model WAPE compared with the seasonal-naive baseline.</w:t>
      </w:r>
    </w:p>
    <w:p w14:paraId="1F59FF27" w14:textId="77777777" w:rsidR="00430563" w:rsidRDefault="00000000">
      <w:pPr>
        <w:pStyle w:val="Heading1"/>
      </w:pPr>
      <w:r>
        <w:t>5. Forecasting Methodology and Results</w:t>
      </w:r>
    </w:p>
    <w:p w14:paraId="7C61F773" w14:textId="43ADE573" w:rsidR="00F06B78" w:rsidRDefault="00F06B78" w:rsidP="00F06B78">
      <w:pPr>
        <w:jc w:val="both"/>
      </w:pPr>
      <w:r w:rsidRPr="00F06B78">
        <w:t xml:space="preserve">The forecast horizon is SKU-week of 8 weeks. WAPE is the primary accuracy </w:t>
      </w:r>
      <w:proofErr w:type="gramStart"/>
      <w:r w:rsidRPr="00F06B78">
        <w:t>measure</w:t>
      </w:r>
      <w:proofErr w:type="gramEnd"/>
      <w:r w:rsidRPr="00F06B78">
        <w:t xml:space="preserve"> and signed bias is used as a secondary diagnostic. The initial Seasonal </w:t>
      </w:r>
      <w:proofErr w:type="gramStart"/>
      <w:r w:rsidRPr="00F06B78">
        <w:t>naïve</w:t>
      </w:r>
      <w:proofErr w:type="gramEnd"/>
      <w:r w:rsidRPr="00F06B78">
        <w:t xml:space="preserve"> forecast of the time series is set as the benchmark. In the final model, the </w:t>
      </w:r>
      <w:proofErr w:type="spellStart"/>
      <w:r w:rsidRPr="00F06B78">
        <w:t>HistGradientBoostingRegressor</w:t>
      </w:r>
      <w:proofErr w:type="spellEnd"/>
      <w:r w:rsidRPr="00F06B78">
        <w:t xml:space="preserve"> model will be used with Poisson loss, and only features available at the point of origin of the forecast in history will be used before the model is run, avoiding the problem of future-information leakage.</w:t>
      </w:r>
    </w:p>
    <w:p w14:paraId="3A082716" w14:textId="77777777" w:rsidR="00D252E5" w:rsidRDefault="00D252E5" w:rsidP="00F06B78">
      <w:pPr>
        <w:jc w:val="both"/>
      </w:pPr>
    </w:p>
    <w:tbl>
      <w:tblPr>
        <w:tblStyle w:val="TableGrid"/>
        <w:tblW w:w="0" w:type="auto"/>
        <w:jc w:val="center"/>
        <w:tblLook w:val="04A0" w:firstRow="1" w:lastRow="0" w:firstColumn="1" w:lastColumn="0" w:noHBand="0" w:noVBand="1"/>
      </w:tblPr>
      <w:tblGrid>
        <w:gridCol w:w="3024"/>
        <w:gridCol w:w="6192"/>
      </w:tblGrid>
      <w:tr w:rsidR="00430563" w14:paraId="118266D6" w14:textId="77777777">
        <w:trPr>
          <w:jc w:val="center"/>
        </w:trPr>
        <w:tc>
          <w:tcPr>
            <w:tcW w:w="3024" w:type="dxa"/>
            <w:shd w:val="clear" w:color="auto" w:fill="D9D9D9"/>
            <w:vAlign w:val="center"/>
          </w:tcPr>
          <w:p w14:paraId="0589726A" w14:textId="77777777" w:rsidR="00430563" w:rsidRDefault="00000000">
            <w:pPr>
              <w:jc w:val="center"/>
            </w:pPr>
            <w:r>
              <w:rPr>
                <w:b/>
                <w:sz w:val="22"/>
              </w:rPr>
              <w:lastRenderedPageBreak/>
              <w:t>Feature group</w:t>
            </w:r>
          </w:p>
        </w:tc>
        <w:tc>
          <w:tcPr>
            <w:tcW w:w="6192" w:type="dxa"/>
            <w:shd w:val="clear" w:color="auto" w:fill="D9D9D9"/>
            <w:vAlign w:val="center"/>
          </w:tcPr>
          <w:p w14:paraId="04F6F785" w14:textId="77777777" w:rsidR="00430563" w:rsidRDefault="00000000">
            <w:pPr>
              <w:jc w:val="center"/>
            </w:pPr>
            <w:r>
              <w:rPr>
                <w:b/>
                <w:sz w:val="22"/>
              </w:rPr>
              <w:t>Variables</w:t>
            </w:r>
          </w:p>
        </w:tc>
      </w:tr>
      <w:tr w:rsidR="00430563" w14:paraId="3F7A9EBC" w14:textId="77777777">
        <w:trPr>
          <w:jc w:val="center"/>
        </w:trPr>
        <w:tc>
          <w:tcPr>
            <w:tcW w:w="3024" w:type="dxa"/>
            <w:tcMar>
              <w:top w:w="80" w:type="dxa"/>
              <w:left w:w="80" w:type="dxa"/>
              <w:bottom w:w="80" w:type="dxa"/>
              <w:right w:w="80" w:type="dxa"/>
            </w:tcMar>
            <w:vAlign w:val="center"/>
          </w:tcPr>
          <w:p w14:paraId="52AFD816" w14:textId="77777777" w:rsidR="00430563" w:rsidRDefault="00000000">
            <w:r>
              <w:rPr>
                <w:sz w:val="22"/>
              </w:rPr>
              <w:t>Lag demand</w:t>
            </w:r>
          </w:p>
        </w:tc>
        <w:tc>
          <w:tcPr>
            <w:tcW w:w="6192" w:type="dxa"/>
            <w:tcMar>
              <w:top w:w="80" w:type="dxa"/>
              <w:left w:w="80" w:type="dxa"/>
              <w:bottom w:w="80" w:type="dxa"/>
              <w:right w:w="80" w:type="dxa"/>
            </w:tcMar>
            <w:vAlign w:val="center"/>
          </w:tcPr>
          <w:p w14:paraId="3F01B49C" w14:textId="77777777" w:rsidR="00430563" w:rsidRDefault="00000000">
            <w:pPr>
              <w:jc w:val="center"/>
            </w:pPr>
            <w:r>
              <w:rPr>
                <w:sz w:val="22"/>
              </w:rPr>
              <w:t>lag_1, lag_2, lag_4, lag_13, lag_52</w:t>
            </w:r>
          </w:p>
        </w:tc>
      </w:tr>
      <w:tr w:rsidR="00430563" w14:paraId="33469CC5" w14:textId="77777777">
        <w:trPr>
          <w:jc w:val="center"/>
        </w:trPr>
        <w:tc>
          <w:tcPr>
            <w:tcW w:w="3024" w:type="dxa"/>
            <w:tcMar>
              <w:top w:w="80" w:type="dxa"/>
              <w:left w:w="80" w:type="dxa"/>
              <w:bottom w:w="80" w:type="dxa"/>
              <w:right w:w="80" w:type="dxa"/>
            </w:tcMar>
            <w:vAlign w:val="center"/>
          </w:tcPr>
          <w:p w14:paraId="5E2878DF" w14:textId="77777777" w:rsidR="00430563" w:rsidRDefault="00000000">
            <w:r>
              <w:rPr>
                <w:sz w:val="22"/>
              </w:rPr>
              <w:t>Rolling demand</w:t>
            </w:r>
          </w:p>
        </w:tc>
        <w:tc>
          <w:tcPr>
            <w:tcW w:w="6192" w:type="dxa"/>
            <w:tcMar>
              <w:top w:w="80" w:type="dxa"/>
              <w:left w:w="80" w:type="dxa"/>
              <w:bottom w:w="80" w:type="dxa"/>
              <w:right w:w="80" w:type="dxa"/>
            </w:tcMar>
            <w:vAlign w:val="center"/>
          </w:tcPr>
          <w:p w14:paraId="51B1F667" w14:textId="77777777" w:rsidR="00430563" w:rsidRDefault="00000000">
            <w:pPr>
              <w:jc w:val="center"/>
            </w:pPr>
            <w:r>
              <w:rPr>
                <w:sz w:val="22"/>
              </w:rPr>
              <w:t>roll_4, roll_13</w:t>
            </w:r>
          </w:p>
        </w:tc>
      </w:tr>
      <w:tr w:rsidR="00430563" w14:paraId="2EE43381" w14:textId="77777777">
        <w:trPr>
          <w:jc w:val="center"/>
        </w:trPr>
        <w:tc>
          <w:tcPr>
            <w:tcW w:w="3024" w:type="dxa"/>
            <w:tcMar>
              <w:top w:w="80" w:type="dxa"/>
              <w:left w:w="80" w:type="dxa"/>
              <w:bottom w:w="80" w:type="dxa"/>
              <w:right w:w="80" w:type="dxa"/>
            </w:tcMar>
            <w:vAlign w:val="center"/>
          </w:tcPr>
          <w:p w14:paraId="36F8F2C1" w14:textId="77777777" w:rsidR="00430563" w:rsidRDefault="00000000">
            <w:r>
              <w:rPr>
                <w:sz w:val="22"/>
              </w:rPr>
              <w:t>Seasonality</w:t>
            </w:r>
          </w:p>
        </w:tc>
        <w:tc>
          <w:tcPr>
            <w:tcW w:w="6192" w:type="dxa"/>
            <w:tcMar>
              <w:top w:w="80" w:type="dxa"/>
              <w:left w:w="80" w:type="dxa"/>
              <w:bottom w:w="80" w:type="dxa"/>
              <w:right w:w="80" w:type="dxa"/>
            </w:tcMar>
            <w:vAlign w:val="center"/>
          </w:tcPr>
          <w:p w14:paraId="0785B101" w14:textId="77777777" w:rsidR="00430563" w:rsidRDefault="00000000">
            <w:pPr>
              <w:jc w:val="center"/>
            </w:pPr>
            <w:r>
              <w:rPr>
                <w:sz w:val="22"/>
              </w:rPr>
              <w:t>week_sin, week_cos, month</w:t>
            </w:r>
          </w:p>
        </w:tc>
      </w:tr>
      <w:tr w:rsidR="00430563" w14:paraId="438FE811" w14:textId="77777777">
        <w:trPr>
          <w:jc w:val="center"/>
        </w:trPr>
        <w:tc>
          <w:tcPr>
            <w:tcW w:w="3024" w:type="dxa"/>
            <w:tcMar>
              <w:top w:w="80" w:type="dxa"/>
              <w:left w:w="80" w:type="dxa"/>
              <w:bottom w:w="80" w:type="dxa"/>
              <w:right w:w="80" w:type="dxa"/>
            </w:tcMar>
            <w:vAlign w:val="center"/>
          </w:tcPr>
          <w:p w14:paraId="0398A1ED" w14:textId="77777777" w:rsidR="00430563" w:rsidRDefault="00000000">
            <w:r>
              <w:rPr>
                <w:sz w:val="22"/>
              </w:rPr>
              <w:t>Commercial signal</w:t>
            </w:r>
          </w:p>
        </w:tc>
        <w:tc>
          <w:tcPr>
            <w:tcW w:w="6192" w:type="dxa"/>
            <w:tcMar>
              <w:top w:w="80" w:type="dxa"/>
              <w:left w:w="80" w:type="dxa"/>
              <w:bottom w:w="80" w:type="dxa"/>
              <w:right w:w="80" w:type="dxa"/>
            </w:tcMar>
            <w:vAlign w:val="center"/>
          </w:tcPr>
          <w:p w14:paraId="1188AE35" w14:textId="77777777" w:rsidR="00430563" w:rsidRDefault="00000000">
            <w:pPr>
              <w:jc w:val="center"/>
            </w:pPr>
            <w:r>
              <w:rPr>
                <w:sz w:val="22"/>
              </w:rPr>
              <w:t>promo_flag</w:t>
            </w:r>
          </w:p>
        </w:tc>
      </w:tr>
    </w:tbl>
    <w:p w14:paraId="02C6B297" w14:textId="77777777" w:rsidR="00430563" w:rsidRDefault="00430563"/>
    <w:p w14:paraId="330A66F9" w14:textId="777C4C81" w:rsidR="00C70DF1" w:rsidRDefault="00C70DF1" w:rsidP="00C70DF1">
      <w:pPr>
        <w:jc w:val="both"/>
      </w:pPr>
      <w:r w:rsidRPr="00C70DF1">
        <w:t xml:space="preserve">The validation is based on three folds with different test sets and train sets, rolling in the origin, instead of a random train test split. This will be closer to how the model will behave when predicting </w:t>
      </w:r>
      <w:proofErr w:type="gramStart"/>
      <w:r w:rsidRPr="00C70DF1">
        <w:t>weeks</w:t>
      </w:r>
      <w:proofErr w:type="gramEnd"/>
      <w:r w:rsidRPr="00C70DF1">
        <w:t xml:space="preserve"> it hasn't seen before.</w:t>
      </w:r>
    </w:p>
    <w:tbl>
      <w:tblPr>
        <w:tblStyle w:val="TableGrid"/>
        <w:tblW w:w="0" w:type="auto"/>
        <w:jc w:val="center"/>
        <w:tblLook w:val="04A0" w:firstRow="1" w:lastRow="0" w:firstColumn="1" w:lastColumn="0" w:noHBand="0" w:noVBand="1"/>
      </w:tblPr>
      <w:tblGrid>
        <w:gridCol w:w="1152"/>
        <w:gridCol w:w="3744"/>
        <w:gridCol w:w="1872"/>
        <w:gridCol w:w="2016"/>
      </w:tblGrid>
      <w:tr w:rsidR="00430563" w14:paraId="3F275550" w14:textId="77777777">
        <w:trPr>
          <w:jc w:val="center"/>
        </w:trPr>
        <w:tc>
          <w:tcPr>
            <w:tcW w:w="1152" w:type="dxa"/>
            <w:shd w:val="clear" w:color="auto" w:fill="D9D9D9"/>
            <w:vAlign w:val="center"/>
          </w:tcPr>
          <w:p w14:paraId="620F5D58" w14:textId="77777777" w:rsidR="00430563" w:rsidRDefault="00000000">
            <w:pPr>
              <w:jc w:val="center"/>
            </w:pPr>
            <w:r>
              <w:rPr>
                <w:b/>
                <w:sz w:val="22"/>
              </w:rPr>
              <w:t>Fold</w:t>
            </w:r>
          </w:p>
        </w:tc>
        <w:tc>
          <w:tcPr>
            <w:tcW w:w="3744" w:type="dxa"/>
            <w:shd w:val="clear" w:color="auto" w:fill="D9D9D9"/>
            <w:vAlign w:val="center"/>
          </w:tcPr>
          <w:p w14:paraId="027CF50E" w14:textId="77777777" w:rsidR="00430563" w:rsidRDefault="00000000">
            <w:pPr>
              <w:jc w:val="center"/>
            </w:pPr>
            <w:r>
              <w:rPr>
                <w:b/>
                <w:sz w:val="22"/>
              </w:rPr>
              <w:t>Test period</w:t>
            </w:r>
          </w:p>
        </w:tc>
        <w:tc>
          <w:tcPr>
            <w:tcW w:w="1872" w:type="dxa"/>
            <w:shd w:val="clear" w:color="auto" w:fill="D9D9D9"/>
            <w:vAlign w:val="center"/>
          </w:tcPr>
          <w:p w14:paraId="0ED1C5C6" w14:textId="77777777" w:rsidR="00430563" w:rsidRDefault="00000000">
            <w:pPr>
              <w:jc w:val="center"/>
            </w:pPr>
            <w:r>
              <w:rPr>
                <w:b/>
                <w:sz w:val="22"/>
              </w:rPr>
              <w:t>Model WAPE</w:t>
            </w:r>
          </w:p>
        </w:tc>
        <w:tc>
          <w:tcPr>
            <w:tcW w:w="2016" w:type="dxa"/>
            <w:shd w:val="clear" w:color="auto" w:fill="D9D9D9"/>
            <w:vAlign w:val="center"/>
          </w:tcPr>
          <w:p w14:paraId="209CEC70" w14:textId="77777777" w:rsidR="00430563" w:rsidRDefault="00000000">
            <w:pPr>
              <w:jc w:val="center"/>
            </w:pPr>
            <w:r>
              <w:rPr>
                <w:b/>
                <w:sz w:val="22"/>
              </w:rPr>
              <w:t>Baseline WAPE</w:t>
            </w:r>
          </w:p>
        </w:tc>
      </w:tr>
      <w:tr w:rsidR="00430563" w14:paraId="7BD9767D" w14:textId="77777777">
        <w:trPr>
          <w:jc w:val="center"/>
        </w:trPr>
        <w:tc>
          <w:tcPr>
            <w:tcW w:w="1152" w:type="dxa"/>
            <w:tcMar>
              <w:top w:w="80" w:type="dxa"/>
              <w:left w:w="80" w:type="dxa"/>
              <w:bottom w:w="80" w:type="dxa"/>
              <w:right w:w="80" w:type="dxa"/>
            </w:tcMar>
            <w:vAlign w:val="center"/>
          </w:tcPr>
          <w:p w14:paraId="6300A29F" w14:textId="77777777" w:rsidR="00430563" w:rsidRDefault="00000000">
            <w:r>
              <w:rPr>
                <w:sz w:val="22"/>
              </w:rPr>
              <w:t>1</w:t>
            </w:r>
          </w:p>
        </w:tc>
        <w:tc>
          <w:tcPr>
            <w:tcW w:w="3744" w:type="dxa"/>
            <w:tcMar>
              <w:top w:w="80" w:type="dxa"/>
              <w:left w:w="80" w:type="dxa"/>
              <w:bottom w:w="80" w:type="dxa"/>
              <w:right w:w="80" w:type="dxa"/>
            </w:tcMar>
            <w:vAlign w:val="center"/>
          </w:tcPr>
          <w:p w14:paraId="2A6B8F52" w14:textId="77777777" w:rsidR="00430563" w:rsidRDefault="00000000">
            <w:pPr>
              <w:jc w:val="center"/>
            </w:pPr>
            <w:r>
              <w:rPr>
                <w:sz w:val="22"/>
              </w:rPr>
              <w:t>16 Mar 2026 - 4 May 2026</w:t>
            </w:r>
          </w:p>
        </w:tc>
        <w:tc>
          <w:tcPr>
            <w:tcW w:w="1872" w:type="dxa"/>
            <w:tcMar>
              <w:top w:w="80" w:type="dxa"/>
              <w:left w:w="80" w:type="dxa"/>
              <w:bottom w:w="80" w:type="dxa"/>
              <w:right w:w="80" w:type="dxa"/>
            </w:tcMar>
            <w:vAlign w:val="center"/>
          </w:tcPr>
          <w:p w14:paraId="7B66034B" w14:textId="77777777" w:rsidR="00430563" w:rsidRDefault="00000000">
            <w:pPr>
              <w:jc w:val="center"/>
            </w:pPr>
            <w:r>
              <w:rPr>
                <w:sz w:val="22"/>
              </w:rPr>
              <w:t>15.00%</w:t>
            </w:r>
          </w:p>
        </w:tc>
        <w:tc>
          <w:tcPr>
            <w:tcW w:w="2016" w:type="dxa"/>
            <w:tcMar>
              <w:top w:w="80" w:type="dxa"/>
              <w:left w:w="80" w:type="dxa"/>
              <w:bottom w:w="80" w:type="dxa"/>
              <w:right w:w="80" w:type="dxa"/>
            </w:tcMar>
            <w:vAlign w:val="center"/>
          </w:tcPr>
          <w:p w14:paraId="13995187" w14:textId="77777777" w:rsidR="00430563" w:rsidRDefault="00000000">
            <w:pPr>
              <w:jc w:val="center"/>
            </w:pPr>
            <w:r>
              <w:rPr>
                <w:sz w:val="22"/>
              </w:rPr>
              <w:t>23.23%</w:t>
            </w:r>
          </w:p>
        </w:tc>
      </w:tr>
      <w:tr w:rsidR="00430563" w14:paraId="7498203E" w14:textId="77777777">
        <w:trPr>
          <w:jc w:val="center"/>
        </w:trPr>
        <w:tc>
          <w:tcPr>
            <w:tcW w:w="1152" w:type="dxa"/>
            <w:tcMar>
              <w:top w:w="80" w:type="dxa"/>
              <w:left w:w="80" w:type="dxa"/>
              <w:bottom w:w="80" w:type="dxa"/>
              <w:right w:w="80" w:type="dxa"/>
            </w:tcMar>
            <w:vAlign w:val="center"/>
          </w:tcPr>
          <w:p w14:paraId="60A3A06E" w14:textId="77777777" w:rsidR="00430563" w:rsidRDefault="00000000">
            <w:r>
              <w:rPr>
                <w:sz w:val="22"/>
              </w:rPr>
              <w:t>2</w:t>
            </w:r>
          </w:p>
        </w:tc>
        <w:tc>
          <w:tcPr>
            <w:tcW w:w="3744" w:type="dxa"/>
            <w:tcMar>
              <w:top w:w="80" w:type="dxa"/>
              <w:left w:w="80" w:type="dxa"/>
              <w:bottom w:w="80" w:type="dxa"/>
              <w:right w:w="80" w:type="dxa"/>
            </w:tcMar>
            <w:vAlign w:val="center"/>
          </w:tcPr>
          <w:p w14:paraId="004E8218" w14:textId="77777777" w:rsidR="00430563" w:rsidRDefault="00000000">
            <w:pPr>
              <w:jc w:val="center"/>
            </w:pPr>
            <w:r>
              <w:rPr>
                <w:sz w:val="22"/>
              </w:rPr>
              <w:t>11 May 2026 - 29 Jun 2026</w:t>
            </w:r>
          </w:p>
        </w:tc>
        <w:tc>
          <w:tcPr>
            <w:tcW w:w="1872" w:type="dxa"/>
            <w:tcMar>
              <w:top w:w="80" w:type="dxa"/>
              <w:left w:w="80" w:type="dxa"/>
              <w:bottom w:w="80" w:type="dxa"/>
              <w:right w:w="80" w:type="dxa"/>
            </w:tcMar>
            <w:vAlign w:val="center"/>
          </w:tcPr>
          <w:p w14:paraId="5EE175EF" w14:textId="77777777" w:rsidR="00430563" w:rsidRDefault="00000000">
            <w:pPr>
              <w:jc w:val="center"/>
            </w:pPr>
            <w:r>
              <w:rPr>
                <w:sz w:val="22"/>
              </w:rPr>
              <w:t>13.41%</w:t>
            </w:r>
          </w:p>
        </w:tc>
        <w:tc>
          <w:tcPr>
            <w:tcW w:w="2016" w:type="dxa"/>
            <w:tcMar>
              <w:top w:w="80" w:type="dxa"/>
              <w:left w:w="80" w:type="dxa"/>
              <w:bottom w:w="80" w:type="dxa"/>
              <w:right w:w="80" w:type="dxa"/>
            </w:tcMar>
            <w:vAlign w:val="center"/>
          </w:tcPr>
          <w:p w14:paraId="0A7639E8" w14:textId="77777777" w:rsidR="00430563" w:rsidRDefault="00000000">
            <w:pPr>
              <w:jc w:val="center"/>
            </w:pPr>
            <w:r>
              <w:rPr>
                <w:sz w:val="22"/>
              </w:rPr>
              <w:t>22.20%</w:t>
            </w:r>
          </w:p>
        </w:tc>
      </w:tr>
      <w:tr w:rsidR="00430563" w14:paraId="0594472E" w14:textId="77777777">
        <w:trPr>
          <w:jc w:val="center"/>
        </w:trPr>
        <w:tc>
          <w:tcPr>
            <w:tcW w:w="1152" w:type="dxa"/>
            <w:tcMar>
              <w:top w:w="80" w:type="dxa"/>
              <w:left w:w="80" w:type="dxa"/>
              <w:bottom w:w="80" w:type="dxa"/>
              <w:right w:w="80" w:type="dxa"/>
            </w:tcMar>
            <w:vAlign w:val="center"/>
          </w:tcPr>
          <w:p w14:paraId="0B19D5C0" w14:textId="77777777" w:rsidR="00430563" w:rsidRDefault="00000000">
            <w:r>
              <w:rPr>
                <w:sz w:val="22"/>
              </w:rPr>
              <w:t>3</w:t>
            </w:r>
          </w:p>
        </w:tc>
        <w:tc>
          <w:tcPr>
            <w:tcW w:w="3744" w:type="dxa"/>
            <w:tcMar>
              <w:top w:w="80" w:type="dxa"/>
              <w:left w:w="80" w:type="dxa"/>
              <w:bottom w:w="80" w:type="dxa"/>
              <w:right w:w="80" w:type="dxa"/>
            </w:tcMar>
            <w:vAlign w:val="center"/>
          </w:tcPr>
          <w:p w14:paraId="7929D786" w14:textId="77777777" w:rsidR="00430563" w:rsidRDefault="00000000">
            <w:pPr>
              <w:jc w:val="center"/>
            </w:pPr>
            <w:r>
              <w:rPr>
                <w:sz w:val="22"/>
              </w:rPr>
              <w:t>6 Jul 2026 - 24 Aug 2026</w:t>
            </w:r>
          </w:p>
        </w:tc>
        <w:tc>
          <w:tcPr>
            <w:tcW w:w="1872" w:type="dxa"/>
            <w:tcMar>
              <w:top w:w="80" w:type="dxa"/>
              <w:left w:w="80" w:type="dxa"/>
              <w:bottom w:w="80" w:type="dxa"/>
              <w:right w:w="80" w:type="dxa"/>
            </w:tcMar>
            <w:vAlign w:val="center"/>
          </w:tcPr>
          <w:p w14:paraId="553E3966" w14:textId="77777777" w:rsidR="00430563" w:rsidRDefault="00000000">
            <w:pPr>
              <w:jc w:val="center"/>
            </w:pPr>
            <w:r>
              <w:rPr>
                <w:sz w:val="22"/>
              </w:rPr>
              <w:t>15.01%</w:t>
            </w:r>
          </w:p>
        </w:tc>
        <w:tc>
          <w:tcPr>
            <w:tcW w:w="2016" w:type="dxa"/>
            <w:tcMar>
              <w:top w:w="80" w:type="dxa"/>
              <w:left w:w="80" w:type="dxa"/>
              <w:bottom w:w="80" w:type="dxa"/>
              <w:right w:w="80" w:type="dxa"/>
            </w:tcMar>
            <w:vAlign w:val="center"/>
          </w:tcPr>
          <w:p w14:paraId="4F2CD280" w14:textId="77777777" w:rsidR="00430563" w:rsidRDefault="00000000">
            <w:pPr>
              <w:jc w:val="center"/>
            </w:pPr>
            <w:r>
              <w:rPr>
                <w:sz w:val="22"/>
              </w:rPr>
              <w:t>24.08%</w:t>
            </w:r>
          </w:p>
        </w:tc>
      </w:tr>
      <w:tr w:rsidR="00430563" w14:paraId="5EC1227D" w14:textId="77777777">
        <w:trPr>
          <w:jc w:val="center"/>
        </w:trPr>
        <w:tc>
          <w:tcPr>
            <w:tcW w:w="1152" w:type="dxa"/>
            <w:tcMar>
              <w:top w:w="80" w:type="dxa"/>
              <w:left w:w="80" w:type="dxa"/>
              <w:bottom w:w="80" w:type="dxa"/>
              <w:right w:w="80" w:type="dxa"/>
            </w:tcMar>
            <w:vAlign w:val="center"/>
          </w:tcPr>
          <w:p w14:paraId="247B588D" w14:textId="77777777" w:rsidR="00430563" w:rsidRDefault="00000000">
            <w:r>
              <w:rPr>
                <w:sz w:val="22"/>
              </w:rPr>
              <w:t>Mean</w:t>
            </w:r>
          </w:p>
        </w:tc>
        <w:tc>
          <w:tcPr>
            <w:tcW w:w="3744" w:type="dxa"/>
            <w:tcMar>
              <w:top w:w="80" w:type="dxa"/>
              <w:left w:w="80" w:type="dxa"/>
              <w:bottom w:w="80" w:type="dxa"/>
              <w:right w:w="80" w:type="dxa"/>
            </w:tcMar>
            <w:vAlign w:val="center"/>
          </w:tcPr>
          <w:p w14:paraId="2B00CC7A" w14:textId="77777777" w:rsidR="00430563" w:rsidRDefault="00000000">
            <w:pPr>
              <w:jc w:val="center"/>
            </w:pPr>
            <w:r>
              <w:rPr>
                <w:sz w:val="22"/>
              </w:rPr>
              <w:t>-</w:t>
            </w:r>
          </w:p>
        </w:tc>
        <w:tc>
          <w:tcPr>
            <w:tcW w:w="1872" w:type="dxa"/>
            <w:tcMar>
              <w:top w:w="80" w:type="dxa"/>
              <w:left w:w="80" w:type="dxa"/>
              <w:bottom w:w="80" w:type="dxa"/>
              <w:right w:w="80" w:type="dxa"/>
            </w:tcMar>
            <w:vAlign w:val="center"/>
          </w:tcPr>
          <w:p w14:paraId="58B12116" w14:textId="77777777" w:rsidR="00430563" w:rsidRDefault="00000000">
            <w:pPr>
              <w:jc w:val="center"/>
            </w:pPr>
            <w:r>
              <w:rPr>
                <w:sz w:val="22"/>
              </w:rPr>
              <w:t>14.44%</w:t>
            </w:r>
          </w:p>
        </w:tc>
        <w:tc>
          <w:tcPr>
            <w:tcW w:w="2016" w:type="dxa"/>
            <w:tcMar>
              <w:top w:w="80" w:type="dxa"/>
              <w:left w:w="80" w:type="dxa"/>
              <w:bottom w:w="80" w:type="dxa"/>
              <w:right w:w="80" w:type="dxa"/>
            </w:tcMar>
            <w:vAlign w:val="center"/>
          </w:tcPr>
          <w:p w14:paraId="1E4F2EBF" w14:textId="77777777" w:rsidR="00430563" w:rsidRDefault="00000000">
            <w:pPr>
              <w:jc w:val="center"/>
            </w:pPr>
            <w:r>
              <w:rPr>
                <w:sz w:val="22"/>
              </w:rPr>
              <w:t>23.17%</w:t>
            </w:r>
          </w:p>
        </w:tc>
      </w:tr>
    </w:tbl>
    <w:p w14:paraId="3254EBBB" w14:textId="77777777" w:rsidR="00430563" w:rsidRDefault="00430563"/>
    <w:p w14:paraId="083BA824" w14:textId="422D3938" w:rsidR="00ED5DA7" w:rsidRDefault="00C36615" w:rsidP="00C36615">
      <w:pPr>
        <w:jc w:val="both"/>
      </w:pPr>
      <w:r w:rsidRPr="00C36615">
        <w:t xml:space="preserve">During the back test, the model can </w:t>
      </w:r>
      <w:proofErr w:type="gramStart"/>
      <w:r w:rsidRPr="00C36615">
        <w:t>outperform of</w:t>
      </w:r>
      <w:proofErr w:type="gramEnd"/>
      <w:r w:rsidRPr="00C36615">
        <w:t xml:space="preserve"> the seasonal-naive baseline, meeting the central modelling criterion. At the overall level, mean bias is close to zero, -0.003, suggesting only a minimal overall over or under forecasting. Forecast intervals are presented as empirical, 80%-type bands to be interpreted as practical uncertainty measures; they are not fully calibrated probabilistic intervals.</w:t>
      </w:r>
    </w:p>
    <w:p w14:paraId="10F93544" w14:textId="77777777" w:rsidR="00430563" w:rsidRDefault="00000000">
      <w:pPr>
        <w:pStyle w:val="Heading1"/>
      </w:pPr>
      <w:r>
        <w:t>6. Stockout and Overstock Risk Scoring</w:t>
      </w:r>
    </w:p>
    <w:p w14:paraId="1010C289" w14:textId="0888F56C" w:rsidR="003957B5" w:rsidRDefault="003957B5" w:rsidP="003957B5">
      <w:pPr>
        <w:jc w:val="both"/>
      </w:pPr>
      <w:r w:rsidRPr="003957B5">
        <w:t xml:space="preserve">The risk layer translates demand forecasting into decisions on inventory. Stockout risk </w:t>
      </w:r>
      <w:proofErr w:type="gramStart"/>
      <w:r w:rsidRPr="003957B5">
        <w:t>takes into account</w:t>
      </w:r>
      <w:proofErr w:type="gramEnd"/>
      <w:r w:rsidRPr="003957B5">
        <w:t xml:space="preserve"> the forecast demand for a specific store, location and time horizon, typically measured by the supplier lead time, and the safety requirement of each SKU, which consists of both the quantity on-hand and on-order. Overstock risk is the ratio of </w:t>
      </w:r>
      <w:proofErr w:type="gramStart"/>
      <w:r w:rsidRPr="003957B5">
        <w:t>on</w:t>
      </w:r>
      <w:proofErr w:type="gramEnd"/>
      <w:r w:rsidRPr="003957B5">
        <w:t xml:space="preserve"> hand inventory to future forward demand. The logic behind the scoring is intentionally clearly expressed, so that the operations team can easily follow why they are placing a SKU into a SKU action group.</w:t>
      </w:r>
    </w:p>
    <w:tbl>
      <w:tblPr>
        <w:tblStyle w:val="TableGrid"/>
        <w:tblW w:w="0" w:type="auto"/>
        <w:jc w:val="center"/>
        <w:tblLook w:val="04A0" w:firstRow="1" w:lastRow="0" w:firstColumn="1" w:lastColumn="0" w:noHBand="0" w:noVBand="1"/>
      </w:tblPr>
      <w:tblGrid>
        <w:gridCol w:w="2448"/>
        <w:gridCol w:w="5616"/>
        <w:gridCol w:w="1584"/>
      </w:tblGrid>
      <w:tr w:rsidR="00430563" w14:paraId="561D7D02" w14:textId="77777777">
        <w:trPr>
          <w:jc w:val="center"/>
        </w:trPr>
        <w:tc>
          <w:tcPr>
            <w:tcW w:w="2448" w:type="dxa"/>
            <w:shd w:val="clear" w:color="auto" w:fill="D9D9D9"/>
            <w:vAlign w:val="center"/>
          </w:tcPr>
          <w:p w14:paraId="346C9759" w14:textId="77777777" w:rsidR="00430563" w:rsidRDefault="00000000">
            <w:pPr>
              <w:jc w:val="center"/>
            </w:pPr>
            <w:r>
              <w:rPr>
                <w:b/>
                <w:sz w:val="22"/>
              </w:rPr>
              <w:t>Action</w:t>
            </w:r>
          </w:p>
        </w:tc>
        <w:tc>
          <w:tcPr>
            <w:tcW w:w="5616" w:type="dxa"/>
            <w:shd w:val="clear" w:color="auto" w:fill="D9D9D9"/>
            <w:vAlign w:val="center"/>
          </w:tcPr>
          <w:p w14:paraId="44F6FE6F" w14:textId="77777777" w:rsidR="00430563" w:rsidRDefault="00000000">
            <w:pPr>
              <w:jc w:val="center"/>
            </w:pPr>
            <w:r>
              <w:rPr>
                <w:b/>
                <w:sz w:val="22"/>
              </w:rPr>
              <w:t>Interpretation</w:t>
            </w:r>
          </w:p>
        </w:tc>
        <w:tc>
          <w:tcPr>
            <w:tcW w:w="1584" w:type="dxa"/>
            <w:shd w:val="clear" w:color="auto" w:fill="D9D9D9"/>
            <w:vAlign w:val="center"/>
          </w:tcPr>
          <w:p w14:paraId="528BBEA4" w14:textId="77777777" w:rsidR="00430563" w:rsidRDefault="00000000">
            <w:pPr>
              <w:jc w:val="center"/>
            </w:pPr>
            <w:r>
              <w:rPr>
                <w:b/>
                <w:sz w:val="22"/>
              </w:rPr>
              <w:t>SKU count</w:t>
            </w:r>
          </w:p>
        </w:tc>
      </w:tr>
      <w:tr w:rsidR="00430563" w14:paraId="431B4549" w14:textId="77777777">
        <w:trPr>
          <w:jc w:val="center"/>
        </w:trPr>
        <w:tc>
          <w:tcPr>
            <w:tcW w:w="2448" w:type="dxa"/>
            <w:tcMar>
              <w:top w:w="80" w:type="dxa"/>
              <w:left w:w="80" w:type="dxa"/>
              <w:bottom w:w="80" w:type="dxa"/>
              <w:right w:w="80" w:type="dxa"/>
            </w:tcMar>
            <w:vAlign w:val="center"/>
          </w:tcPr>
          <w:p w14:paraId="445190FD" w14:textId="77777777" w:rsidR="00430563" w:rsidRDefault="00000000">
            <w:r>
              <w:rPr>
                <w:sz w:val="22"/>
              </w:rPr>
              <w:t>Reorder now</w:t>
            </w:r>
          </w:p>
        </w:tc>
        <w:tc>
          <w:tcPr>
            <w:tcW w:w="5616" w:type="dxa"/>
            <w:tcMar>
              <w:top w:w="80" w:type="dxa"/>
              <w:left w:w="80" w:type="dxa"/>
              <w:bottom w:w="80" w:type="dxa"/>
              <w:right w:w="80" w:type="dxa"/>
            </w:tcMar>
            <w:vAlign w:val="center"/>
          </w:tcPr>
          <w:p w14:paraId="08341CE5" w14:textId="77777777" w:rsidR="00430563" w:rsidRDefault="00000000">
            <w:pPr>
              <w:jc w:val="center"/>
            </w:pPr>
            <w:r>
              <w:rPr>
                <w:sz w:val="22"/>
              </w:rPr>
              <w:t>High stockout risk and low overstock risk</w:t>
            </w:r>
          </w:p>
        </w:tc>
        <w:tc>
          <w:tcPr>
            <w:tcW w:w="1584" w:type="dxa"/>
            <w:tcMar>
              <w:top w:w="80" w:type="dxa"/>
              <w:left w:w="80" w:type="dxa"/>
              <w:bottom w:w="80" w:type="dxa"/>
              <w:right w:w="80" w:type="dxa"/>
            </w:tcMar>
            <w:vAlign w:val="center"/>
          </w:tcPr>
          <w:p w14:paraId="52452EA5" w14:textId="77777777" w:rsidR="00430563" w:rsidRDefault="00000000">
            <w:pPr>
              <w:jc w:val="center"/>
            </w:pPr>
            <w:r>
              <w:rPr>
                <w:sz w:val="22"/>
              </w:rPr>
              <w:t>7</w:t>
            </w:r>
          </w:p>
        </w:tc>
      </w:tr>
      <w:tr w:rsidR="00430563" w14:paraId="339888D7" w14:textId="77777777">
        <w:trPr>
          <w:jc w:val="center"/>
        </w:trPr>
        <w:tc>
          <w:tcPr>
            <w:tcW w:w="2448" w:type="dxa"/>
            <w:tcMar>
              <w:top w:w="80" w:type="dxa"/>
              <w:left w:w="80" w:type="dxa"/>
              <w:bottom w:w="80" w:type="dxa"/>
              <w:right w:w="80" w:type="dxa"/>
            </w:tcMar>
            <w:vAlign w:val="center"/>
          </w:tcPr>
          <w:p w14:paraId="083DD717" w14:textId="77777777" w:rsidR="00430563" w:rsidRDefault="00000000">
            <w:r>
              <w:rPr>
                <w:sz w:val="22"/>
              </w:rPr>
              <w:t>Markdown / clear</w:t>
            </w:r>
          </w:p>
        </w:tc>
        <w:tc>
          <w:tcPr>
            <w:tcW w:w="5616" w:type="dxa"/>
            <w:tcMar>
              <w:top w:w="80" w:type="dxa"/>
              <w:left w:w="80" w:type="dxa"/>
              <w:bottom w:w="80" w:type="dxa"/>
              <w:right w:w="80" w:type="dxa"/>
            </w:tcMar>
            <w:vAlign w:val="center"/>
          </w:tcPr>
          <w:p w14:paraId="47715177" w14:textId="77777777" w:rsidR="00430563" w:rsidRDefault="00000000">
            <w:pPr>
              <w:jc w:val="center"/>
            </w:pPr>
            <w:r>
              <w:rPr>
                <w:sz w:val="22"/>
              </w:rPr>
              <w:t>High overstock risk and low stockout risk</w:t>
            </w:r>
          </w:p>
        </w:tc>
        <w:tc>
          <w:tcPr>
            <w:tcW w:w="1584" w:type="dxa"/>
            <w:tcMar>
              <w:top w:w="80" w:type="dxa"/>
              <w:left w:w="80" w:type="dxa"/>
              <w:bottom w:w="80" w:type="dxa"/>
              <w:right w:w="80" w:type="dxa"/>
            </w:tcMar>
            <w:vAlign w:val="center"/>
          </w:tcPr>
          <w:p w14:paraId="614F2057" w14:textId="77777777" w:rsidR="00430563" w:rsidRDefault="00000000">
            <w:pPr>
              <w:jc w:val="center"/>
            </w:pPr>
            <w:r>
              <w:rPr>
                <w:sz w:val="22"/>
              </w:rPr>
              <w:t>51</w:t>
            </w:r>
          </w:p>
        </w:tc>
      </w:tr>
      <w:tr w:rsidR="00430563" w14:paraId="5139EF35" w14:textId="77777777">
        <w:trPr>
          <w:jc w:val="center"/>
        </w:trPr>
        <w:tc>
          <w:tcPr>
            <w:tcW w:w="2448" w:type="dxa"/>
            <w:tcMar>
              <w:top w:w="80" w:type="dxa"/>
              <w:left w:w="80" w:type="dxa"/>
              <w:bottom w:w="80" w:type="dxa"/>
              <w:right w:w="80" w:type="dxa"/>
            </w:tcMar>
            <w:vAlign w:val="center"/>
          </w:tcPr>
          <w:p w14:paraId="7DC674C5" w14:textId="77777777" w:rsidR="00430563" w:rsidRDefault="00000000">
            <w:r>
              <w:rPr>
                <w:sz w:val="22"/>
              </w:rPr>
              <w:lastRenderedPageBreak/>
              <w:t>Healthy</w:t>
            </w:r>
          </w:p>
        </w:tc>
        <w:tc>
          <w:tcPr>
            <w:tcW w:w="5616" w:type="dxa"/>
            <w:tcMar>
              <w:top w:w="80" w:type="dxa"/>
              <w:left w:w="80" w:type="dxa"/>
              <w:bottom w:w="80" w:type="dxa"/>
              <w:right w:w="80" w:type="dxa"/>
            </w:tcMar>
            <w:vAlign w:val="center"/>
          </w:tcPr>
          <w:p w14:paraId="417AB382" w14:textId="77777777" w:rsidR="00430563" w:rsidRDefault="00000000">
            <w:pPr>
              <w:jc w:val="center"/>
            </w:pPr>
            <w:r>
              <w:rPr>
                <w:sz w:val="22"/>
              </w:rPr>
              <w:t>No immediate intervention required</w:t>
            </w:r>
          </w:p>
        </w:tc>
        <w:tc>
          <w:tcPr>
            <w:tcW w:w="1584" w:type="dxa"/>
            <w:tcMar>
              <w:top w:w="80" w:type="dxa"/>
              <w:left w:w="80" w:type="dxa"/>
              <w:bottom w:w="80" w:type="dxa"/>
              <w:right w:w="80" w:type="dxa"/>
            </w:tcMar>
            <w:vAlign w:val="center"/>
          </w:tcPr>
          <w:p w14:paraId="1B456B81" w14:textId="77777777" w:rsidR="00430563" w:rsidRDefault="00000000">
            <w:pPr>
              <w:jc w:val="center"/>
            </w:pPr>
            <w:r>
              <w:rPr>
                <w:sz w:val="22"/>
              </w:rPr>
              <w:t>122</w:t>
            </w:r>
          </w:p>
        </w:tc>
      </w:tr>
      <w:tr w:rsidR="00430563" w14:paraId="33068379" w14:textId="77777777">
        <w:trPr>
          <w:jc w:val="center"/>
        </w:trPr>
        <w:tc>
          <w:tcPr>
            <w:tcW w:w="2448" w:type="dxa"/>
            <w:tcMar>
              <w:top w:w="80" w:type="dxa"/>
              <w:left w:w="80" w:type="dxa"/>
              <w:bottom w:w="80" w:type="dxa"/>
              <w:right w:w="80" w:type="dxa"/>
            </w:tcMar>
            <w:vAlign w:val="center"/>
          </w:tcPr>
          <w:p w14:paraId="369A98B3" w14:textId="77777777" w:rsidR="00430563" w:rsidRDefault="00000000">
            <w:r>
              <w:rPr>
                <w:sz w:val="22"/>
              </w:rPr>
              <w:t>Watch / volatile</w:t>
            </w:r>
          </w:p>
        </w:tc>
        <w:tc>
          <w:tcPr>
            <w:tcW w:w="5616" w:type="dxa"/>
            <w:tcMar>
              <w:top w:w="80" w:type="dxa"/>
              <w:left w:w="80" w:type="dxa"/>
              <w:bottom w:w="80" w:type="dxa"/>
              <w:right w:w="80" w:type="dxa"/>
            </w:tcMar>
            <w:vAlign w:val="center"/>
          </w:tcPr>
          <w:p w14:paraId="63E0D9B3" w14:textId="77777777" w:rsidR="00430563" w:rsidRDefault="00000000">
            <w:pPr>
              <w:jc w:val="center"/>
            </w:pPr>
            <w:r>
              <w:rPr>
                <w:sz w:val="22"/>
              </w:rPr>
              <w:t>High stockout and overstock indicators; manual review</w:t>
            </w:r>
          </w:p>
        </w:tc>
        <w:tc>
          <w:tcPr>
            <w:tcW w:w="1584" w:type="dxa"/>
            <w:tcMar>
              <w:top w:w="80" w:type="dxa"/>
              <w:left w:w="80" w:type="dxa"/>
              <w:bottom w:w="80" w:type="dxa"/>
              <w:right w:w="80" w:type="dxa"/>
            </w:tcMar>
            <w:vAlign w:val="center"/>
          </w:tcPr>
          <w:p w14:paraId="440C9D97" w14:textId="77777777" w:rsidR="00430563" w:rsidRDefault="00000000">
            <w:pPr>
              <w:jc w:val="center"/>
            </w:pPr>
            <w:r>
              <w:rPr>
                <w:sz w:val="22"/>
              </w:rPr>
              <w:t>0 in final run</w:t>
            </w:r>
          </w:p>
        </w:tc>
      </w:tr>
    </w:tbl>
    <w:p w14:paraId="1BEE75BA" w14:textId="77777777" w:rsidR="00430563" w:rsidRDefault="00430563"/>
    <w:p w14:paraId="1BF8217B" w14:textId="6B97D978" w:rsidR="00A22F10" w:rsidRDefault="00A22F10" w:rsidP="00A22F10">
      <w:pPr>
        <w:jc w:val="both"/>
      </w:pPr>
      <w:r w:rsidRPr="00A22F10">
        <w:t xml:space="preserve">In the last run, total modelled sales at risk were Rs 7,016,475.04 and total locked capital were Rs 11,924,635.65. These values provide the operations and finance function with an ability to </w:t>
      </w:r>
      <w:proofErr w:type="spellStart"/>
      <w:r w:rsidRPr="00A22F10">
        <w:t>prioritise</w:t>
      </w:r>
      <w:proofErr w:type="spellEnd"/>
      <w:r w:rsidRPr="00A22F10">
        <w:t xml:space="preserve"> the actions based on the potential value to the business.</w:t>
      </w:r>
    </w:p>
    <w:p w14:paraId="4601ED78" w14:textId="77777777" w:rsidR="00430563" w:rsidRDefault="00000000">
      <w:pPr>
        <w:jc w:val="center"/>
      </w:pPr>
      <w:r>
        <w:rPr>
          <w:noProof/>
        </w:rPr>
        <w:drawing>
          <wp:inline distT="0" distB="0" distL="0" distR="0" wp14:anchorId="1882C9CC" wp14:editId="6C8459CB">
            <wp:extent cx="5394960" cy="38535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grid.png"/>
                    <pic:cNvPicPr/>
                  </pic:nvPicPr>
                  <pic:blipFill>
                    <a:blip r:embed="rId9"/>
                    <a:stretch>
                      <a:fillRect/>
                    </a:stretch>
                  </pic:blipFill>
                  <pic:spPr>
                    <a:xfrm>
                      <a:off x="0" y="0"/>
                      <a:ext cx="5394960" cy="3853543"/>
                    </a:xfrm>
                    <a:prstGeom prst="rect">
                      <a:avLst/>
                    </a:prstGeom>
                  </pic:spPr>
                </pic:pic>
              </a:graphicData>
            </a:graphic>
          </wp:inline>
        </w:drawing>
      </w:r>
    </w:p>
    <w:p w14:paraId="6752C128" w14:textId="6CC91AE8" w:rsidR="009D7811" w:rsidRDefault="00000000" w:rsidP="009D7811">
      <w:pPr>
        <w:jc w:val="center"/>
      </w:pPr>
      <w:r>
        <w:rPr>
          <w:i/>
          <w:sz w:val="20"/>
        </w:rPr>
        <w:t>Figure 2. Stockout-versus-overstock decision grid.</w:t>
      </w:r>
    </w:p>
    <w:p w14:paraId="1B10ED2B" w14:textId="597292C2" w:rsidR="00430563" w:rsidRDefault="009D7811">
      <w:pPr>
        <w:pStyle w:val="Heading1"/>
      </w:pPr>
      <w:r>
        <w:t>7</w:t>
      </w:r>
      <w:r w:rsidR="00000000">
        <w:t>. Scoring Service Verification</w:t>
      </w:r>
    </w:p>
    <w:p w14:paraId="758C9FE2" w14:textId="58375961" w:rsidR="009D7811" w:rsidRDefault="009D7811" w:rsidP="009D7811">
      <w:pPr>
        <w:jc w:val="both"/>
      </w:pPr>
      <w:r w:rsidRPr="009D7811">
        <w:t xml:space="preserve">The </w:t>
      </w:r>
      <w:proofErr w:type="spellStart"/>
      <w:r w:rsidRPr="009D7811">
        <w:t>FastAPI</w:t>
      </w:r>
      <w:proofErr w:type="spellEnd"/>
      <w:r w:rsidRPr="009D7811">
        <w:t xml:space="preserve"> scoring service makes health and SKU-scoring endpoints available. Service was successfully deployed to </w:t>
      </w:r>
      <w:proofErr w:type="spellStart"/>
      <w:r w:rsidRPr="009D7811">
        <w:t>Uvicorn</w:t>
      </w:r>
      <w:proofErr w:type="spellEnd"/>
      <w:r w:rsidRPr="009D7811">
        <w:t xml:space="preserve"> and interactive </w:t>
      </w:r>
      <w:proofErr w:type="spellStart"/>
      <w:r w:rsidRPr="009D7811">
        <w:t>OpenAPI</w:t>
      </w:r>
      <w:proofErr w:type="spellEnd"/>
      <w:r w:rsidRPr="009D7811">
        <w:t>/Swagger documentation deployed to /docs. Successful end-to-end retrieval of forecast and risk information was achieved by the tested endpoint GET /</w:t>
      </w:r>
      <w:proofErr w:type="gramStart"/>
      <w:r w:rsidRPr="009D7811">
        <w:t>score/{</w:t>
      </w:r>
      <w:proofErr w:type="spellStart"/>
      <w:proofErr w:type="gramEnd"/>
      <w:r w:rsidRPr="009D7811">
        <w:t>sku_id</w:t>
      </w:r>
      <w:proofErr w:type="spellEnd"/>
      <w:r w:rsidRPr="009D7811">
        <w:t>} returning an HTTP 200 response for SKU-0084.</w:t>
      </w:r>
    </w:p>
    <w:tbl>
      <w:tblPr>
        <w:tblStyle w:val="TableGrid"/>
        <w:tblW w:w="0" w:type="auto"/>
        <w:jc w:val="center"/>
        <w:tblLook w:val="04A0" w:firstRow="1" w:lastRow="0" w:firstColumn="1" w:lastColumn="0" w:noHBand="0" w:noVBand="1"/>
      </w:tblPr>
      <w:tblGrid>
        <w:gridCol w:w="3168"/>
        <w:gridCol w:w="6048"/>
      </w:tblGrid>
      <w:tr w:rsidR="00430563" w14:paraId="5E54FE66" w14:textId="77777777">
        <w:trPr>
          <w:jc w:val="center"/>
        </w:trPr>
        <w:tc>
          <w:tcPr>
            <w:tcW w:w="3168" w:type="dxa"/>
            <w:shd w:val="clear" w:color="auto" w:fill="D9D9D9"/>
            <w:vAlign w:val="center"/>
          </w:tcPr>
          <w:p w14:paraId="5A223E20" w14:textId="77777777" w:rsidR="00430563" w:rsidRDefault="00000000">
            <w:pPr>
              <w:jc w:val="center"/>
            </w:pPr>
            <w:r>
              <w:rPr>
                <w:b/>
                <w:sz w:val="22"/>
              </w:rPr>
              <w:t>API element</w:t>
            </w:r>
          </w:p>
        </w:tc>
        <w:tc>
          <w:tcPr>
            <w:tcW w:w="6048" w:type="dxa"/>
            <w:shd w:val="clear" w:color="auto" w:fill="D9D9D9"/>
            <w:vAlign w:val="center"/>
          </w:tcPr>
          <w:p w14:paraId="6EB62FCF" w14:textId="77777777" w:rsidR="00430563" w:rsidRDefault="00000000">
            <w:pPr>
              <w:jc w:val="center"/>
            </w:pPr>
            <w:r>
              <w:rPr>
                <w:b/>
                <w:sz w:val="22"/>
              </w:rPr>
              <w:t>Verified result</w:t>
            </w:r>
          </w:p>
        </w:tc>
      </w:tr>
      <w:tr w:rsidR="00430563" w14:paraId="215B7767" w14:textId="77777777">
        <w:trPr>
          <w:jc w:val="center"/>
        </w:trPr>
        <w:tc>
          <w:tcPr>
            <w:tcW w:w="3168" w:type="dxa"/>
            <w:tcMar>
              <w:top w:w="80" w:type="dxa"/>
              <w:left w:w="80" w:type="dxa"/>
              <w:bottom w:w="80" w:type="dxa"/>
              <w:right w:w="80" w:type="dxa"/>
            </w:tcMar>
            <w:vAlign w:val="center"/>
          </w:tcPr>
          <w:p w14:paraId="7DB085F6" w14:textId="77777777" w:rsidR="00430563" w:rsidRDefault="00000000">
            <w:r>
              <w:rPr>
                <w:sz w:val="22"/>
              </w:rPr>
              <w:t>Service startup</w:t>
            </w:r>
          </w:p>
        </w:tc>
        <w:tc>
          <w:tcPr>
            <w:tcW w:w="6048" w:type="dxa"/>
            <w:tcMar>
              <w:top w:w="80" w:type="dxa"/>
              <w:left w:w="80" w:type="dxa"/>
              <w:bottom w:w="80" w:type="dxa"/>
              <w:right w:w="80" w:type="dxa"/>
            </w:tcMar>
            <w:vAlign w:val="center"/>
          </w:tcPr>
          <w:p w14:paraId="781038AF" w14:textId="77777777" w:rsidR="00430563" w:rsidRDefault="00000000">
            <w:pPr>
              <w:jc w:val="center"/>
            </w:pPr>
            <w:r>
              <w:rPr>
                <w:sz w:val="22"/>
              </w:rPr>
              <w:t>Application startup completed successfully</w:t>
            </w:r>
          </w:p>
        </w:tc>
      </w:tr>
      <w:tr w:rsidR="00430563" w14:paraId="6737AF00" w14:textId="77777777">
        <w:trPr>
          <w:jc w:val="center"/>
        </w:trPr>
        <w:tc>
          <w:tcPr>
            <w:tcW w:w="3168" w:type="dxa"/>
            <w:tcMar>
              <w:top w:w="80" w:type="dxa"/>
              <w:left w:w="80" w:type="dxa"/>
              <w:bottom w:w="80" w:type="dxa"/>
              <w:right w:w="80" w:type="dxa"/>
            </w:tcMar>
            <w:vAlign w:val="center"/>
          </w:tcPr>
          <w:p w14:paraId="4D007E90" w14:textId="77777777" w:rsidR="00430563" w:rsidRDefault="00000000">
            <w:r>
              <w:rPr>
                <w:sz w:val="22"/>
              </w:rPr>
              <w:t>Documentation</w:t>
            </w:r>
          </w:p>
        </w:tc>
        <w:tc>
          <w:tcPr>
            <w:tcW w:w="6048" w:type="dxa"/>
            <w:tcMar>
              <w:top w:w="80" w:type="dxa"/>
              <w:left w:w="80" w:type="dxa"/>
              <w:bottom w:w="80" w:type="dxa"/>
              <w:right w:w="80" w:type="dxa"/>
            </w:tcMar>
            <w:vAlign w:val="center"/>
          </w:tcPr>
          <w:p w14:paraId="2704337B" w14:textId="77777777" w:rsidR="00430563" w:rsidRDefault="00000000">
            <w:pPr>
              <w:jc w:val="center"/>
            </w:pPr>
            <w:r>
              <w:rPr>
                <w:sz w:val="22"/>
              </w:rPr>
              <w:t>/docs returned HTTP 200</w:t>
            </w:r>
          </w:p>
        </w:tc>
      </w:tr>
      <w:tr w:rsidR="00430563" w14:paraId="30770138" w14:textId="77777777">
        <w:trPr>
          <w:jc w:val="center"/>
        </w:trPr>
        <w:tc>
          <w:tcPr>
            <w:tcW w:w="3168" w:type="dxa"/>
            <w:tcMar>
              <w:top w:w="80" w:type="dxa"/>
              <w:left w:w="80" w:type="dxa"/>
              <w:bottom w:w="80" w:type="dxa"/>
              <w:right w:w="80" w:type="dxa"/>
            </w:tcMar>
            <w:vAlign w:val="center"/>
          </w:tcPr>
          <w:p w14:paraId="5E41917A" w14:textId="77777777" w:rsidR="00430563" w:rsidRDefault="00000000">
            <w:r>
              <w:rPr>
                <w:sz w:val="22"/>
              </w:rPr>
              <w:t>Health endpoint</w:t>
            </w:r>
          </w:p>
        </w:tc>
        <w:tc>
          <w:tcPr>
            <w:tcW w:w="6048" w:type="dxa"/>
            <w:tcMar>
              <w:top w:w="80" w:type="dxa"/>
              <w:left w:w="80" w:type="dxa"/>
              <w:bottom w:w="80" w:type="dxa"/>
              <w:right w:w="80" w:type="dxa"/>
            </w:tcMar>
            <w:vAlign w:val="center"/>
          </w:tcPr>
          <w:p w14:paraId="1476E68A" w14:textId="77777777" w:rsidR="00430563" w:rsidRDefault="00000000">
            <w:pPr>
              <w:jc w:val="center"/>
            </w:pPr>
            <w:r>
              <w:rPr>
                <w:sz w:val="22"/>
              </w:rPr>
              <w:t>GET /health available</w:t>
            </w:r>
          </w:p>
        </w:tc>
      </w:tr>
      <w:tr w:rsidR="00430563" w14:paraId="0853694D" w14:textId="77777777">
        <w:trPr>
          <w:jc w:val="center"/>
        </w:trPr>
        <w:tc>
          <w:tcPr>
            <w:tcW w:w="3168" w:type="dxa"/>
            <w:tcMar>
              <w:top w:w="80" w:type="dxa"/>
              <w:left w:w="80" w:type="dxa"/>
              <w:bottom w:w="80" w:type="dxa"/>
              <w:right w:w="80" w:type="dxa"/>
            </w:tcMar>
            <w:vAlign w:val="center"/>
          </w:tcPr>
          <w:p w14:paraId="607686F3" w14:textId="77777777" w:rsidR="00430563" w:rsidRDefault="00000000">
            <w:r>
              <w:rPr>
                <w:sz w:val="22"/>
              </w:rPr>
              <w:lastRenderedPageBreak/>
              <w:t>Scoring endpoint</w:t>
            </w:r>
          </w:p>
        </w:tc>
        <w:tc>
          <w:tcPr>
            <w:tcW w:w="6048" w:type="dxa"/>
            <w:tcMar>
              <w:top w:w="80" w:type="dxa"/>
              <w:left w:w="80" w:type="dxa"/>
              <w:bottom w:w="80" w:type="dxa"/>
              <w:right w:w="80" w:type="dxa"/>
            </w:tcMar>
            <w:vAlign w:val="center"/>
          </w:tcPr>
          <w:p w14:paraId="3E240EAA" w14:textId="77777777" w:rsidR="00430563" w:rsidRDefault="00000000">
            <w:pPr>
              <w:jc w:val="center"/>
            </w:pPr>
            <w:r>
              <w:rPr>
                <w:sz w:val="22"/>
              </w:rPr>
              <w:t>GET /score/{sku_id} available</w:t>
            </w:r>
          </w:p>
        </w:tc>
      </w:tr>
      <w:tr w:rsidR="00430563" w14:paraId="523792C7" w14:textId="77777777">
        <w:trPr>
          <w:jc w:val="center"/>
        </w:trPr>
        <w:tc>
          <w:tcPr>
            <w:tcW w:w="3168" w:type="dxa"/>
            <w:tcMar>
              <w:top w:w="80" w:type="dxa"/>
              <w:left w:w="80" w:type="dxa"/>
              <w:bottom w:w="80" w:type="dxa"/>
              <w:right w:w="80" w:type="dxa"/>
            </w:tcMar>
            <w:vAlign w:val="center"/>
          </w:tcPr>
          <w:p w14:paraId="02FB64C6" w14:textId="77777777" w:rsidR="00430563" w:rsidRDefault="00000000">
            <w:r>
              <w:rPr>
                <w:sz w:val="22"/>
              </w:rPr>
              <w:t>Test SKU</w:t>
            </w:r>
          </w:p>
        </w:tc>
        <w:tc>
          <w:tcPr>
            <w:tcW w:w="6048" w:type="dxa"/>
            <w:tcMar>
              <w:top w:w="80" w:type="dxa"/>
              <w:left w:w="80" w:type="dxa"/>
              <w:bottom w:w="80" w:type="dxa"/>
              <w:right w:w="80" w:type="dxa"/>
            </w:tcMar>
            <w:vAlign w:val="center"/>
          </w:tcPr>
          <w:p w14:paraId="0155C372" w14:textId="77777777" w:rsidR="00430563" w:rsidRDefault="00000000">
            <w:pPr>
              <w:jc w:val="center"/>
            </w:pPr>
            <w:r>
              <w:rPr>
                <w:sz w:val="22"/>
              </w:rPr>
              <w:t>SKU-0084</w:t>
            </w:r>
          </w:p>
        </w:tc>
      </w:tr>
      <w:tr w:rsidR="00430563" w14:paraId="53C2E732" w14:textId="77777777">
        <w:trPr>
          <w:jc w:val="center"/>
        </w:trPr>
        <w:tc>
          <w:tcPr>
            <w:tcW w:w="3168" w:type="dxa"/>
            <w:tcMar>
              <w:top w:w="80" w:type="dxa"/>
              <w:left w:w="80" w:type="dxa"/>
              <w:bottom w:w="80" w:type="dxa"/>
              <w:right w:w="80" w:type="dxa"/>
            </w:tcMar>
            <w:vAlign w:val="center"/>
          </w:tcPr>
          <w:p w14:paraId="3906CD21" w14:textId="77777777" w:rsidR="00430563" w:rsidRDefault="00000000">
            <w:r>
              <w:rPr>
                <w:sz w:val="22"/>
              </w:rPr>
              <w:t>HTTP result</w:t>
            </w:r>
          </w:p>
        </w:tc>
        <w:tc>
          <w:tcPr>
            <w:tcW w:w="6048" w:type="dxa"/>
            <w:tcMar>
              <w:top w:w="80" w:type="dxa"/>
              <w:left w:w="80" w:type="dxa"/>
              <w:bottom w:w="80" w:type="dxa"/>
              <w:right w:w="80" w:type="dxa"/>
            </w:tcMar>
            <w:vAlign w:val="center"/>
          </w:tcPr>
          <w:p w14:paraId="54F846D9" w14:textId="77777777" w:rsidR="00430563" w:rsidRDefault="00000000">
            <w:pPr>
              <w:jc w:val="center"/>
            </w:pPr>
            <w:r>
              <w:rPr>
                <w:sz w:val="22"/>
              </w:rPr>
              <w:t>200 Successful Response</w:t>
            </w:r>
          </w:p>
        </w:tc>
      </w:tr>
      <w:tr w:rsidR="00430563" w14:paraId="7A2C82CF" w14:textId="77777777">
        <w:trPr>
          <w:jc w:val="center"/>
        </w:trPr>
        <w:tc>
          <w:tcPr>
            <w:tcW w:w="3168" w:type="dxa"/>
            <w:tcMar>
              <w:top w:w="80" w:type="dxa"/>
              <w:left w:w="80" w:type="dxa"/>
              <w:bottom w:w="80" w:type="dxa"/>
              <w:right w:w="80" w:type="dxa"/>
            </w:tcMar>
            <w:vAlign w:val="center"/>
          </w:tcPr>
          <w:p w14:paraId="772C465F" w14:textId="77777777" w:rsidR="00430563" w:rsidRDefault="00000000">
            <w:r>
              <w:rPr>
                <w:sz w:val="22"/>
              </w:rPr>
              <w:t>Returned action</w:t>
            </w:r>
          </w:p>
        </w:tc>
        <w:tc>
          <w:tcPr>
            <w:tcW w:w="6048" w:type="dxa"/>
            <w:tcMar>
              <w:top w:w="80" w:type="dxa"/>
              <w:left w:w="80" w:type="dxa"/>
              <w:bottom w:w="80" w:type="dxa"/>
              <w:right w:w="80" w:type="dxa"/>
            </w:tcMar>
            <w:vAlign w:val="center"/>
          </w:tcPr>
          <w:p w14:paraId="7894A936" w14:textId="77777777" w:rsidR="00430563" w:rsidRDefault="00000000">
            <w:pPr>
              <w:jc w:val="center"/>
            </w:pPr>
            <w:r>
              <w:rPr>
                <w:sz w:val="22"/>
              </w:rPr>
              <w:t>Markdown / clear</w:t>
            </w:r>
          </w:p>
        </w:tc>
      </w:tr>
      <w:tr w:rsidR="00430563" w14:paraId="29C815B0" w14:textId="77777777">
        <w:trPr>
          <w:jc w:val="center"/>
        </w:trPr>
        <w:tc>
          <w:tcPr>
            <w:tcW w:w="3168" w:type="dxa"/>
            <w:tcMar>
              <w:top w:w="80" w:type="dxa"/>
              <w:left w:w="80" w:type="dxa"/>
              <w:bottom w:w="80" w:type="dxa"/>
              <w:right w:w="80" w:type="dxa"/>
            </w:tcMar>
            <w:vAlign w:val="center"/>
          </w:tcPr>
          <w:p w14:paraId="18A34BB1" w14:textId="77777777" w:rsidR="00430563" w:rsidRDefault="00000000">
            <w:r>
              <w:rPr>
                <w:sz w:val="22"/>
              </w:rPr>
              <w:t>8-week forecast</w:t>
            </w:r>
          </w:p>
        </w:tc>
        <w:tc>
          <w:tcPr>
            <w:tcW w:w="6048" w:type="dxa"/>
            <w:tcMar>
              <w:top w:w="80" w:type="dxa"/>
              <w:left w:w="80" w:type="dxa"/>
              <w:bottom w:w="80" w:type="dxa"/>
              <w:right w:w="80" w:type="dxa"/>
            </w:tcMar>
            <w:vAlign w:val="center"/>
          </w:tcPr>
          <w:p w14:paraId="4B9B8EF4" w14:textId="77777777" w:rsidR="00430563" w:rsidRDefault="00000000">
            <w:pPr>
              <w:jc w:val="center"/>
            </w:pPr>
            <w:r>
              <w:rPr>
                <w:sz w:val="22"/>
              </w:rPr>
              <w:t>Approximately 15 units in tested response</w:t>
            </w:r>
          </w:p>
        </w:tc>
      </w:tr>
      <w:tr w:rsidR="00430563" w14:paraId="3632FF63" w14:textId="77777777">
        <w:trPr>
          <w:jc w:val="center"/>
        </w:trPr>
        <w:tc>
          <w:tcPr>
            <w:tcW w:w="3168" w:type="dxa"/>
            <w:tcMar>
              <w:top w:w="80" w:type="dxa"/>
              <w:left w:w="80" w:type="dxa"/>
              <w:bottom w:w="80" w:type="dxa"/>
              <w:right w:w="80" w:type="dxa"/>
            </w:tcMar>
            <w:vAlign w:val="center"/>
          </w:tcPr>
          <w:p w14:paraId="7BF4BBC1" w14:textId="77777777" w:rsidR="00430563" w:rsidRDefault="00000000">
            <w:r>
              <w:rPr>
                <w:sz w:val="22"/>
              </w:rPr>
              <w:t>Risk result</w:t>
            </w:r>
          </w:p>
        </w:tc>
        <w:tc>
          <w:tcPr>
            <w:tcW w:w="6048" w:type="dxa"/>
            <w:tcMar>
              <w:top w:w="80" w:type="dxa"/>
              <w:left w:w="80" w:type="dxa"/>
              <w:bottom w:w="80" w:type="dxa"/>
              <w:right w:w="80" w:type="dxa"/>
            </w:tcMar>
            <w:vAlign w:val="center"/>
          </w:tcPr>
          <w:p w14:paraId="76D3CB81" w14:textId="77777777" w:rsidR="00430563" w:rsidRDefault="00000000">
            <w:pPr>
              <w:jc w:val="center"/>
            </w:pPr>
            <w:r>
              <w:rPr>
                <w:sz w:val="22"/>
              </w:rPr>
              <w:t>Stockout score 0; overstock score 1</w:t>
            </w:r>
          </w:p>
        </w:tc>
      </w:tr>
    </w:tbl>
    <w:p w14:paraId="5D7C459D" w14:textId="77777777" w:rsidR="00430563" w:rsidRDefault="00430563"/>
    <w:p w14:paraId="107088B3" w14:textId="0F66F28E" w:rsidR="00FB3835" w:rsidRDefault="00FB3835" w:rsidP="00FB3835">
      <w:pPr>
        <w:jc w:val="both"/>
      </w:pPr>
      <w:r w:rsidRPr="00FB3835">
        <w:t xml:space="preserve">The tested response additionally </w:t>
      </w:r>
      <w:proofErr w:type="gramStart"/>
      <w:r w:rsidRPr="00FB3835">
        <w:t>remoted</w:t>
      </w:r>
      <w:proofErr w:type="gramEnd"/>
      <w:r w:rsidRPr="00FB3835">
        <w:t xml:space="preserve"> week by week speculation values, the 80% lower bound, the 80% upper bound, data on categories and subcategories, stock and value of the products going to money, locked capital and full value at risk. This shows that API is not only online but also linked with outputs from forecast and risk that is generated.</w:t>
      </w:r>
    </w:p>
    <w:p w14:paraId="02DCD9DD" w14:textId="77777777" w:rsidR="00430563" w:rsidRDefault="00000000">
      <w:r>
        <w:rPr>
          <w:b/>
        </w:rPr>
        <w:t xml:space="preserve">Local launch command: uvicorn </w:t>
      </w:r>
      <w:proofErr w:type="gramStart"/>
      <w:r>
        <w:rPr>
          <w:b/>
        </w:rPr>
        <w:t>service.main</w:t>
      </w:r>
      <w:proofErr w:type="gramEnd"/>
      <w:r>
        <w:rPr>
          <w:b/>
        </w:rPr>
        <w:t>:app --reload</w:t>
      </w:r>
    </w:p>
    <w:p w14:paraId="40B2A175" w14:textId="641AB92E" w:rsidR="000B70DA" w:rsidRDefault="000B70DA" w:rsidP="000B70DA">
      <w:pPr>
        <w:jc w:val="both"/>
      </w:pPr>
      <w:r w:rsidRPr="000B70DA">
        <w:t xml:space="preserve">The local API is suitable for the demonstration. If the submission form explicitly requests a live-deployed </w:t>
      </w:r>
      <w:proofErr w:type="gramStart"/>
      <w:r w:rsidRPr="000B70DA">
        <w:t>endpoint</w:t>
      </w:r>
      <w:proofErr w:type="gramEnd"/>
      <w:r w:rsidRPr="000B70DA">
        <w:t xml:space="preserve"> then a public scoring-service URL is still necessary.</w:t>
      </w:r>
    </w:p>
    <w:p w14:paraId="7A50B9EF" w14:textId="71870458" w:rsidR="00430563" w:rsidRDefault="006C4E2A">
      <w:pPr>
        <w:pStyle w:val="Heading1"/>
      </w:pPr>
      <w:r>
        <w:t>8</w:t>
      </w:r>
      <w:r w:rsidR="00000000">
        <w:t>. System Architecture and Reproducibility</w:t>
      </w:r>
    </w:p>
    <w:tbl>
      <w:tblPr>
        <w:tblStyle w:val="TableGrid"/>
        <w:tblW w:w="0" w:type="auto"/>
        <w:jc w:val="center"/>
        <w:tblLook w:val="04A0" w:firstRow="1" w:lastRow="0" w:firstColumn="1" w:lastColumn="0" w:noHBand="0" w:noVBand="1"/>
      </w:tblPr>
      <w:tblGrid>
        <w:gridCol w:w="3024"/>
        <w:gridCol w:w="6336"/>
      </w:tblGrid>
      <w:tr w:rsidR="00430563" w14:paraId="6B5D8424" w14:textId="77777777">
        <w:trPr>
          <w:jc w:val="center"/>
        </w:trPr>
        <w:tc>
          <w:tcPr>
            <w:tcW w:w="3024" w:type="dxa"/>
            <w:shd w:val="clear" w:color="auto" w:fill="D9D9D9"/>
            <w:vAlign w:val="center"/>
          </w:tcPr>
          <w:p w14:paraId="05F9FD30" w14:textId="77777777" w:rsidR="00430563" w:rsidRDefault="00000000">
            <w:pPr>
              <w:jc w:val="center"/>
            </w:pPr>
            <w:r>
              <w:rPr>
                <w:b/>
                <w:sz w:val="22"/>
              </w:rPr>
              <w:t>Layer</w:t>
            </w:r>
          </w:p>
        </w:tc>
        <w:tc>
          <w:tcPr>
            <w:tcW w:w="6336" w:type="dxa"/>
            <w:shd w:val="clear" w:color="auto" w:fill="D9D9D9"/>
            <w:vAlign w:val="center"/>
          </w:tcPr>
          <w:p w14:paraId="6272DB8C" w14:textId="77777777" w:rsidR="00430563" w:rsidRDefault="00000000">
            <w:pPr>
              <w:jc w:val="center"/>
            </w:pPr>
            <w:r>
              <w:rPr>
                <w:b/>
                <w:sz w:val="22"/>
              </w:rPr>
              <w:t>Implementation</w:t>
            </w:r>
          </w:p>
        </w:tc>
      </w:tr>
      <w:tr w:rsidR="00430563" w14:paraId="09838DD8" w14:textId="77777777">
        <w:trPr>
          <w:jc w:val="center"/>
        </w:trPr>
        <w:tc>
          <w:tcPr>
            <w:tcW w:w="3024" w:type="dxa"/>
            <w:tcMar>
              <w:top w:w="80" w:type="dxa"/>
              <w:left w:w="80" w:type="dxa"/>
              <w:bottom w:w="80" w:type="dxa"/>
              <w:right w:w="80" w:type="dxa"/>
            </w:tcMar>
            <w:vAlign w:val="center"/>
          </w:tcPr>
          <w:p w14:paraId="7DA343B3" w14:textId="77777777" w:rsidR="00430563" w:rsidRDefault="00000000">
            <w:r>
              <w:rPr>
                <w:sz w:val="22"/>
              </w:rPr>
              <w:t>Data</w:t>
            </w:r>
          </w:p>
        </w:tc>
        <w:tc>
          <w:tcPr>
            <w:tcW w:w="6336" w:type="dxa"/>
            <w:tcMar>
              <w:top w:w="80" w:type="dxa"/>
              <w:left w:w="80" w:type="dxa"/>
              <w:bottom w:w="80" w:type="dxa"/>
              <w:right w:w="80" w:type="dxa"/>
            </w:tcMar>
            <w:vAlign w:val="center"/>
          </w:tcPr>
          <w:p w14:paraId="7B691625" w14:textId="77777777" w:rsidR="00430563" w:rsidRDefault="00000000">
            <w:pPr>
              <w:jc w:val="center"/>
            </w:pPr>
            <w:r>
              <w:rPr>
                <w:sz w:val="22"/>
              </w:rPr>
              <w:t>Four synthetic raw CSV extracts matching the project schema</w:t>
            </w:r>
          </w:p>
        </w:tc>
      </w:tr>
      <w:tr w:rsidR="00430563" w14:paraId="1F3EC912" w14:textId="77777777">
        <w:trPr>
          <w:jc w:val="center"/>
        </w:trPr>
        <w:tc>
          <w:tcPr>
            <w:tcW w:w="3024" w:type="dxa"/>
            <w:tcMar>
              <w:top w:w="80" w:type="dxa"/>
              <w:left w:w="80" w:type="dxa"/>
              <w:bottom w:w="80" w:type="dxa"/>
              <w:right w:w="80" w:type="dxa"/>
            </w:tcMar>
            <w:vAlign w:val="center"/>
          </w:tcPr>
          <w:p w14:paraId="16E54973" w14:textId="77777777" w:rsidR="00430563" w:rsidRDefault="00000000">
            <w:r>
              <w:rPr>
                <w:sz w:val="22"/>
              </w:rPr>
              <w:t>Pipeline</w:t>
            </w:r>
          </w:p>
        </w:tc>
        <w:tc>
          <w:tcPr>
            <w:tcW w:w="6336" w:type="dxa"/>
            <w:tcMar>
              <w:top w:w="80" w:type="dxa"/>
              <w:left w:w="80" w:type="dxa"/>
              <w:bottom w:w="80" w:type="dxa"/>
              <w:right w:w="80" w:type="dxa"/>
            </w:tcMar>
            <w:vAlign w:val="center"/>
          </w:tcPr>
          <w:p w14:paraId="753F7A2B" w14:textId="77777777" w:rsidR="00430563" w:rsidRDefault="00000000">
            <w:pPr>
              <w:jc w:val="center"/>
            </w:pPr>
            <w:r>
              <w:rPr>
                <w:sz w:val="22"/>
              </w:rPr>
              <w:t>Python/pandas cleaning, joins, weekly aggregation and feature engineering</w:t>
            </w:r>
          </w:p>
        </w:tc>
      </w:tr>
      <w:tr w:rsidR="00430563" w14:paraId="1B713ECF" w14:textId="77777777">
        <w:trPr>
          <w:jc w:val="center"/>
        </w:trPr>
        <w:tc>
          <w:tcPr>
            <w:tcW w:w="3024" w:type="dxa"/>
            <w:tcMar>
              <w:top w:w="80" w:type="dxa"/>
              <w:left w:w="80" w:type="dxa"/>
              <w:bottom w:w="80" w:type="dxa"/>
              <w:right w:w="80" w:type="dxa"/>
            </w:tcMar>
            <w:vAlign w:val="center"/>
          </w:tcPr>
          <w:p w14:paraId="46B47E59" w14:textId="77777777" w:rsidR="00430563" w:rsidRDefault="00000000">
            <w:r>
              <w:rPr>
                <w:sz w:val="22"/>
              </w:rPr>
              <w:t>Forecasting</w:t>
            </w:r>
          </w:p>
        </w:tc>
        <w:tc>
          <w:tcPr>
            <w:tcW w:w="6336" w:type="dxa"/>
            <w:tcMar>
              <w:top w:w="80" w:type="dxa"/>
              <w:left w:w="80" w:type="dxa"/>
              <w:bottom w:w="80" w:type="dxa"/>
              <w:right w:w="80" w:type="dxa"/>
            </w:tcMar>
            <w:vAlign w:val="center"/>
          </w:tcPr>
          <w:p w14:paraId="155FE8C3" w14:textId="77777777" w:rsidR="00430563" w:rsidRDefault="00000000">
            <w:pPr>
              <w:jc w:val="center"/>
            </w:pPr>
            <w:r>
              <w:rPr>
                <w:sz w:val="22"/>
              </w:rPr>
              <w:t>scikit-learn HistGradientBoostingRegressor with rolling-origin validation</w:t>
            </w:r>
          </w:p>
        </w:tc>
      </w:tr>
      <w:tr w:rsidR="00430563" w14:paraId="08C16593" w14:textId="77777777">
        <w:trPr>
          <w:jc w:val="center"/>
        </w:trPr>
        <w:tc>
          <w:tcPr>
            <w:tcW w:w="3024" w:type="dxa"/>
            <w:tcMar>
              <w:top w:w="80" w:type="dxa"/>
              <w:left w:w="80" w:type="dxa"/>
              <w:bottom w:w="80" w:type="dxa"/>
              <w:right w:w="80" w:type="dxa"/>
            </w:tcMar>
            <w:vAlign w:val="center"/>
          </w:tcPr>
          <w:p w14:paraId="628346FD" w14:textId="77777777" w:rsidR="00430563" w:rsidRDefault="00000000">
            <w:r>
              <w:rPr>
                <w:sz w:val="22"/>
              </w:rPr>
              <w:t>Decisioning</w:t>
            </w:r>
          </w:p>
        </w:tc>
        <w:tc>
          <w:tcPr>
            <w:tcW w:w="6336" w:type="dxa"/>
            <w:tcMar>
              <w:top w:w="80" w:type="dxa"/>
              <w:left w:w="80" w:type="dxa"/>
              <w:bottom w:w="80" w:type="dxa"/>
              <w:right w:w="80" w:type="dxa"/>
            </w:tcMar>
            <w:vAlign w:val="center"/>
          </w:tcPr>
          <w:p w14:paraId="6147562A" w14:textId="77777777" w:rsidR="00430563" w:rsidRDefault="00000000">
            <w:pPr>
              <w:jc w:val="center"/>
            </w:pPr>
            <w:r>
              <w:rPr>
                <w:sz w:val="22"/>
              </w:rPr>
              <w:t>Transparent stockout and overstock scoring rules</w:t>
            </w:r>
          </w:p>
        </w:tc>
      </w:tr>
      <w:tr w:rsidR="00430563" w14:paraId="5DD109EE" w14:textId="77777777">
        <w:trPr>
          <w:jc w:val="center"/>
        </w:trPr>
        <w:tc>
          <w:tcPr>
            <w:tcW w:w="3024" w:type="dxa"/>
            <w:tcMar>
              <w:top w:w="80" w:type="dxa"/>
              <w:left w:w="80" w:type="dxa"/>
              <w:bottom w:w="80" w:type="dxa"/>
              <w:right w:w="80" w:type="dxa"/>
            </w:tcMar>
            <w:vAlign w:val="center"/>
          </w:tcPr>
          <w:p w14:paraId="7E62637C" w14:textId="77777777" w:rsidR="00430563" w:rsidRDefault="00000000">
            <w:r>
              <w:rPr>
                <w:sz w:val="22"/>
              </w:rPr>
              <w:t>Dashboard</w:t>
            </w:r>
          </w:p>
        </w:tc>
        <w:tc>
          <w:tcPr>
            <w:tcW w:w="6336" w:type="dxa"/>
            <w:tcMar>
              <w:top w:w="80" w:type="dxa"/>
              <w:left w:w="80" w:type="dxa"/>
              <w:bottom w:w="80" w:type="dxa"/>
              <w:right w:w="80" w:type="dxa"/>
            </w:tcMar>
            <w:vAlign w:val="center"/>
          </w:tcPr>
          <w:p w14:paraId="1F8F76E6" w14:textId="77777777" w:rsidR="00430563" w:rsidRDefault="00000000">
            <w:pPr>
              <w:jc w:val="center"/>
            </w:pPr>
            <w:r>
              <w:rPr>
                <w:sz w:val="22"/>
              </w:rPr>
              <w:t>Streamlit</w:t>
            </w:r>
          </w:p>
        </w:tc>
      </w:tr>
      <w:tr w:rsidR="00430563" w14:paraId="737C6B30" w14:textId="77777777">
        <w:trPr>
          <w:jc w:val="center"/>
        </w:trPr>
        <w:tc>
          <w:tcPr>
            <w:tcW w:w="3024" w:type="dxa"/>
            <w:tcMar>
              <w:top w:w="80" w:type="dxa"/>
              <w:left w:w="80" w:type="dxa"/>
              <w:bottom w:w="80" w:type="dxa"/>
              <w:right w:w="80" w:type="dxa"/>
            </w:tcMar>
            <w:vAlign w:val="center"/>
          </w:tcPr>
          <w:p w14:paraId="3776C807" w14:textId="77777777" w:rsidR="00430563" w:rsidRDefault="00000000">
            <w:r>
              <w:rPr>
                <w:sz w:val="22"/>
              </w:rPr>
              <w:t>Scoring service</w:t>
            </w:r>
          </w:p>
        </w:tc>
        <w:tc>
          <w:tcPr>
            <w:tcW w:w="6336" w:type="dxa"/>
            <w:tcMar>
              <w:top w:w="80" w:type="dxa"/>
              <w:left w:w="80" w:type="dxa"/>
              <w:bottom w:w="80" w:type="dxa"/>
              <w:right w:w="80" w:type="dxa"/>
            </w:tcMar>
            <w:vAlign w:val="center"/>
          </w:tcPr>
          <w:p w14:paraId="62E482D7" w14:textId="77777777" w:rsidR="00430563" w:rsidRDefault="00000000">
            <w:pPr>
              <w:jc w:val="center"/>
            </w:pPr>
            <w:r>
              <w:rPr>
                <w:sz w:val="22"/>
              </w:rPr>
              <w:t>FastAPI + Uvicorn</w:t>
            </w:r>
          </w:p>
        </w:tc>
      </w:tr>
      <w:tr w:rsidR="00430563" w14:paraId="02B74BC1" w14:textId="77777777">
        <w:trPr>
          <w:jc w:val="center"/>
        </w:trPr>
        <w:tc>
          <w:tcPr>
            <w:tcW w:w="3024" w:type="dxa"/>
            <w:tcMar>
              <w:top w:w="80" w:type="dxa"/>
              <w:left w:w="80" w:type="dxa"/>
              <w:bottom w:w="80" w:type="dxa"/>
              <w:right w:w="80" w:type="dxa"/>
            </w:tcMar>
            <w:vAlign w:val="center"/>
          </w:tcPr>
          <w:p w14:paraId="0728FEA9" w14:textId="77777777" w:rsidR="00430563" w:rsidRDefault="00000000">
            <w:r>
              <w:rPr>
                <w:sz w:val="22"/>
              </w:rPr>
              <w:t>Outputs</w:t>
            </w:r>
          </w:p>
        </w:tc>
        <w:tc>
          <w:tcPr>
            <w:tcW w:w="6336" w:type="dxa"/>
            <w:tcMar>
              <w:top w:w="80" w:type="dxa"/>
              <w:left w:w="80" w:type="dxa"/>
              <w:bottom w:w="80" w:type="dxa"/>
              <w:right w:w="80" w:type="dxa"/>
            </w:tcMar>
            <w:vAlign w:val="center"/>
          </w:tcPr>
          <w:p w14:paraId="4ABE545D" w14:textId="77777777" w:rsidR="00430563" w:rsidRDefault="00000000">
            <w:pPr>
              <w:jc w:val="center"/>
            </w:pPr>
            <w:r>
              <w:rPr>
                <w:sz w:val="22"/>
              </w:rPr>
              <w:t>Backtest metrics, eight-week forecast and risk-score CSV files</w:t>
            </w:r>
          </w:p>
        </w:tc>
      </w:tr>
    </w:tbl>
    <w:p w14:paraId="4CE1E808" w14:textId="77777777" w:rsidR="00430563" w:rsidRDefault="00430563"/>
    <w:p w14:paraId="53A9B492" w14:textId="5D48B16F" w:rsidR="005857E9" w:rsidRPr="005857E9" w:rsidRDefault="00AD2529" w:rsidP="00AD2529">
      <w:pPr>
        <w:pStyle w:val="Heading1"/>
      </w:pPr>
      <w:r>
        <w:lastRenderedPageBreak/>
        <w:t xml:space="preserve">9. </w:t>
      </w:r>
      <w:r w:rsidR="005857E9" w:rsidRPr="005857E9">
        <w:t>Conclusion</w:t>
      </w:r>
    </w:p>
    <w:p w14:paraId="118F483D" w14:textId="504DDA03" w:rsidR="00430563" w:rsidRDefault="005857E9">
      <w:pPr>
        <w:jc w:val="both"/>
      </w:pPr>
      <w:r w:rsidRPr="005857E9">
        <w:t xml:space="preserve">Project FORESIGHT successfully shows an end-to-end demand forecasting and inventory intelligence solution for NorthBay Living. The project </w:t>
      </w:r>
      <w:proofErr w:type="gramStart"/>
      <w:r w:rsidRPr="005857E9">
        <w:t>operationalized</w:t>
      </w:r>
      <w:proofErr w:type="gramEnd"/>
      <w:r w:rsidRPr="005857E9">
        <w:t xml:space="preserve"> raw synthetic sales, </w:t>
      </w:r>
      <w:proofErr w:type="gramStart"/>
      <w:r w:rsidRPr="005857E9">
        <w:t>product</w:t>
      </w:r>
      <w:proofErr w:type="gramEnd"/>
      <w:r w:rsidRPr="005857E9">
        <w:t xml:space="preserve">, </w:t>
      </w:r>
      <w:proofErr w:type="gramStart"/>
      <w:r w:rsidRPr="005857E9">
        <w:t>calendar</w:t>
      </w:r>
      <w:proofErr w:type="gramEnd"/>
      <w:r w:rsidRPr="005857E9">
        <w:t xml:space="preserve">, and inventory data and provided a reproducible pipeline that transformed these raw data into a clean, analysis-ready data set. The forecasting model has a mean WAPE of 14.44%, while the seasonal naive baseline had 23.17%, showing the model's competence in delivering more accurate forecasts of demand up to the horizon of 8 weeks. The risk-scoring framework did more than just bring forecasted results to life, as it helped businesses determine which products to mark down, put on clearance or reorder, based on an identification of 122 healthy SKUs, 51 candidates for mark-down or clearance and 7 SKUs that needed to be reordered. The business was also dollar valued at sales at risk and locked capital worth of approximately Rs 7.02 million and Rs 11.92 million respectively. The analytical outputs were subsequently used to build a </w:t>
      </w:r>
      <w:proofErr w:type="spellStart"/>
      <w:r w:rsidRPr="005857E9">
        <w:t>Streamlit</w:t>
      </w:r>
      <w:proofErr w:type="spellEnd"/>
      <w:r w:rsidRPr="005857E9">
        <w:t xml:space="preserve"> dashboard and </w:t>
      </w:r>
      <w:proofErr w:type="spellStart"/>
      <w:r w:rsidRPr="005857E9">
        <w:t>FastAPI</w:t>
      </w:r>
      <w:proofErr w:type="spellEnd"/>
      <w:r w:rsidRPr="005857E9">
        <w:t xml:space="preserve"> scoring service, transforming the analytical outputs into usable tools for non-technical stakeholders. Summarizing, the project gives a real practical and transparent reproducible decision support system for better inventory planning and </w:t>
      </w:r>
      <w:proofErr w:type="spellStart"/>
      <w:r w:rsidRPr="005857E9">
        <w:t>minimising</w:t>
      </w:r>
      <w:proofErr w:type="spellEnd"/>
      <w:r w:rsidRPr="005857E9">
        <w:t xml:space="preserve"> financial risks related to inventory.</w:t>
      </w:r>
    </w:p>
    <w:p w14:paraId="35E7E041" w14:textId="77777777" w:rsidR="00430563" w:rsidRDefault="00430563"/>
    <w:p w14:paraId="70F81CA1" w14:textId="4BAE4039" w:rsidR="00430563" w:rsidRDefault="00430563"/>
    <w:sectPr w:rsidR="00430563" w:rsidSect="00034616">
      <w:footerReference w:type="default" r:id="rId10"/>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5AE2A" w14:textId="77777777" w:rsidR="0045602F" w:rsidRDefault="0045602F">
      <w:pPr>
        <w:spacing w:after="0" w:line="240" w:lineRule="auto"/>
      </w:pPr>
      <w:r>
        <w:separator/>
      </w:r>
    </w:p>
  </w:endnote>
  <w:endnote w:type="continuationSeparator" w:id="0">
    <w:p w14:paraId="30CD3505" w14:textId="77777777" w:rsidR="0045602F" w:rsidRDefault="00456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D014F" w14:textId="2BBEA0C0" w:rsidR="00430563" w:rsidRDefault="00000000">
    <w:pPr>
      <w:pStyle w:val="Footer"/>
      <w:jc w:val="center"/>
    </w:pPr>
    <w:r>
      <w:fldChar w:fldCharType="begin"/>
    </w:r>
    <w:r>
      <w:instrText>PAGE</w:instrText>
    </w:r>
    <w:r>
      <w:fldChar w:fldCharType="separate"/>
    </w:r>
    <w:r w:rsidR="00A62A5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4A947" w14:textId="77777777" w:rsidR="0045602F" w:rsidRDefault="0045602F">
      <w:pPr>
        <w:spacing w:after="0" w:line="240" w:lineRule="auto"/>
      </w:pPr>
      <w:r>
        <w:separator/>
      </w:r>
    </w:p>
  </w:footnote>
  <w:footnote w:type="continuationSeparator" w:id="0">
    <w:p w14:paraId="046A77E7" w14:textId="77777777" w:rsidR="0045602F" w:rsidRDefault="004560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C34B45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FC303C1"/>
    <w:multiLevelType w:val="hybridMultilevel"/>
    <w:tmpl w:val="FCC010A4"/>
    <w:lvl w:ilvl="0" w:tplc="04090001">
      <w:start w:val="1"/>
      <w:numFmt w:val="bullet"/>
      <w:lvlText w:val=""/>
      <w:lvlJc w:val="left"/>
      <w:pPr>
        <w:ind w:left="720" w:hanging="360"/>
      </w:pPr>
      <w:rPr>
        <w:rFonts w:ascii="Symbol" w:hAnsi="Symbol" w:hint="default"/>
      </w:rPr>
    </w:lvl>
    <w:lvl w:ilvl="1" w:tplc="C818CC8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0324854">
    <w:abstractNumId w:val="8"/>
  </w:num>
  <w:num w:numId="2" w16cid:durableId="533689666">
    <w:abstractNumId w:val="6"/>
  </w:num>
  <w:num w:numId="3" w16cid:durableId="747075386">
    <w:abstractNumId w:val="5"/>
  </w:num>
  <w:num w:numId="4" w16cid:durableId="1702434126">
    <w:abstractNumId w:val="4"/>
  </w:num>
  <w:num w:numId="5" w16cid:durableId="1097093476">
    <w:abstractNumId w:val="7"/>
  </w:num>
  <w:num w:numId="6" w16cid:durableId="1635058828">
    <w:abstractNumId w:val="3"/>
  </w:num>
  <w:num w:numId="7" w16cid:durableId="1547065974">
    <w:abstractNumId w:val="2"/>
  </w:num>
  <w:num w:numId="8" w16cid:durableId="647443172">
    <w:abstractNumId w:val="1"/>
  </w:num>
  <w:num w:numId="9" w16cid:durableId="1487668892">
    <w:abstractNumId w:val="0"/>
  </w:num>
  <w:num w:numId="10" w16cid:durableId="15278675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875"/>
    <w:rsid w:val="000B70DA"/>
    <w:rsid w:val="0015074B"/>
    <w:rsid w:val="002410DB"/>
    <w:rsid w:val="0029639D"/>
    <w:rsid w:val="00326F90"/>
    <w:rsid w:val="003957B5"/>
    <w:rsid w:val="00430563"/>
    <w:rsid w:val="0045602F"/>
    <w:rsid w:val="004C4D69"/>
    <w:rsid w:val="005857E9"/>
    <w:rsid w:val="006C4E2A"/>
    <w:rsid w:val="0092764E"/>
    <w:rsid w:val="009D7811"/>
    <w:rsid w:val="00A22F10"/>
    <w:rsid w:val="00A62A5C"/>
    <w:rsid w:val="00AA1D8D"/>
    <w:rsid w:val="00AD2529"/>
    <w:rsid w:val="00B47730"/>
    <w:rsid w:val="00B523AA"/>
    <w:rsid w:val="00C36615"/>
    <w:rsid w:val="00C70DF1"/>
    <w:rsid w:val="00CB0664"/>
    <w:rsid w:val="00CC4D5B"/>
    <w:rsid w:val="00CF0ACF"/>
    <w:rsid w:val="00D252E5"/>
    <w:rsid w:val="00ED5DA7"/>
    <w:rsid w:val="00F06B78"/>
    <w:rsid w:val="00FB3835"/>
    <w:rsid w:val="00FC693F"/>
    <w:rsid w:val="00FE057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BE2CAA"/>
  <w14:defaultImageDpi w14:val="300"/>
  <w15:docId w15:val="{0998C070-87D5-471F-906C-C854C139C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1570</Words>
  <Characters>8952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22</cp:revision>
  <dcterms:created xsi:type="dcterms:W3CDTF">2013-12-23T23:15:00Z</dcterms:created>
  <dcterms:modified xsi:type="dcterms:W3CDTF">2026-09-30T14:34:00Z</dcterms:modified>
  <cp:category/>
</cp:coreProperties>
</file>