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1F0B" w14:textId="3734C787" w:rsidR="00A94889" w:rsidRPr="00A94889" w:rsidRDefault="00E257BB" w:rsidP="00A94889">
      <w:pPr>
        <w:rPr>
          <w:sz w:val="36"/>
          <w:szCs w:val="36"/>
        </w:rPr>
      </w:pPr>
      <w:r w:rsidRPr="00E257BB">
        <w:rPr>
          <w:sz w:val="36"/>
          <w:szCs w:val="36"/>
        </w:rPr>
        <w:drawing>
          <wp:inline distT="0" distB="0" distL="0" distR="0" wp14:anchorId="7ED74E32" wp14:editId="24DFD14C">
            <wp:extent cx="5496692" cy="57729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CC5" w14:textId="77777777" w:rsidR="00A94889" w:rsidRPr="00A94889" w:rsidRDefault="00A94889" w:rsidP="00A94889">
      <w:pPr>
        <w:rPr>
          <w:sz w:val="36"/>
          <w:szCs w:val="36"/>
        </w:rPr>
      </w:pPr>
      <w:r w:rsidRPr="00A94889">
        <w:rPr>
          <w:sz w:val="36"/>
          <w:szCs w:val="36"/>
        </w:rPr>
        <w:t xml:space="preserve">Let's continue with the client-server constraint. This is a very basic fundamental constraint. </w:t>
      </w:r>
    </w:p>
    <w:p w14:paraId="391887E4" w14:textId="77777777" w:rsidR="00A94889" w:rsidRPr="00A94889" w:rsidRDefault="00A94889" w:rsidP="00A94889">
      <w:pPr>
        <w:rPr>
          <w:sz w:val="36"/>
          <w:szCs w:val="36"/>
        </w:rPr>
      </w:pPr>
    </w:p>
    <w:p w14:paraId="7D2203C0" w14:textId="77777777" w:rsidR="00A94889" w:rsidRPr="00A94889" w:rsidRDefault="00A94889" w:rsidP="00A94889">
      <w:pPr>
        <w:rPr>
          <w:sz w:val="36"/>
          <w:szCs w:val="36"/>
        </w:rPr>
      </w:pPr>
    </w:p>
    <w:p w14:paraId="1CF6D95C" w14:textId="77777777" w:rsidR="00A94889" w:rsidRPr="00A94889" w:rsidRDefault="00A94889" w:rsidP="00A94889">
      <w:pPr>
        <w:rPr>
          <w:sz w:val="36"/>
          <w:szCs w:val="36"/>
        </w:rPr>
      </w:pPr>
      <w:r w:rsidRPr="00A94889">
        <w:rPr>
          <w:sz w:val="36"/>
          <w:szCs w:val="36"/>
        </w:rPr>
        <w:t xml:space="preserve">It enforces client-server architecture, which in turn enforces separation of concerns. So, the client and the server are completely separated. </w:t>
      </w:r>
    </w:p>
    <w:p w14:paraId="44FD5498" w14:textId="77777777" w:rsidR="00A94889" w:rsidRPr="00A94889" w:rsidRDefault="00A94889" w:rsidP="00A94889">
      <w:pPr>
        <w:rPr>
          <w:sz w:val="36"/>
          <w:szCs w:val="36"/>
        </w:rPr>
      </w:pPr>
    </w:p>
    <w:p w14:paraId="45A33192" w14:textId="77777777" w:rsidR="00A94889" w:rsidRPr="00A94889" w:rsidRDefault="00A94889" w:rsidP="00A94889">
      <w:pPr>
        <w:rPr>
          <w:sz w:val="36"/>
          <w:szCs w:val="36"/>
        </w:rPr>
      </w:pPr>
    </w:p>
    <w:p w14:paraId="20B18C87" w14:textId="77777777" w:rsidR="00A94889" w:rsidRPr="00A94889" w:rsidRDefault="00A94889" w:rsidP="00A94889">
      <w:pPr>
        <w:rPr>
          <w:sz w:val="36"/>
          <w:szCs w:val="36"/>
        </w:rPr>
      </w:pPr>
      <w:r w:rsidRPr="00A94889">
        <w:rPr>
          <w:sz w:val="36"/>
          <w:szCs w:val="36"/>
        </w:rPr>
        <w:lastRenderedPageBreak/>
        <w:t xml:space="preserve">A client, or a consumer of the API in our lingo, should not be concerned with how data is stored or how the representation is generated, that's completely transparent. </w:t>
      </w:r>
    </w:p>
    <w:p w14:paraId="5668CC64" w14:textId="77777777" w:rsidR="00A94889" w:rsidRPr="00A94889" w:rsidRDefault="00A94889" w:rsidP="00A94889">
      <w:pPr>
        <w:rPr>
          <w:sz w:val="36"/>
          <w:szCs w:val="36"/>
        </w:rPr>
      </w:pPr>
    </w:p>
    <w:p w14:paraId="0D75FEC2" w14:textId="77777777" w:rsidR="00A94889" w:rsidRPr="00A94889" w:rsidRDefault="00A94889" w:rsidP="00A94889">
      <w:pPr>
        <w:rPr>
          <w:sz w:val="36"/>
          <w:szCs w:val="36"/>
        </w:rPr>
      </w:pPr>
      <w:r w:rsidRPr="00A94889">
        <w:rPr>
          <w:sz w:val="36"/>
          <w:szCs w:val="36"/>
        </w:rPr>
        <w:t xml:space="preserve">Our client is Postman in this case. We have nothing to do with programming that at all, and it doesn't know how the API was developed. </w:t>
      </w:r>
    </w:p>
    <w:p w14:paraId="02BB1792" w14:textId="77777777" w:rsidR="00A94889" w:rsidRPr="00A94889" w:rsidRDefault="00A94889" w:rsidP="00A94889">
      <w:pPr>
        <w:rPr>
          <w:sz w:val="36"/>
          <w:szCs w:val="36"/>
        </w:rPr>
      </w:pPr>
    </w:p>
    <w:p w14:paraId="5E83ED44" w14:textId="77777777" w:rsidR="00A94889" w:rsidRPr="00A94889" w:rsidRDefault="00A94889" w:rsidP="00A94889">
      <w:pPr>
        <w:rPr>
          <w:sz w:val="36"/>
          <w:szCs w:val="36"/>
        </w:rPr>
      </w:pPr>
    </w:p>
    <w:p w14:paraId="06323083" w14:textId="77777777" w:rsidR="00A94889" w:rsidRPr="00A94889" w:rsidRDefault="00A94889" w:rsidP="00A94889">
      <w:pPr>
        <w:rPr>
          <w:sz w:val="36"/>
          <w:szCs w:val="36"/>
        </w:rPr>
      </w:pPr>
      <w:proofErr w:type="gramStart"/>
      <w:r w:rsidRPr="00A94889">
        <w:rPr>
          <w:sz w:val="36"/>
          <w:szCs w:val="36"/>
        </w:rPr>
        <w:t>So</w:t>
      </w:r>
      <w:proofErr w:type="gramEnd"/>
      <w:r w:rsidRPr="00A94889">
        <w:rPr>
          <w:sz w:val="36"/>
          <w:szCs w:val="36"/>
        </w:rPr>
        <w:t xml:space="preserve"> a server, the API in our lingo, should not be concerned with, for example, the user interface, or the user state, or anything related to how the client is implemented. </w:t>
      </w:r>
    </w:p>
    <w:p w14:paraId="4E7BBDCC" w14:textId="77777777" w:rsidR="00A94889" w:rsidRPr="00A94889" w:rsidRDefault="00A94889" w:rsidP="00A94889">
      <w:pPr>
        <w:rPr>
          <w:sz w:val="36"/>
          <w:szCs w:val="36"/>
        </w:rPr>
      </w:pPr>
    </w:p>
    <w:p w14:paraId="7C2D1B64" w14:textId="77777777" w:rsidR="00A94889" w:rsidRPr="00A94889" w:rsidRDefault="00A94889" w:rsidP="00A94889">
      <w:pPr>
        <w:rPr>
          <w:sz w:val="36"/>
          <w:szCs w:val="36"/>
        </w:rPr>
      </w:pPr>
      <w:r w:rsidRPr="00A94889">
        <w:rPr>
          <w:sz w:val="36"/>
          <w:szCs w:val="36"/>
        </w:rPr>
        <w:t xml:space="preserve">In other words, we can design our API without knowing anything about Postman. This allows the client and the server to evolve separately. </w:t>
      </w:r>
    </w:p>
    <w:p w14:paraId="09A5F944" w14:textId="77777777" w:rsidR="00A94889" w:rsidRPr="00A94889" w:rsidRDefault="00A94889" w:rsidP="00A94889">
      <w:pPr>
        <w:rPr>
          <w:sz w:val="36"/>
          <w:szCs w:val="36"/>
        </w:rPr>
      </w:pPr>
    </w:p>
    <w:p w14:paraId="75E9BC5E" w14:textId="75C065A7" w:rsidR="003E33D8" w:rsidRPr="00A94889" w:rsidRDefault="003E33D8" w:rsidP="00A94889"/>
    <w:sectPr w:rsidR="003E33D8" w:rsidRPr="00A94889" w:rsidSect="00B24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A7"/>
    <w:rsid w:val="000930A7"/>
    <w:rsid w:val="003E33D8"/>
    <w:rsid w:val="00693C3B"/>
    <w:rsid w:val="006A5641"/>
    <w:rsid w:val="0071137D"/>
    <w:rsid w:val="00A94889"/>
    <w:rsid w:val="00B242DD"/>
    <w:rsid w:val="00DB368E"/>
    <w:rsid w:val="00E2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27D9"/>
  <w15:chartTrackingRefBased/>
  <w15:docId w15:val="{5C512BE8-6247-45CF-806F-EFC91CAD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7</cp:revision>
  <dcterms:created xsi:type="dcterms:W3CDTF">2021-08-27T14:03:00Z</dcterms:created>
  <dcterms:modified xsi:type="dcterms:W3CDTF">2021-08-27T14:26:00Z</dcterms:modified>
</cp:coreProperties>
</file>