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89A45" w14:textId="5DE4F495" w:rsidR="00715739" w:rsidRDefault="00BD42D6" w:rsidP="00BD42D6">
      <w:pPr>
        <w:spacing w:after="0"/>
        <w:rPr>
          <w:rFonts w:ascii="Times New Roman" w:hAnsi="Times New Roman" w:cs="Times New Roman"/>
          <w:sz w:val="24"/>
          <w:szCs w:val="24"/>
          <w:lang w:val="en-US"/>
        </w:rPr>
      </w:pPr>
      <w:r>
        <w:rPr>
          <w:rFonts w:ascii="Times New Roman" w:hAnsi="Times New Roman" w:cs="Times New Roman"/>
          <w:sz w:val="24"/>
          <w:szCs w:val="24"/>
          <w:lang w:val="en-US"/>
        </w:rPr>
        <w:t>Name: Ranjit Chavan</w:t>
      </w:r>
    </w:p>
    <w:p w14:paraId="7C106E74" w14:textId="25AF4B66" w:rsidR="00BD42D6" w:rsidRDefault="00BD42D6">
      <w:pPr>
        <w:rPr>
          <w:rFonts w:ascii="Times New Roman" w:hAnsi="Times New Roman" w:cs="Times New Roman"/>
          <w:sz w:val="24"/>
          <w:szCs w:val="24"/>
          <w:lang w:val="en-US"/>
        </w:rPr>
      </w:pPr>
      <w:r>
        <w:rPr>
          <w:rFonts w:ascii="Times New Roman" w:hAnsi="Times New Roman" w:cs="Times New Roman"/>
          <w:sz w:val="24"/>
          <w:szCs w:val="24"/>
          <w:lang w:val="en-US"/>
        </w:rPr>
        <w:t>PRN: 123B1B103</w:t>
      </w:r>
    </w:p>
    <w:p w14:paraId="121EABD6" w14:textId="4DECDAFD" w:rsidR="00BD42D6" w:rsidRDefault="00BD42D6" w:rsidP="00BD42D6">
      <w:pPr>
        <w:jc w:val="center"/>
        <w:rPr>
          <w:rFonts w:ascii="Times New Roman" w:hAnsi="Times New Roman" w:cs="Times New Roman"/>
          <w:b/>
          <w:bCs/>
          <w:sz w:val="24"/>
          <w:szCs w:val="24"/>
          <w:lang w:val="en-US"/>
        </w:rPr>
      </w:pPr>
      <w:r w:rsidRPr="00BD42D6">
        <w:rPr>
          <w:rFonts w:ascii="Times New Roman" w:hAnsi="Times New Roman" w:cs="Times New Roman"/>
          <w:b/>
          <w:bCs/>
          <w:sz w:val="24"/>
          <w:szCs w:val="24"/>
          <w:lang w:val="en-US"/>
        </w:rPr>
        <w:t>Assignment No 3</w:t>
      </w:r>
    </w:p>
    <w:p w14:paraId="50940F0A" w14:textId="48DA0C64" w:rsidR="00BD42D6" w:rsidRPr="00BD42D6" w:rsidRDefault="00BD42D6" w:rsidP="00BD42D6">
      <w:pPr>
        <w:rPr>
          <w:rFonts w:ascii="Times New Roman" w:hAnsi="Times New Roman" w:cs="Times New Roman"/>
          <w:b/>
          <w:bCs/>
          <w:sz w:val="24"/>
          <w:szCs w:val="24"/>
        </w:rPr>
      </w:pPr>
      <w:r w:rsidRPr="00BD42D6">
        <w:rPr>
          <w:rFonts w:ascii="Times New Roman" w:hAnsi="Times New Roman" w:cs="Times New Roman"/>
          <w:b/>
          <w:bCs/>
          <w:sz w:val="24"/>
          <w:szCs w:val="24"/>
        </w:rPr>
        <w:t xml:space="preserve">Screenshots </w:t>
      </w:r>
    </w:p>
    <w:p w14:paraId="4185D3BB" w14:textId="77777777" w:rsidR="00BD42D6" w:rsidRPr="00BD42D6" w:rsidRDefault="00BD42D6" w:rsidP="00BD42D6">
      <w:pPr>
        <w:rPr>
          <w:rFonts w:ascii="Times New Roman" w:hAnsi="Times New Roman" w:cs="Times New Roman"/>
          <w:b/>
          <w:bCs/>
          <w:sz w:val="24"/>
          <w:szCs w:val="24"/>
        </w:rPr>
      </w:pPr>
      <w:r w:rsidRPr="00BD42D6">
        <w:rPr>
          <w:rFonts w:ascii="Times New Roman" w:hAnsi="Times New Roman" w:cs="Times New Roman"/>
          <w:b/>
          <w:bCs/>
          <w:sz w:val="24"/>
          <w:szCs w:val="24"/>
        </w:rPr>
        <w:t>1. Wallet Connection using MetaMask</w:t>
      </w:r>
    </w:p>
    <w:p w14:paraId="4618764A" w14:textId="77777777" w:rsidR="00BD42D6" w:rsidRDefault="00BD42D6" w:rsidP="00BD42D6">
      <w:pPr>
        <w:rPr>
          <w:rFonts w:ascii="Times New Roman" w:hAnsi="Times New Roman" w:cs="Times New Roman"/>
          <w:sz w:val="24"/>
          <w:szCs w:val="24"/>
        </w:rPr>
      </w:pPr>
      <w:r w:rsidRPr="00BD42D6">
        <w:rPr>
          <w:rFonts w:ascii="Times New Roman" w:hAnsi="Times New Roman" w:cs="Times New Roman"/>
          <w:sz w:val="24"/>
          <w:szCs w:val="24"/>
        </w:rPr>
        <w:t xml:space="preserve">This screenshot shows the process of connecting the web application to the MetaMask wallet. When the user clicks on the </w:t>
      </w:r>
      <w:r w:rsidRPr="00BD42D6">
        <w:rPr>
          <w:rFonts w:ascii="Times New Roman" w:hAnsi="Times New Roman" w:cs="Times New Roman"/>
          <w:b/>
          <w:bCs/>
          <w:sz w:val="24"/>
          <w:szCs w:val="24"/>
        </w:rPr>
        <w:t>“Connect Wallet”</w:t>
      </w:r>
      <w:r w:rsidRPr="00BD42D6">
        <w:rPr>
          <w:rFonts w:ascii="Times New Roman" w:hAnsi="Times New Roman" w:cs="Times New Roman"/>
          <w:sz w:val="24"/>
          <w:szCs w:val="24"/>
        </w:rPr>
        <w:t xml:space="preserve"> button, MetaMask prompts for permission to access the user’s account. The user selects an account and approves the connection. This step establishes a secure connection between the frontend application and the blockchain network.</w:t>
      </w:r>
    </w:p>
    <w:p w14:paraId="0E5DC169" w14:textId="3F8F0BF9" w:rsidR="00BD42D6" w:rsidRDefault="00BD42D6" w:rsidP="00BD42D6">
      <w:pPr>
        <w:rPr>
          <w:rFonts w:ascii="Times New Roman" w:hAnsi="Times New Roman" w:cs="Times New Roman"/>
          <w:b/>
          <w:bCs/>
          <w:sz w:val="24"/>
          <w:szCs w:val="24"/>
        </w:rPr>
      </w:pPr>
      <w:r w:rsidRPr="00BD42D6">
        <w:rPr>
          <w:rFonts w:ascii="Times New Roman" w:hAnsi="Times New Roman" w:cs="Times New Roman"/>
          <w:b/>
          <w:bCs/>
          <w:sz w:val="24"/>
          <w:szCs w:val="24"/>
        </w:rPr>
        <w:t>Home page</w:t>
      </w:r>
      <w:r>
        <w:rPr>
          <w:rFonts w:ascii="Times New Roman" w:hAnsi="Times New Roman" w:cs="Times New Roman"/>
          <w:b/>
          <w:bCs/>
          <w:noProof/>
          <w:sz w:val="24"/>
          <w:szCs w:val="24"/>
        </w:rPr>
        <w:drawing>
          <wp:inline distT="0" distB="0" distL="0" distR="0" wp14:anchorId="6DCB28EB" wp14:editId="7B3A2A99">
            <wp:extent cx="5387340" cy="2745740"/>
            <wp:effectExtent l="0" t="0" r="3810" b="0"/>
            <wp:docPr id="981655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55246" name="Picture 98165524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387340" cy="2745740"/>
                    </a:xfrm>
                    <a:prstGeom prst="rect">
                      <a:avLst/>
                    </a:prstGeom>
                  </pic:spPr>
                </pic:pic>
              </a:graphicData>
            </a:graphic>
          </wp:inline>
        </w:drawing>
      </w:r>
    </w:p>
    <w:p w14:paraId="19ECE744" w14:textId="6B955FA8" w:rsidR="00BD42D6" w:rsidRDefault="00BD42D6" w:rsidP="00BD42D6">
      <w:pPr>
        <w:rPr>
          <w:rFonts w:ascii="Times New Roman" w:hAnsi="Times New Roman" w:cs="Times New Roman"/>
          <w:b/>
          <w:bCs/>
          <w:sz w:val="24"/>
          <w:szCs w:val="24"/>
        </w:rPr>
      </w:pPr>
      <w:r>
        <w:rPr>
          <w:rFonts w:ascii="Times New Roman" w:hAnsi="Times New Roman" w:cs="Times New Roman"/>
          <w:b/>
          <w:bCs/>
          <w:sz w:val="24"/>
          <w:szCs w:val="24"/>
        </w:rPr>
        <w:t xml:space="preserve">After Click on connect button </w:t>
      </w:r>
    </w:p>
    <w:p w14:paraId="42DBE1D1" w14:textId="3C5E0D1B" w:rsidR="00BD42D6" w:rsidRDefault="00BD42D6" w:rsidP="00BD42D6">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F29A6D0" wp14:editId="4DA98402">
            <wp:extent cx="5387340" cy="2821305"/>
            <wp:effectExtent l="0" t="0" r="3810" b="0"/>
            <wp:docPr id="17192479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47960" name="Picture 171924796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87340" cy="2821305"/>
                    </a:xfrm>
                    <a:prstGeom prst="rect">
                      <a:avLst/>
                    </a:prstGeom>
                  </pic:spPr>
                </pic:pic>
              </a:graphicData>
            </a:graphic>
          </wp:inline>
        </w:drawing>
      </w:r>
    </w:p>
    <w:p w14:paraId="79F161D3" w14:textId="7E6E163E" w:rsidR="00BD42D6" w:rsidRDefault="00BD42D6" w:rsidP="00BD42D6">
      <w:pPr>
        <w:rPr>
          <w:rFonts w:ascii="Times New Roman" w:hAnsi="Times New Roman" w:cs="Times New Roman"/>
          <w:b/>
          <w:bCs/>
          <w:sz w:val="24"/>
          <w:szCs w:val="24"/>
        </w:rPr>
      </w:pPr>
      <w:r>
        <w:rPr>
          <w:rFonts w:ascii="Times New Roman" w:hAnsi="Times New Roman" w:cs="Times New Roman"/>
          <w:b/>
          <w:bCs/>
          <w:sz w:val="24"/>
          <w:szCs w:val="24"/>
        </w:rPr>
        <w:lastRenderedPageBreak/>
        <w:t>Interface After Connection</w:t>
      </w:r>
    </w:p>
    <w:p w14:paraId="33E85064" w14:textId="5DE2FB31" w:rsidR="00BD42D6" w:rsidRDefault="00BD42D6" w:rsidP="00BD42D6">
      <w:pPr>
        <w:rPr>
          <w:rFonts w:ascii="Times New Roman" w:hAnsi="Times New Roman" w:cs="Times New Roman"/>
          <w:b/>
          <w:bCs/>
          <w:sz w:val="24"/>
          <w:szCs w:val="24"/>
        </w:rPr>
      </w:pPr>
      <w:r w:rsidRPr="00BD42D6">
        <w:rPr>
          <w:rFonts w:ascii="Times New Roman" w:hAnsi="Times New Roman" w:cs="Times New Roman"/>
          <w:b/>
          <w:bCs/>
          <w:sz w:val="24"/>
          <w:szCs w:val="24"/>
        </w:rPr>
        <w:drawing>
          <wp:inline distT="0" distB="0" distL="0" distR="0" wp14:anchorId="67CB8162" wp14:editId="39A512F3">
            <wp:extent cx="5387340" cy="2751455"/>
            <wp:effectExtent l="0" t="0" r="3810" b="0"/>
            <wp:docPr id="175728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88345" name=""/>
                    <pic:cNvPicPr/>
                  </pic:nvPicPr>
                  <pic:blipFill>
                    <a:blip r:embed="rId7"/>
                    <a:stretch>
                      <a:fillRect/>
                    </a:stretch>
                  </pic:blipFill>
                  <pic:spPr>
                    <a:xfrm>
                      <a:off x="0" y="0"/>
                      <a:ext cx="5387340" cy="2751455"/>
                    </a:xfrm>
                    <a:prstGeom prst="rect">
                      <a:avLst/>
                    </a:prstGeom>
                  </pic:spPr>
                </pic:pic>
              </a:graphicData>
            </a:graphic>
          </wp:inline>
        </w:drawing>
      </w:r>
    </w:p>
    <w:p w14:paraId="23A6EAC4" w14:textId="440E97CE" w:rsidR="00BD42D6" w:rsidRPr="00BD42D6" w:rsidRDefault="00BD42D6" w:rsidP="00BD42D6">
      <w:pPr>
        <w:rPr>
          <w:rFonts w:ascii="Times New Roman" w:hAnsi="Times New Roman" w:cs="Times New Roman"/>
          <w:b/>
          <w:bCs/>
          <w:sz w:val="24"/>
          <w:szCs w:val="24"/>
        </w:rPr>
      </w:pPr>
    </w:p>
    <w:p w14:paraId="337EC80E" w14:textId="51B2BE26" w:rsidR="00BD42D6" w:rsidRPr="00BD42D6" w:rsidRDefault="00BD42D6" w:rsidP="00BD42D6">
      <w:pPr>
        <w:rPr>
          <w:rFonts w:ascii="Times New Roman" w:hAnsi="Times New Roman" w:cs="Times New Roman"/>
          <w:sz w:val="24"/>
          <w:szCs w:val="24"/>
        </w:rPr>
      </w:pPr>
    </w:p>
    <w:p w14:paraId="21CD8C64" w14:textId="77777777" w:rsidR="00BD42D6" w:rsidRPr="00BD42D6" w:rsidRDefault="00BD42D6" w:rsidP="00BD42D6">
      <w:pPr>
        <w:rPr>
          <w:rFonts w:ascii="Times New Roman" w:hAnsi="Times New Roman" w:cs="Times New Roman"/>
          <w:b/>
          <w:bCs/>
          <w:sz w:val="24"/>
          <w:szCs w:val="24"/>
        </w:rPr>
      </w:pPr>
      <w:r w:rsidRPr="00BD42D6">
        <w:rPr>
          <w:rFonts w:ascii="Times New Roman" w:hAnsi="Times New Roman" w:cs="Times New Roman"/>
          <w:b/>
          <w:bCs/>
          <w:sz w:val="24"/>
          <w:szCs w:val="24"/>
        </w:rPr>
        <w:t>2. Successful Wallet Connection</w:t>
      </w:r>
    </w:p>
    <w:p w14:paraId="658FA0DB" w14:textId="77777777" w:rsidR="00BD42D6" w:rsidRDefault="00BD42D6" w:rsidP="00BD42D6">
      <w:pPr>
        <w:rPr>
          <w:rFonts w:ascii="Times New Roman" w:hAnsi="Times New Roman" w:cs="Times New Roman"/>
          <w:sz w:val="24"/>
          <w:szCs w:val="24"/>
        </w:rPr>
      </w:pPr>
      <w:r w:rsidRPr="00BD42D6">
        <w:rPr>
          <w:rFonts w:ascii="Times New Roman" w:hAnsi="Times New Roman" w:cs="Times New Roman"/>
          <w:sz w:val="24"/>
          <w:szCs w:val="24"/>
        </w:rPr>
        <w:t xml:space="preserve">This screenshot displays the wallet address after a successful connection. It confirms that the frontend application has successfully accessed the user’s Ethereum account using MetaMask. The connection is handled using the </w:t>
      </w:r>
      <w:proofErr w:type="spellStart"/>
      <w:proofErr w:type="gramStart"/>
      <w:r w:rsidRPr="00BD42D6">
        <w:rPr>
          <w:rFonts w:ascii="Times New Roman" w:hAnsi="Times New Roman" w:cs="Times New Roman"/>
          <w:sz w:val="24"/>
          <w:szCs w:val="24"/>
        </w:rPr>
        <w:t>window.ethereum</w:t>
      </w:r>
      <w:proofErr w:type="spellEnd"/>
      <w:proofErr w:type="gramEnd"/>
      <w:r w:rsidRPr="00BD42D6">
        <w:rPr>
          <w:rFonts w:ascii="Times New Roman" w:hAnsi="Times New Roman" w:cs="Times New Roman"/>
          <w:sz w:val="24"/>
          <w:szCs w:val="24"/>
        </w:rPr>
        <w:t xml:space="preserve"> object, which allows the application to communicate with the blockchain. This step is essential before performing any transactions.</w:t>
      </w:r>
    </w:p>
    <w:p w14:paraId="42BED972" w14:textId="77777777" w:rsidR="00BD42D6" w:rsidRDefault="00BD42D6" w:rsidP="00BD42D6">
      <w:pPr>
        <w:rPr>
          <w:rFonts w:ascii="Times New Roman" w:hAnsi="Times New Roman" w:cs="Times New Roman"/>
          <w:b/>
          <w:bCs/>
          <w:sz w:val="24"/>
          <w:szCs w:val="24"/>
        </w:rPr>
      </w:pPr>
      <w:r>
        <w:rPr>
          <w:rFonts w:ascii="Times New Roman" w:hAnsi="Times New Roman" w:cs="Times New Roman"/>
          <w:b/>
          <w:bCs/>
          <w:sz w:val="24"/>
          <w:szCs w:val="24"/>
        </w:rPr>
        <w:t xml:space="preserve">Account Connected successfully </w:t>
      </w:r>
    </w:p>
    <w:p w14:paraId="529C044C" w14:textId="0AEAF858" w:rsidR="00BD42D6" w:rsidRDefault="00BD42D6" w:rsidP="00BD42D6">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3460F13" wp14:editId="0D8BF7AE">
            <wp:extent cx="5387340" cy="2706370"/>
            <wp:effectExtent l="0" t="0" r="3810" b="0"/>
            <wp:docPr id="7089928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92803" name="Picture 7089928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87340" cy="2706370"/>
                    </a:xfrm>
                    <a:prstGeom prst="rect">
                      <a:avLst/>
                    </a:prstGeom>
                  </pic:spPr>
                </pic:pic>
              </a:graphicData>
            </a:graphic>
          </wp:inline>
        </w:drawing>
      </w:r>
    </w:p>
    <w:p w14:paraId="1D6EE7C9" w14:textId="77777777" w:rsidR="00BD42D6" w:rsidRPr="00BD42D6" w:rsidRDefault="00BD42D6" w:rsidP="00BD42D6">
      <w:pPr>
        <w:rPr>
          <w:rFonts w:ascii="Times New Roman" w:hAnsi="Times New Roman" w:cs="Times New Roman"/>
          <w:sz w:val="24"/>
          <w:szCs w:val="24"/>
        </w:rPr>
      </w:pPr>
    </w:p>
    <w:p w14:paraId="521AEB2B" w14:textId="3F42AF39" w:rsidR="00BD42D6" w:rsidRPr="00BD42D6" w:rsidRDefault="00BD42D6" w:rsidP="00BD42D6">
      <w:pPr>
        <w:rPr>
          <w:rFonts w:ascii="Times New Roman" w:hAnsi="Times New Roman" w:cs="Times New Roman"/>
          <w:sz w:val="24"/>
          <w:szCs w:val="24"/>
        </w:rPr>
      </w:pPr>
    </w:p>
    <w:p w14:paraId="6DBCA2E4" w14:textId="77777777" w:rsidR="00BD42D6" w:rsidRPr="00BD42D6" w:rsidRDefault="00BD42D6" w:rsidP="00BD42D6">
      <w:pPr>
        <w:rPr>
          <w:rFonts w:ascii="Times New Roman" w:hAnsi="Times New Roman" w:cs="Times New Roman"/>
          <w:b/>
          <w:bCs/>
          <w:sz w:val="24"/>
          <w:szCs w:val="24"/>
        </w:rPr>
      </w:pPr>
      <w:r w:rsidRPr="00BD42D6">
        <w:rPr>
          <w:rFonts w:ascii="Times New Roman" w:hAnsi="Times New Roman" w:cs="Times New Roman"/>
          <w:b/>
          <w:bCs/>
          <w:sz w:val="24"/>
          <w:szCs w:val="24"/>
        </w:rPr>
        <w:lastRenderedPageBreak/>
        <w:t>3. Initiating Blockchain Transaction</w:t>
      </w:r>
    </w:p>
    <w:p w14:paraId="78C1EF99" w14:textId="77777777" w:rsidR="00BD42D6" w:rsidRDefault="00BD42D6" w:rsidP="00BD42D6">
      <w:pPr>
        <w:rPr>
          <w:rFonts w:ascii="Times New Roman" w:hAnsi="Times New Roman" w:cs="Times New Roman"/>
          <w:sz w:val="24"/>
          <w:szCs w:val="24"/>
        </w:rPr>
      </w:pPr>
      <w:r w:rsidRPr="00BD42D6">
        <w:rPr>
          <w:rFonts w:ascii="Times New Roman" w:hAnsi="Times New Roman" w:cs="Times New Roman"/>
          <w:sz w:val="24"/>
          <w:szCs w:val="24"/>
        </w:rPr>
        <w:t xml:space="preserve">This screenshot shows the user initiating a blockchain transaction by clicking a button such as </w:t>
      </w:r>
      <w:r w:rsidRPr="00BD42D6">
        <w:rPr>
          <w:rFonts w:ascii="Times New Roman" w:hAnsi="Times New Roman" w:cs="Times New Roman"/>
          <w:b/>
          <w:bCs/>
          <w:sz w:val="24"/>
          <w:szCs w:val="24"/>
        </w:rPr>
        <w:t>“Send Transaction”</w:t>
      </w:r>
      <w:r w:rsidRPr="00BD42D6">
        <w:rPr>
          <w:rFonts w:ascii="Times New Roman" w:hAnsi="Times New Roman" w:cs="Times New Roman"/>
          <w:sz w:val="24"/>
          <w:szCs w:val="24"/>
        </w:rPr>
        <w:t>. At this stage, the frontend prepares the transaction details including sender address, receiver address, and value. A request is then sent to MetaMask for approval. This demonstrates the interaction between the web interface and the blockchain.</w:t>
      </w:r>
    </w:p>
    <w:p w14:paraId="6FB6E36B" w14:textId="78AC6A1E" w:rsidR="00BD42D6" w:rsidRDefault="00BD42D6" w:rsidP="00BD42D6">
      <w:pPr>
        <w:rPr>
          <w:rFonts w:ascii="Times New Roman" w:hAnsi="Times New Roman" w:cs="Times New Roman"/>
          <w:b/>
          <w:bCs/>
          <w:sz w:val="24"/>
          <w:szCs w:val="24"/>
        </w:rPr>
      </w:pPr>
      <w:r w:rsidRPr="00BD42D6">
        <w:rPr>
          <w:rFonts w:ascii="Times New Roman" w:hAnsi="Times New Roman" w:cs="Times New Roman"/>
          <w:b/>
          <w:bCs/>
          <w:sz w:val="24"/>
          <w:szCs w:val="24"/>
        </w:rPr>
        <w:t>Transaction</w:t>
      </w:r>
    </w:p>
    <w:p w14:paraId="4C14FDA3" w14:textId="447A8397" w:rsidR="00BD42D6" w:rsidRPr="00BD42D6" w:rsidRDefault="00BD42D6" w:rsidP="00BD42D6">
      <w:pPr>
        <w:rPr>
          <w:rFonts w:ascii="Times New Roman" w:hAnsi="Times New Roman" w:cs="Times New Roman"/>
          <w:b/>
          <w:bCs/>
          <w:sz w:val="24"/>
          <w:szCs w:val="24"/>
        </w:rPr>
      </w:pPr>
      <w:r w:rsidRPr="00BD42D6">
        <w:rPr>
          <w:rFonts w:ascii="Times New Roman" w:hAnsi="Times New Roman" w:cs="Times New Roman"/>
          <w:b/>
          <w:bCs/>
          <w:sz w:val="24"/>
          <w:szCs w:val="24"/>
        </w:rPr>
        <w:drawing>
          <wp:inline distT="0" distB="0" distL="0" distR="0" wp14:anchorId="2B16FFB7" wp14:editId="0BD35540">
            <wp:extent cx="5387340" cy="4392295"/>
            <wp:effectExtent l="0" t="0" r="3810" b="8255"/>
            <wp:docPr id="41791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15938" name=""/>
                    <pic:cNvPicPr/>
                  </pic:nvPicPr>
                  <pic:blipFill>
                    <a:blip r:embed="rId9"/>
                    <a:stretch>
                      <a:fillRect/>
                    </a:stretch>
                  </pic:blipFill>
                  <pic:spPr>
                    <a:xfrm>
                      <a:off x="0" y="0"/>
                      <a:ext cx="5387340" cy="4392295"/>
                    </a:xfrm>
                    <a:prstGeom prst="rect">
                      <a:avLst/>
                    </a:prstGeom>
                  </pic:spPr>
                </pic:pic>
              </a:graphicData>
            </a:graphic>
          </wp:inline>
        </w:drawing>
      </w:r>
    </w:p>
    <w:p w14:paraId="2A5703A4" w14:textId="6742114B" w:rsidR="00BD42D6" w:rsidRPr="00BD42D6" w:rsidRDefault="00BD42D6" w:rsidP="00BD42D6">
      <w:pPr>
        <w:rPr>
          <w:rFonts w:ascii="Times New Roman" w:hAnsi="Times New Roman" w:cs="Times New Roman"/>
          <w:sz w:val="24"/>
          <w:szCs w:val="24"/>
        </w:rPr>
      </w:pPr>
    </w:p>
    <w:p w14:paraId="4311BAA4" w14:textId="7C490554" w:rsidR="00BD42D6" w:rsidRPr="00BD42D6" w:rsidRDefault="00BD42D6" w:rsidP="00BD42D6">
      <w:pPr>
        <w:rPr>
          <w:rFonts w:ascii="Times New Roman" w:hAnsi="Times New Roman" w:cs="Times New Roman"/>
          <w:sz w:val="24"/>
          <w:szCs w:val="24"/>
        </w:rPr>
      </w:pPr>
    </w:p>
    <w:p w14:paraId="1A31FB60" w14:textId="77777777" w:rsidR="00BD42D6" w:rsidRPr="00BD42D6" w:rsidRDefault="00BD42D6" w:rsidP="00BD42D6">
      <w:pPr>
        <w:rPr>
          <w:rFonts w:ascii="Times New Roman" w:hAnsi="Times New Roman" w:cs="Times New Roman"/>
          <w:b/>
          <w:bCs/>
          <w:sz w:val="24"/>
          <w:szCs w:val="24"/>
        </w:rPr>
      </w:pPr>
      <w:r w:rsidRPr="00BD42D6">
        <w:rPr>
          <w:rFonts w:ascii="Times New Roman" w:hAnsi="Times New Roman" w:cs="Times New Roman"/>
          <w:b/>
          <w:bCs/>
          <w:sz w:val="24"/>
          <w:szCs w:val="24"/>
        </w:rPr>
        <w:t>4. MetaMask Transaction Confirmation</w:t>
      </w:r>
    </w:p>
    <w:p w14:paraId="0A854488" w14:textId="77777777" w:rsidR="00BD42D6" w:rsidRPr="00BD42D6" w:rsidRDefault="00BD42D6" w:rsidP="00BD42D6">
      <w:pPr>
        <w:rPr>
          <w:rFonts w:ascii="Times New Roman" w:hAnsi="Times New Roman" w:cs="Times New Roman"/>
          <w:sz w:val="24"/>
          <w:szCs w:val="24"/>
        </w:rPr>
      </w:pPr>
      <w:r w:rsidRPr="00BD42D6">
        <w:rPr>
          <w:rFonts w:ascii="Times New Roman" w:hAnsi="Times New Roman" w:cs="Times New Roman"/>
          <w:sz w:val="24"/>
          <w:szCs w:val="24"/>
        </w:rPr>
        <w:t>This screenshot shows the MetaMask popup for transaction confirmation. It displays important transaction details such as gas fees, transaction amount, and recipient address. The user must review and approve the transaction. MetaMask securely signs the transaction using the user’s private key, ensuring safety and authenticity.</w:t>
      </w:r>
    </w:p>
    <w:p w14:paraId="59ACC9C4" w14:textId="457A3D8F" w:rsidR="00BD42D6" w:rsidRPr="00BD42D6" w:rsidRDefault="00BD42D6" w:rsidP="00BD42D6">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2ABE35E" wp14:editId="266F0E7F">
            <wp:extent cx="5387340" cy="2740025"/>
            <wp:effectExtent l="0" t="0" r="3810" b="3175"/>
            <wp:docPr id="18962864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86425" name="Picture 189628642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87340" cy="2740025"/>
                    </a:xfrm>
                    <a:prstGeom prst="rect">
                      <a:avLst/>
                    </a:prstGeom>
                  </pic:spPr>
                </pic:pic>
              </a:graphicData>
            </a:graphic>
          </wp:inline>
        </w:drawing>
      </w:r>
    </w:p>
    <w:p w14:paraId="3FCAE5BE" w14:textId="77777777" w:rsidR="00BD42D6" w:rsidRPr="00BD42D6" w:rsidRDefault="00BD42D6" w:rsidP="00BD42D6">
      <w:pPr>
        <w:spacing w:after="0"/>
        <w:rPr>
          <w:rFonts w:ascii="Times New Roman" w:hAnsi="Times New Roman" w:cs="Times New Roman"/>
          <w:b/>
          <w:bCs/>
          <w:sz w:val="24"/>
          <w:szCs w:val="24"/>
        </w:rPr>
      </w:pPr>
      <w:r w:rsidRPr="00BD42D6">
        <w:rPr>
          <w:rFonts w:ascii="Times New Roman" w:hAnsi="Times New Roman" w:cs="Times New Roman"/>
          <w:b/>
          <w:bCs/>
          <w:sz w:val="24"/>
          <w:szCs w:val="24"/>
        </w:rPr>
        <w:t>5. Successful Transaction Execution</w:t>
      </w:r>
    </w:p>
    <w:p w14:paraId="65DC7420" w14:textId="77777777" w:rsidR="00BD42D6" w:rsidRPr="00BD42D6" w:rsidRDefault="00BD42D6" w:rsidP="00BD42D6">
      <w:pPr>
        <w:jc w:val="both"/>
        <w:rPr>
          <w:rFonts w:ascii="Times New Roman" w:hAnsi="Times New Roman" w:cs="Times New Roman"/>
          <w:sz w:val="24"/>
          <w:szCs w:val="24"/>
        </w:rPr>
      </w:pPr>
      <w:r w:rsidRPr="00BD42D6">
        <w:rPr>
          <w:rFonts w:ascii="Times New Roman" w:hAnsi="Times New Roman" w:cs="Times New Roman"/>
          <w:sz w:val="24"/>
          <w:szCs w:val="24"/>
        </w:rPr>
        <w:t>This screenshot shows the confirmation of a successful transaction. It may include a transaction hash or a success message displayed in the application. The transaction hash is a unique identifier that proves the transaction has been recorded on the blockchain. This step confirms successful execution of the transaction.</w:t>
      </w:r>
    </w:p>
    <w:p w14:paraId="555FE21D" w14:textId="5045BE38" w:rsidR="00BD42D6" w:rsidRPr="00BD42D6" w:rsidRDefault="00BD42D6" w:rsidP="00BD42D6">
      <w:pPr>
        <w:rPr>
          <w:rFonts w:ascii="Times New Roman" w:hAnsi="Times New Roman" w:cs="Times New Roman"/>
          <w:b/>
          <w:bCs/>
          <w:sz w:val="24"/>
          <w:szCs w:val="24"/>
        </w:rPr>
      </w:pPr>
      <w:r w:rsidRPr="00BD42D6">
        <w:rPr>
          <w:rFonts w:ascii="Times New Roman" w:hAnsi="Times New Roman" w:cs="Times New Roman"/>
          <w:b/>
          <w:bCs/>
          <w:sz w:val="24"/>
          <w:szCs w:val="24"/>
        </w:rPr>
        <w:t xml:space="preserve">Transaction Execution </w:t>
      </w:r>
      <w:r>
        <w:rPr>
          <w:rFonts w:ascii="Times New Roman" w:hAnsi="Times New Roman" w:cs="Times New Roman"/>
          <w:b/>
          <w:bCs/>
          <w:noProof/>
          <w:sz w:val="24"/>
          <w:szCs w:val="24"/>
        </w:rPr>
        <w:drawing>
          <wp:inline distT="0" distB="0" distL="0" distR="0" wp14:anchorId="1E9F580B" wp14:editId="6B9E8A44">
            <wp:extent cx="5209309" cy="4498278"/>
            <wp:effectExtent l="0" t="0" r="0" b="0"/>
            <wp:docPr id="6227532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53205" name="Picture 622753205"/>
                    <pic:cNvPicPr/>
                  </pic:nvPicPr>
                  <pic:blipFill>
                    <a:blip r:embed="rId11">
                      <a:extLst>
                        <a:ext uri="{28A0092B-C50C-407E-A947-70E740481C1C}">
                          <a14:useLocalDpi xmlns:a14="http://schemas.microsoft.com/office/drawing/2010/main" val="0"/>
                        </a:ext>
                      </a:extLst>
                    </a:blip>
                    <a:stretch>
                      <a:fillRect/>
                    </a:stretch>
                  </pic:blipFill>
                  <pic:spPr>
                    <a:xfrm>
                      <a:off x="0" y="0"/>
                      <a:ext cx="5224352" cy="4511268"/>
                    </a:xfrm>
                    <a:prstGeom prst="rect">
                      <a:avLst/>
                    </a:prstGeom>
                  </pic:spPr>
                </pic:pic>
              </a:graphicData>
            </a:graphic>
          </wp:inline>
        </w:drawing>
      </w:r>
    </w:p>
    <w:p w14:paraId="5A72615A" w14:textId="251FF62F" w:rsidR="00BD42D6" w:rsidRPr="00BD42D6" w:rsidRDefault="00BD42D6" w:rsidP="00BD42D6">
      <w:pPr>
        <w:rPr>
          <w:rFonts w:ascii="Times New Roman" w:hAnsi="Times New Roman" w:cs="Times New Roman"/>
          <w:b/>
          <w:bCs/>
          <w:sz w:val="24"/>
          <w:szCs w:val="24"/>
        </w:rPr>
      </w:pPr>
      <w:r w:rsidRPr="00BD42D6">
        <w:rPr>
          <w:rFonts w:ascii="Times New Roman" w:hAnsi="Times New Roman" w:cs="Times New Roman"/>
          <w:b/>
          <w:bCs/>
          <w:sz w:val="24"/>
          <w:szCs w:val="24"/>
        </w:rPr>
        <w:lastRenderedPageBreak/>
        <w:t xml:space="preserve">6. Transaction on Blockchain Explorer </w:t>
      </w:r>
    </w:p>
    <w:p w14:paraId="710DAC55" w14:textId="77777777" w:rsidR="00BD42D6" w:rsidRDefault="00BD42D6" w:rsidP="00BD42D6">
      <w:pPr>
        <w:rPr>
          <w:rFonts w:ascii="Times New Roman" w:hAnsi="Times New Roman" w:cs="Times New Roman"/>
          <w:sz w:val="24"/>
          <w:szCs w:val="24"/>
        </w:rPr>
      </w:pPr>
      <w:r w:rsidRPr="00BD42D6">
        <w:rPr>
          <w:rFonts w:ascii="Times New Roman" w:hAnsi="Times New Roman" w:cs="Times New Roman"/>
          <w:sz w:val="24"/>
          <w:szCs w:val="24"/>
        </w:rPr>
        <w:t xml:space="preserve">This screenshot shows the transaction details on a blockchain explorer such as </w:t>
      </w:r>
      <w:proofErr w:type="spellStart"/>
      <w:r w:rsidRPr="00BD42D6">
        <w:rPr>
          <w:rFonts w:ascii="Times New Roman" w:hAnsi="Times New Roman" w:cs="Times New Roman"/>
          <w:sz w:val="24"/>
          <w:szCs w:val="24"/>
        </w:rPr>
        <w:t>Etherscan</w:t>
      </w:r>
      <w:proofErr w:type="spellEnd"/>
      <w:r w:rsidRPr="00BD42D6">
        <w:rPr>
          <w:rFonts w:ascii="Times New Roman" w:hAnsi="Times New Roman" w:cs="Times New Roman"/>
          <w:sz w:val="24"/>
          <w:szCs w:val="24"/>
        </w:rPr>
        <w:t>. It includes information like transaction hash, block number, gas used, and transaction status. This provides public proof that the transaction is successfully recorded on the blockchain and ensures transparency.</w:t>
      </w:r>
    </w:p>
    <w:p w14:paraId="2A012A55" w14:textId="45380B5C" w:rsidR="00BD42D6" w:rsidRPr="00BD42D6" w:rsidRDefault="00BD42D6" w:rsidP="00BD42D6">
      <w:pPr>
        <w:rPr>
          <w:rFonts w:ascii="Times New Roman" w:hAnsi="Times New Roman" w:cs="Times New Roman"/>
          <w:sz w:val="24"/>
          <w:szCs w:val="24"/>
        </w:rPr>
      </w:pPr>
      <w:r>
        <w:rPr>
          <w:rFonts w:ascii="Times New Roman" w:hAnsi="Times New Roman" w:cs="Times New Roman"/>
          <w:b/>
          <w:bCs/>
          <w:noProof/>
          <w:sz w:val="24"/>
          <w:szCs w:val="24"/>
        </w:rPr>
        <w:drawing>
          <wp:inline distT="0" distB="0" distL="0" distR="0" wp14:anchorId="1218ABDB" wp14:editId="584D3ECC">
            <wp:extent cx="5387340" cy="2767965"/>
            <wp:effectExtent l="0" t="0" r="3810" b="0"/>
            <wp:docPr id="204760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040" name="Picture 2047604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87340" cy="2767965"/>
                    </a:xfrm>
                    <a:prstGeom prst="rect">
                      <a:avLst/>
                    </a:prstGeom>
                  </pic:spPr>
                </pic:pic>
              </a:graphicData>
            </a:graphic>
          </wp:inline>
        </w:drawing>
      </w:r>
    </w:p>
    <w:p w14:paraId="35F189E2" w14:textId="77777777" w:rsidR="00BD42D6" w:rsidRPr="00BD42D6" w:rsidRDefault="00BD42D6" w:rsidP="00BD42D6">
      <w:pPr>
        <w:rPr>
          <w:rFonts w:ascii="Times New Roman" w:hAnsi="Times New Roman" w:cs="Times New Roman"/>
          <w:sz w:val="24"/>
          <w:szCs w:val="24"/>
          <w:lang w:val="en-US"/>
        </w:rPr>
      </w:pPr>
    </w:p>
    <w:sectPr w:rsidR="00BD42D6" w:rsidRPr="00BD42D6" w:rsidSect="00BD42D6">
      <w:pgSz w:w="11909" w:h="16834"/>
      <w:pgMar w:top="1361" w:right="1327" w:bottom="1814" w:left="2098" w:header="720" w:footer="720" w:gutter="0"/>
      <w:pgBorders w:offsetFrom="page">
        <w:top w:val="single" w:sz="4" w:space="24" w:color="auto"/>
        <w:left w:val="single" w:sz="4" w:space="24" w:color="auto"/>
        <w:bottom w:val="single" w:sz="4" w:space="24" w:color="auto"/>
        <w:right w:val="single" w:sz="4" w:space="24" w:color="auto"/>
      </w:pgBorders>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D6F14"/>
    <w:multiLevelType w:val="multilevel"/>
    <w:tmpl w:val="29EC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B1473F"/>
    <w:multiLevelType w:val="multilevel"/>
    <w:tmpl w:val="E100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0D6786"/>
    <w:multiLevelType w:val="multilevel"/>
    <w:tmpl w:val="B81E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515EE"/>
    <w:multiLevelType w:val="multilevel"/>
    <w:tmpl w:val="044E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F74063"/>
    <w:multiLevelType w:val="multilevel"/>
    <w:tmpl w:val="C582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F05DF7"/>
    <w:multiLevelType w:val="multilevel"/>
    <w:tmpl w:val="245E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120001"/>
    <w:multiLevelType w:val="multilevel"/>
    <w:tmpl w:val="94D6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3C58F7"/>
    <w:multiLevelType w:val="multilevel"/>
    <w:tmpl w:val="AEFA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C562F4"/>
    <w:multiLevelType w:val="multilevel"/>
    <w:tmpl w:val="FF92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4A103E"/>
    <w:multiLevelType w:val="multilevel"/>
    <w:tmpl w:val="A6C8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C654F8"/>
    <w:multiLevelType w:val="multilevel"/>
    <w:tmpl w:val="EA5C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D71BA0"/>
    <w:multiLevelType w:val="multilevel"/>
    <w:tmpl w:val="DD80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6060619">
    <w:abstractNumId w:val="8"/>
  </w:num>
  <w:num w:numId="2" w16cid:durableId="1594314736">
    <w:abstractNumId w:val="4"/>
  </w:num>
  <w:num w:numId="3" w16cid:durableId="1976136095">
    <w:abstractNumId w:val="10"/>
  </w:num>
  <w:num w:numId="4" w16cid:durableId="751241812">
    <w:abstractNumId w:val="3"/>
  </w:num>
  <w:num w:numId="5" w16cid:durableId="1265267904">
    <w:abstractNumId w:val="11"/>
  </w:num>
  <w:num w:numId="6" w16cid:durableId="1698652256">
    <w:abstractNumId w:val="2"/>
  </w:num>
  <w:num w:numId="7" w16cid:durableId="1689678100">
    <w:abstractNumId w:val="0"/>
  </w:num>
  <w:num w:numId="8" w16cid:durableId="227619484">
    <w:abstractNumId w:val="6"/>
  </w:num>
  <w:num w:numId="9" w16cid:durableId="841816900">
    <w:abstractNumId w:val="5"/>
  </w:num>
  <w:num w:numId="10" w16cid:durableId="2055351784">
    <w:abstractNumId w:val="1"/>
  </w:num>
  <w:num w:numId="11" w16cid:durableId="959343095">
    <w:abstractNumId w:val="7"/>
  </w:num>
  <w:num w:numId="12" w16cid:durableId="5910123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2D6"/>
    <w:rsid w:val="000C747D"/>
    <w:rsid w:val="00552213"/>
    <w:rsid w:val="00715739"/>
    <w:rsid w:val="00A17F01"/>
    <w:rsid w:val="00AC7DF0"/>
    <w:rsid w:val="00BD42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0D691"/>
  <w15:chartTrackingRefBased/>
  <w15:docId w15:val="{8F7E36BD-8DE8-4E05-976F-5267B80E4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2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42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42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42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42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42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2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2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2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2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42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42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42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42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42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2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2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2D6"/>
    <w:rPr>
      <w:rFonts w:eastAsiaTheme="majorEastAsia" w:cstheme="majorBidi"/>
      <w:color w:val="272727" w:themeColor="text1" w:themeTint="D8"/>
    </w:rPr>
  </w:style>
  <w:style w:type="paragraph" w:styleId="Title">
    <w:name w:val="Title"/>
    <w:basedOn w:val="Normal"/>
    <w:next w:val="Normal"/>
    <w:link w:val="TitleChar"/>
    <w:uiPriority w:val="10"/>
    <w:qFormat/>
    <w:rsid w:val="00BD42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2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2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2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2D6"/>
    <w:pPr>
      <w:spacing w:before="160"/>
      <w:jc w:val="center"/>
    </w:pPr>
    <w:rPr>
      <w:i/>
      <w:iCs/>
      <w:color w:val="404040" w:themeColor="text1" w:themeTint="BF"/>
    </w:rPr>
  </w:style>
  <w:style w:type="character" w:customStyle="1" w:styleId="QuoteChar">
    <w:name w:val="Quote Char"/>
    <w:basedOn w:val="DefaultParagraphFont"/>
    <w:link w:val="Quote"/>
    <w:uiPriority w:val="29"/>
    <w:rsid w:val="00BD42D6"/>
    <w:rPr>
      <w:i/>
      <w:iCs/>
      <w:color w:val="404040" w:themeColor="text1" w:themeTint="BF"/>
    </w:rPr>
  </w:style>
  <w:style w:type="paragraph" w:styleId="ListParagraph">
    <w:name w:val="List Paragraph"/>
    <w:basedOn w:val="Normal"/>
    <w:uiPriority w:val="34"/>
    <w:qFormat/>
    <w:rsid w:val="00BD42D6"/>
    <w:pPr>
      <w:ind w:left="720"/>
      <w:contextualSpacing/>
    </w:pPr>
  </w:style>
  <w:style w:type="character" w:styleId="IntenseEmphasis">
    <w:name w:val="Intense Emphasis"/>
    <w:basedOn w:val="DefaultParagraphFont"/>
    <w:uiPriority w:val="21"/>
    <w:qFormat/>
    <w:rsid w:val="00BD42D6"/>
    <w:rPr>
      <w:i/>
      <w:iCs/>
      <w:color w:val="2F5496" w:themeColor="accent1" w:themeShade="BF"/>
    </w:rPr>
  </w:style>
  <w:style w:type="paragraph" w:styleId="IntenseQuote">
    <w:name w:val="Intense Quote"/>
    <w:basedOn w:val="Normal"/>
    <w:next w:val="Normal"/>
    <w:link w:val="IntenseQuoteChar"/>
    <w:uiPriority w:val="30"/>
    <w:qFormat/>
    <w:rsid w:val="00BD42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42D6"/>
    <w:rPr>
      <w:i/>
      <w:iCs/>
      <w:color w:val="2F5496" w:themeColor="accent1" w:themeShade="BF"/>
    </w:rPr>
  </w:style>
  <w:style w:type="character" w:styleId="IntenseReference">
    <w:name w:val="Intense Reference"/>
    <w:basedOn w:val="DefaultParagraphFont"/>
    <w:uiPriority w:val="32"/>
    <w:qFormat/>
    <w:rsid w:val="00BD42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371</Words>
  <Characters>2117</Characters>
  <Application>Microsoft Office Word</Application>
  <DocSecurity>0</DocSecurity>
  <Lines>17</Lines>
  <Paragraphs>4</Paragraphs>
  <ScaleCrop>false</ScaleCrop>
  <Company/>
  <LinksUpToDate>false</LinksUpToDate>
  <CharactersWithSpaces>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Ranjit Chavan</dc:creator>
  <cp:keywords/>
  <dc:description/>
  <cp:lastModifiedBy>Ranjit Chavan</cp:lastModifiedBy>
  <cp:revision>1</cp:revision>
  <dcterms:created xsi:type="dcterms:W3CDTF">2026-04-21T13:23:00Z</dcterms:created>
  <dcterms:modified xsi:type="dcterms:W3CDTF">2026-04-21T13:35:00Z</dcterms:modified>
</cp:coreProperties>
</file>