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541"/>
        <w:tblW w:w="10255" w:type="dxa"/>
        <w:tblBorders>
          <w:top w:val="single" w:sz="4" w:space="0" w:color="000001"/>
          <w:left w:val="single" w:sz="4" w:space="0" w:color="000001"/>
          <w:bottom w:val="single" w:sz="4" w:space="0" w:color="000001"/>
          <w:insideH w:val="single" w:sz="4" w:space="0" w:color="000001"/>
        </w:tblBorders>
        <w:tblLayout w:type="fixed"/>
        <w:tblLook w:val="0000" w:firstRow="0" w:lastRow="0" w:firstColumn="0" w:lastColumn="0" w:noHBand="0" w:noVBand="0"/>
      </w:tblPr>
      <w:tblGrid>
        <w:gridCol w:w="1800"/>
        <w:gridCol w:w="8455"/>
      </w:tblGrid>
      <w:tr w:rsidR="00BD47DD" w14:paraId="77F33434" w14:textId="77777777" w:rsidTr="00BD47DD">
        <w:trPr>
          <w:cantSplit/>
          <w:trHeight w:val="1610"/>
          <w:tblHeader/>
        </w:trPr>
        <w:tc>
          <w:tcPr>
            <w:tcW w:w="1800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</w:tcBorders>
            <w:shd w:val="clear" w:color="auto" w:fill="FFFFFF"/>
            <w:vAlign w:val="center"/>
          </w:tcPr>
          <w:p w14:paraId="092BEDFD" w14:textId="77777777" w:rsidR="00BD47DD" w:rsidRDefault="00BD47DD" w:rsidP="00BD47DD">
            <w:pPr>
              <w:pStyle w:val="Normal1"/>
              <w:jc w:val="center"/>
            </w:pPr>
            <w:r>
              <w:rPr>
                <w:noProof/>
                <w:lang w:val="en-US"/>
              </w:rPr>
              <w:drawing>
                <wp:inline distT="0" distB="0" distL="0" distR="0" wp14:anchorId="22B7D371" wp14:editId="01374F13">
                  <wp:extent cx="904875" cy="737235"/>
                  <wp:effectExtent l="0" t="0" r="0" b="0"/>
                  <wp:docPr id="1" name="image1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875" cy="73723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45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FFFFFF"/>
            <w:vAlign w:val="center"/>
          </w:tcPr>
          <w:p w14:paraId="7555B137" w14:textId="77777777" w:rsidR="00BD47DD" w:rsidRPr="007328C7" w:rsidRDefault="00BD47DD" w:rsidP="00BD47DD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Pimpri Chinchwad Education Trust’s</w:t>
            </w:r>
          </w:p>
          <w:p w14:paraId="737C6E8F" w14:textId="77777777" w:rsidR="00BD47DD" w:rsidRPr="007328C7" w:rsidRDefault="00BD47DD" w:rsidP="00BD47DD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Pimpri Chinchwad College of Engineering (PCCoE)</w:t>
            </w:r>
          </w:p>
          <w:p w14:paraId="07AA4D3A" w14:textId="77777777" w:rsidR="00BD47DD" w:rsidRPr="007328C7" w:rsidRDefault="00BD47DD" w:rsidP="00BD47DD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(An Autonomous Institute)</w:t>
            </w:r>
          </w:p>
          <w:p w14:paraId="2B61657D" w14:textId="77777777" w:rsidR="00BD47DD" w:rsidRPr="007328C7" w:rsidRDefault="00BD47DD" w:rsidP="00BD47DD">
            <w:pPr>
              <w:pStyle w:val="Normal1"/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Affiliated to Savitribai Phule Pune University(SPPU)</w:t>
            </w:r>
          </w:p>
          <w:p w14:paraId="527F47D2" w14:textId="77777777" w:rsidR="00BD47DD" w:rsidRDefault="00BD47DD" w:rsidP="00BD47DD">
            <w:pPr>
              <w:pStyle w:val="Normal1"/>
              <w:jc w:val="center"/>
            </w:pPr>
            <w:r>
              <w:rPr>
                <w:rFonts w:ascii="Times New Roman" w:eastAsia="Times New Roman" w:hAnsi="Times New Roman" w:cs="Times New Roman"/>
                <w:b/>
              </w:rPr>
              <w:t>ISO 21001:2018 Certified by TUV SUD</w:t>
            </w:r>
          </w:p>
        </w:tc>
      </w:tr>
      <w:tr w:rsidR="00BD47DD" w14:paraId="0D8E2F43" w14:textId="77777777" w:rsidTr="00BD47DD">
        <w:trPr>
          <w:cantSplit/>
          <w:trHeight w:val="397"/>
          <w:tblHeader/>
        </w:trPr>
        <w:tc>
          <w:tcPr>
            <w:tcW w:w="10255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D9D9D9"/>
            <w:vAlign w:val="center"/>
          </w:tcPr>
          <w:p w14:paraId="4826A4D4" w14:textId="77777777" w:rsidR="00BD47DD" w:rsidRDefault="00BD47DD" w:rsidP="00BD47DD">
            <w:pPr>
              <w:pStyle w:val="Normal1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 xml:space="preserve">Sustainability Development Goals Mapping </w:t>
            </w:r>
          </w:p>
        </w:tc>
      </w:tr>
    </w:tbl>
    <w:p w14:paraId="78808196" w14:textId="72567E29" w:rsidR="00FE06CD" w:rsidRPr="00BD47DD" w:rsidRDefault="00FE06CD" w:rsidP="00BD47DD">
      <w:pPr>
        <w:spacing w:after="0"/>
        <w:ind w:left="-450" w:right="-450"/>
        <w:rPr>
          <w:rFonts w:ascii="Times New Roman" w:hAnsi="Times New Roman" w:cs="Times New Roman"/>
          <w:b/>
          <w:szCs w:val="20"/>
        </w:rPr>
      </w:pPr>
      <w:r w:rsidRPr="00BD47DD">
        <w:rPr>
          <w:rFonts w:ascii="Times New Roman" w:hAnsi="Times New Roman" w:cs="Times New Roman"/>
          <w:b/>
          <w:szCs w:val="20"/>
        </w:rPr>
        <w:t>Department: Computer Engineering</w:t>
      </w:r>
      <w:r w:rsidRPr="00BD47DD">
        <w:rPr>
          <w:rFonts w:ascii="Times New Roman" w:hAnsi="Times New Roman" w:cs="Times New Roman"/>
          <w:b/>
          <w:szCs w:val="20"/>
        </w:rPr>
        <w:tab/>
      </w:r>
      <w:r w:rsidRPr="00BD47DD">
        <w:rPr>
          <w:rFonts w:ascii="Times New Roman" w:hAnsi="Times New Roman" w:cs="Times New Roman"/>
          <w:b/>
          <w:szCs w:val="20"/>
        </w:rPr>
        <w:tab/>
      </w:r>
      <w:r w:rsidRPr="00BD47DD">
        <w:rPr>
          <w:rFonts w:ascii="Times New Roman" w:hAnsi="Times New Roman" w:cs="Times New Roman"/>
          <w:b/>
          <w:szCs w:val="20"/>
        </w:rPr>
        <w:tab/>
      </w:r>
      <w:r w:rsidR="00BD47DD" w:rsidRPr="00BD47DD">
        <w:rPr>
          <w:rFonts w:ascii="Times New Roman" w:hAnsi="Times New Roman" w:cs="Times New Roman"/>
          <w:b/>
          <w:szCs w:val="20"/>
        </w:rPr>
        <w:t xml:space="preserve">                      </w:t>
      </w:r>
      <w:r w:rsidRPr="00BD47DD">
        <w:rPr>
          <w:rFonts w:ascii="Times New Roman" w:hAnsi="Times New Roman" w:cs="Times New Roman"/>
          <w:b/>
          <w:szCs w:val="20"/>
        </w:rPr>
        <w:tab/>
      </w:r>
      <w:r w:rsidRPr="00BD47DD">
        <w:rPr>
          <w:rFonts w:ascii="Times New Roman" w:hAnsi="Times New Roman" w:cs="Times New Roman"/>
          <w:b/>
          <w:szCs w:val="20"/>
        </w:rPr>
        <w:tab/>
        <w:t xml:space="preserve">            A.Y.: 2025-26</w:t>
      </w:r>
    </w:p>
    <w:p w14:paraId="3E07B88C" w14:textId="33E5B977" w:rsidR="00FE06CD" w:rsidRPr="008360C3" w:rsidRDefault="00BD47DD" w:rsidP="008360C3">
      <w:pPr>
        <w:spacing w:after="0"/>
        <w:ind w:left="-450"/>
        <w:rPr>
          <w:rFonts w:ascii="Times New Roman" w:hAnsi="Times New Roman" w:cs="Times New Roman"/>
          <w:b/>
          <w:szCs w:val="20"/>
        </w:rPr>
      </w:pPr>
      <w:r w:rsidRPr="00BD47DD">
        <w:rPr>
          <w:rFonts w:ascii="Times New Roman" w:hAnsi="Times New Roman" w:cs="Times New Roman"/>
          <w:b/>
          <w:szCs w:val="20"/>
        </w:rPr>
        <w:t xml:space="preserve">Subject: Full Stack Development Lab                                       </w:t>
      </w:r>
      <w:r>
        <w:rPr>
          <w:rFonts w:ascii="Times New Roman" w:hAnsi="Times New Roman" w:cs="Times New Roman"/>
          <w:b/>
          <w:szCs w:val="20"/>
        </w:rPr>
        <w:t xml:space="preserve">             </w:t>
      </w:r>
      <w:r w:rsidRPr="00BD47DD">
        <w:rPr>
          <w:rFonts w:ascii="Times New Roman" w:hAnsi="Times New Roman" w:cs="Times New Roman"/>
          <w:b/>
          <w:szCs w:val="20"/>
        </w:rPr>
        <w:t xml:space="preserve">                                     </w:t>
      </w:r>
      <w:r w:rsidR="00FE06CD" w:rsidRPr="00BD47DD">
        <w:rPr>
          <w:rFonts w:ascii="Times New Roman" w:hAnsi="Times New Roman" w:cs="Times New Roman"/>
          <w:b/>
          <w:szCs w:val="20"/>
        </w:rPr>
        <w:t>Sem: 2</w:t>
      </w:r>
    </w:p>
    <w:p w14:paraId="493FB53D" w14:textId="5BE85DD6" w:rsidR="00A76368" w:rsidRDefault="00A76368" w:rsidP="00BD47DD">
      <w:pPr>
        <w:spacing w:after="0"/>
        <w:ind w:left="-450"/>
        <w:rPr>
          <w:rFonts w:ascii="Times New Roman" w:hAnsi="Times New Roman" w:cs="Times New Roman"/>
          <w:bCs/>
          <w:szCs w:val="20"/>
        </w:rPr>
      </w:pPr>
      <w:r w:rsidRPr="00BD47DD">
        <w:rPr>
          <w:rFonts w:ascii="Times New Roman" w:hAnsi="Times New Roman" w:cs="Times New Roman"/>
          <w:b/>
          <w:szCs w:val="20"/>
        </w:rPr>
        <w:t xml:space="preserve">Mini Project Title: </w:t>
      </w:r>
      <w:r w:rsidR="00F97321">
        <w:rPr>
          <w:rFonts w:ascii="Times New Roman" w:hAnsi="Times New Roman" w:cs="Times New Roman"/>
          <w:bCs/>
          <w:szCs w:val="20"/>
        </w:rPr>
        <w:t>P</w:t>
      </w:r>
      <w:r w:rsidR="00F97321" w:rsidRPr="00F97321">
        <w:rPr>
          <w:rFonts w:ascii="Times New Roman" w:hAnsi="Times New Roman" w:cs="Times New Roman"/>
          <w:bCs/>
          <w:szCs w:val="20"/>
        </w:rPr>
        <w:t xml:space="preserve">lacement </w:t>
      </w:r>
      <w:r w:rsidR="00F97321">
        <w:rPr>
          <w:rFonts w:ascii="Times New Roman" w:hAnsi="Times New Roman" w:cs="Times New Roman"/>
          <w:bCs/>
          <w:szCs w:val="20"/>
        </w:rPr>
        <w:t>P</w:t>
      </w:r>
      <w:r w:rsidR="00F97321" w:rsidRPr="00F97321">
        <w:rPr>
          <w:rFonts w:ascii="Times New Roman" w:hAnsi="Times New Roman" w:cs="Times New Roman"/>
          <w:bCs/>
          <w:szCs w:val="20"/>
        </w:rPr>
        <w:t xml:space="preserve">reparation </w:t>
      </w:r>
      <w:r w:rsidR="00F97321">
        <w:rPr>
          <w:rFonts w:ascii="Times New Roman" w:hAnsi="Times New Roman" w:cs="Times New Roman"/>
          <w:bCs/>
          <w:szCs w:val="20"/>
        </w:rPr>
        <w:t>P</w:t>
      </w:r>
      <w:r w:rsidR="00F97321" w:rsidRPr="00F97321">
        <w:rPr>
          <w:rFonts w:ascii="Times New Roman" w:hAnsi="Times New Roman" w:cs="Times New Roman"/>
          <w:bCs/>
          <w:szCs w:val="20"/>
        </w:rPr>
        <w:t>latform</w:t>
      </w:r>
    </w:p>
    <w:p w14:paraId="6416AD37" w14:textId="77777777" w:rsidR="008360C3" w:rsidRPr="00BD47DD" w:rsidRDefault="008360C3" w:rsidP="00BD47DD">
      <w:pPr>
        <w:spacing w:after="0"/>
        <w:ind w:left="-450"/>
        <w:rPr>
          <w:rFonts w:ascii="Times New Roman" w:hAnsi="Times New Roman" w:cs="Times New Roman"/>
          <w:b/>
          <w:szCs w:val="20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70"/>
        <w:gridCol w:w="3043"/>
        <w:gridCol w:w="3043"/>
      </w:tblGrid>
      <w:tr w:rsidR="00DC7083" w14:paraId="1FC1698D" w14:textId="77777777" w:rsidTr="00DC7083">
        <w:trPr>
          <w:trHeight w:val="315"/>
          <w:jc w:val="center"/>
        </w:trPr>
        <w:tc>
          <w:tcPr>
            <w:tcW w:w="637" w:type="dxa"/>
          </w:tcPr>
          <w:p w14:paraId="29E7ECE3" w14:textId="204E55B2" w:rsidR="00DC7083" w:rsidRDefault="00DC7083" w:rsidP="00DC708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Sr.no</w:t>
            </w:r>
          </w:p>
        </w:tc>
        <w:tc>
          <w:tcPr>
            <w:tcW w:w="3043" w:type="dxa"/>
          </w:tcPr>
          <w:p w14:paraId="13EF1B61" w14:textId="6B8BC7EA" w:rsidR="00DC7083" w:rsidRDefault="00DC7083" w:rsidP="00DC7083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3043" w:type="dxa"/>
          </w:tcPr>
          <w:p w14:paraId="41777B49" w14:textId="13FE0AC0" w:rsidR="00DC7083" w:rsidRDefault="00DC7083" w:rsidP="00583E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PRN</w:t>
            </w:r>
          </w:p>
        </w:tc>
      </w:tr>
      <w:tr w:rsidR="00DC7083" w14:paraId="3AB25F9D" w14:textId="77777777" w:rsidTr="00DC7083">
        <w:trPr>
          <w:trHeight w:val="304"/>
          <w:jc w:val="center"/>
        </w:trPr>
        <w:tc>
          <w:tcPr>
            <w:tcW w:w="637" w:type="dxa"/>
          </w:tcPr>
          <w:p w14:paraId="59FB0B61" w14:textId="0A7BC23D" w:rsidR="00DC7083" w:rsidRPr="00AF070D" w:rsidRDefault="00DC7083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3043" w:type="dxa"/>
          </w:tcPr>
          <w:p w14:paraId="1BFF8DCA" w14:textId="19444D04" w:rsidR="00DC7083" w:rsidRPr="00AF070D" w:rsidRDefault="00DC7083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Ranjit Chavan</w:t>
            </w:r>
          </w:p>
        </w:tc>
        <w:tc>
          <w:tcPr>
            <w:tcW w:w="3043" w:type="dxa"/>
          </w:tcPr>
          <w:p w14:paraId="0EF07B2E" w14:textId="3684B424" w:rsidR="00DC7083" w:rsidRPr="00AF070D" w:rsidRDefault="00DC7083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70D">
              <w:rPr>
                <w:rFonts w:ascii="Times New Roman" w:hAnsi="Times New Roman" w:cs="Times New Roman"/>
                <w:sz w:val="24"/>
                <w:szCs w:val="24"/>
              </w:rPr>
              <w:t>123B1B103</w:t>
            </w:r>
          </w:p>
        </w:tc>
      </w:tr>
      <w:tr w:rsidR="00DC7083" w14:paraId="630441A3" w14:textId="77777777" w:rsidTr="00DC7083">
        <w:trPr>
          <w:trHeight w:val="315"/>
          <w:jc w:val="center"/>
        </w:trPr>
        <w:tc>
          <w:tcPr>
            <w:tcW w:w="637" w:type="dxa"/>
          </w:tcPr>
          <w:p w14:paraId="680AE3F2" w14:textId="2073135C" w:rsidR="00DC7083" w:rsidRPr="00AF070D" w:rsidRDefault="00DC7083" w:rsidP="00DC7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3043" w:type="dxa"/>
          </w:tcPr>
          <w:p w14:paraId="64479F7F" w14:textId="612EF900" w:rsidR="00DC7083" w:rsidRPr="00AF070D" w:rsidRDefault="00DC7083" w:rsidP="00DC7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70D">
              <w:rPr>
                <w:rFonts w:ascii="Times New Roman" w:hAnsi="Times New Roman" w:cs="Times New Roman"/>
                <w:sz w:val="24"/>
                <w:szCs w:val="24"/>
              </w:rPr>
              <w:t>Prathmesh Doiphode</w:t>
            </w:r>
          </w:p>
        </w:tc>
        <w:tc>
          <w:tcPr>
            <w:tcW w:w="3043" w:type="dxa"/>
          </w:tcPr>
          <w:p w14:paraId="04D7B9EC" w14:textId="4313A903" w:rsidR="00DC7083" w:rsidRPr="00AF070D" w:rsidRDefault="00DC7083" w:rsidP="00DC708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F070D">
              <w:rPr>
                <w:rFonts w:ascii="Times New Roman" w:hAnsi="Times New Roman" w:cs="Times New Roman"/>
                <w:sz w:val="24"/>
                <w:szCs w:val="24"/>
              </w:rPr>
              <w:t>123B1B110</w:t>
            </w:r>
          </w:p>
        </w:tc>
      </w:tr>
    </w:tbl>
    <w:p w14:paraId="4F3B73F4" w14:textId="663BD1AA" w:rsidR="00FE06CD" w:rsidRPr="00BD47DD" w:rsidRDefault="00FE06CD" w:rsidP="00CC34DF">
      <w:pPr>
        <w:spacing w:after="0"/>
        <w:rPr>
          <w:rFonts w:ascii="Times New Roman" w:hAnsi="Times New Roman" w:cs="Times New Roman"/>
          <w:b/>
          <w:szCs w:val="20"/>
        </w:rPr>
      </w:pPr>
    </w:p>
    <w:p w14:paraId="36DC2A36" w14:textId="11CD7EF0" w:rsidR="00A76368" w:rsidRDefault="00A76368" w:rsidP="00BD47DD">
      <w:pPr>
        <w:spacing w:after="0"/>
        <w:ind w:left="-450"/>
        <w:rPr>
          <w:rFonts w:ascii="Times New Roman" w:hAnsi="Times New Roman" w:cs="Times New Roman"/>
          <w:bCs/>
          <w:szCs w:val="20"/>
        </w:rPr>
      </w:pPr>
      <w:r w:rsidRPr="00BD47DD">
        <w:rPr>
          <w:rFonts w:ascii="Times New Roman" w:hAnsi="Times New Roman" w:cs="Times New Roman"/>
          <w:b/>
          <w:szCs w:val="20"/>
        </w:rPr>
        <w:t>Class and Div:</w:t>
      </w:r>
      <w:r w:rsidR="00BD47DD" w:rsidRPr="00BD47DD">
        <w:rPr>
          <w:rFonts w:ascii="Times New Roman" w:hAnsi="Times New Roman" w:cs="Times New Roman"/>
          <w:b/>
          <w:szCs w:val="20"/>
        </w:rPr>
        <w:t xml:space="preserve"> </w:t>
      </w:r>
      <w:r w:rsidR="00BD47DD" w:rsidRPr="00BD47DD">
        <w:rPr>
          <w:rFonts w:ascii="Times New Roman" w:hAnsi="Times New Roman" w:cs="Times New Roman"/>
          <w:bCs/>
          <w:szCs w:val="20"/>
        </w:rPr>
        <w:t>T.Y Comp B</w:t>
      </w:r>
    </w:p>
    <w:p w14:paraId="23E6C3FC" w14:textId="77777777" w:rsidR="00F97321" w:rsidRDefault="00F97321" w:rsidP="00BD47DD">
      <w:pPr>
        <w:spacing w:after="0"/>
        <w:ind w:left="-450"/>
        <w:rPr>
          <w:rFonts w:ascii="Times New Roman" w:hAnsi="Times New Roman" w:cs="Times New Roman"/>
          <w:bCs/>
          <w:szCs w:val="20"/>
        </w:rPr>
      </w:pPr>
    </w:p>
    <w:p w14:paraId="090461E2" w14:textId="77777777" w:rsidR="00F97321" w:rsidRDefault="00F97321" w:rsidP="00BD47DD">
      <w:pPr>
        <w:spacing w:after="0"/>
        <w:ind w:left="-450"/>
        <w:rPr>
          <w:rFonts w:ascii="Times New Roman" w:hAnsi="Times New Roman" w:cs="Times New Roman"/>
          <w:bCs/>
          <w:szCs w:val="20"/>
        </w:rPr>
      </w:pPr>
    </w:p>
    <w:tbl>
      <w:tblPr>
        <w:tblStyle w:val="TableGrid"/>
        <w:tblW w:w="9835" w:type="dxa"/>
        <w:tblLook w:val="04A0" w:firstRow="1" w:lastRow="0" w:firstColumn="1" w:lastColumn="0" w:noHBand="0" w:noVBand="1"/>
      </w:tblPr>
      <w:tblGrid>
        <w:gridCol w:w="1170"/>
        <w:gridCol w:w="1510"/>
        <w:gridCol w:w="2689"/>
        <w:gridCol w:w="4466"/>
      </w:tblGrid>
      <w:tr w:rsidR="00F97321" w:rsidRPr="00B706EA" w14:paraId="0D21CE0D" w14:textId="77777777" w:rsidTr="00F97321">
        <w:trPr>
          <w:trHeight w:val="372"/>
        </w:trPr>
        <w:tc>
          <w:tcPr>
            <w:tcW w:w="1170" w:type="dxa"/>
          </w:tcPr>
          <w:p w14:paraId="25D1AA7F" w14:textId="77777777" w:rsidR="00F97321" w:rsidRPr="00B706EA" w:rsidRDefault="00F97321" w:rsidP="0058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Sr. No. </w:t>
            </w:r>
          </w:p>
        </w:tc>
        <w:tc>
          <w:tcPr>
            <w:tcW w:w="1510" w:type="dxa"/>
          </w:tcPr>
          <w:p w14:paraId="778685DA" w14:textId="77777777" w:rsidR="00F97321" w:rsidRPr="00B706EA" w:rsidRDefault="00F97321" w:rsidP="0058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SDG No. </w:t>
            </w:r>
          </w:p>
        </w:tc>
        <w:tc>
          <w:tcPr>
            <w:tcW w:w="2689" w:type="dxa"/>
          </w:tcPr>
          <w:p w14:paraId="7EC9F37A" w14:textId="77777777" w:rsidR="00F97321" w:rsidRPr="00B706EA" w:rsidRDefault="00F97321" w:rsidP="0058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SDG </w:t>
            </w:r>
          </w:p>
        </w:tc>
        <w:tc>
          <w:tcPr>
            <w:tcW w:w="4466" w:type="dxa"/>
          </w:tcPr>
          <w:p w14:paraId="248E961E" w14:textId="77777777" w:rsidR="00F97321" w:rsidRPr="00B706EA" w:rsidRDefault="00F97321" w:rsidP="00583E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Description</w:t>
            </w:r>
          </w:p>
        </w:tc>
      </w:tr>
      <w:tr w:rsidR="00F97321" w:rsidRPr="00B706EA" w14:paraId="02823CD6" w14:textId="77777777" w:rsidTr="00F97321">
        <w:trPr>
          <w:trHeight w:val="1866"/>
        </w:trPr>
        <w:tc>
          <w:tcPr>
            <w:tcW w:w="1170" w:type="dxa"/>
          </w:tcPr>
          <w:p w14:paraId="64EA7155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510" w:type="dxa"/>
          </w:tcPr>
          <w:p w14:paraId="110AB4F4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SDG 4 </w:t>
            </w:r>
          </w:p>
        </w:tc>
        <w:tc>
          <w:tcPr>
            <w:tcW w:w="2689" w:type="dxa"/>
          </w:tcPr>
          <w:p w14:paraId="62CCBDC5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Quality Education </w:t>
            </w:r>
          </w:p>
        </w:tc>
        <w:tc>
          <w:tcPr>
            <w:tcW w:w="4466" w:type="dxa"/>
          </w:tcPr>
          <w:p w14:paraId="63991331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The platform provides AI-powered learning resources, aptitude practice, and interview preparation, improving access to quality education for students.</w:t>
            </w:r>
          </w:p>
        </w:tc>
      </w:tr>
      <w:tr w:rsidR="00F97321" w:rsidRPr="00B706EA" w14:paraId="74C42CD1" w14:textId="77777777" w:rsidTr="00F97321">
        <w:trPr>
          <w:trHeight w:val="1476"/>
        </w:trPr>
        <w:tc>
          <w:tcPr>
            <w:tcW w:w="1170" w:type="dxa"/>
          </w:tcPr>
          <w:p w14:paraId="59647EC9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2 </w:t>
            </w:r>
          </w:p>
        </w:tc>
        <w:tc>
          <w:tcPr>
            <w:tcW w:w="1510" w:type="dxa"/>
          </w:tcPr>
          <w:p w14:paraId="7F60C2D4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SDG 8 </w:t>
            </w:r>
          </w:p>
        </w:tc>
        <w:tc>
          <w:tcPr>
            <w:tcW w:w="2689" w:type="dxa"/>
          </w:tcPr>
          <w:p w14:paraId="3E1F3FBE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Decent Work and Economic Growth </w:t>
            </w:r>
          </w:p>
        </w:tc>
        <w:tc>
          <w:tcPr>
            <w:tcW w:w="4466" w:type="dxa"/>
          </w:tcPr>
          <w:p w14:paraId="4FDD3842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Helps students prepare effectively for placements, increasing employability and contributing to better job opportunities.</w:t>
            </w:r>
          </w:p>
        </w:tc>
      </w:tr>
      <w:tr w:rsidR="00F97321" w:rsidRPr="00B706EA" w14:paraId="31E62FF9" w14:textId="77777777" w:rsidTr="00F97321">
        <w:trPr>
          <w:trHeight w:val="1492"/>
        </w:trPr>
        <w:tc>
          <w:tcPr>
            <w:tcW w:w="1170" w:type="dxa"/>
          </w:tcPr>
          <w:p w14:paraId="24F83CE6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3 </w:t>
            </w:r>
          </w:p>
        </w:tc>
        <w:tc>
          <w:tcPr>
            <w:tcW w:w="1510" w:type="dxa"/>
          </w:tcPr>
          <w:p w14:paraId="6244F77A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SDG 9 </w:t>
            </w:r>
          </w:p>
        </w:tc>
        <w:tc>
          <w:tcPr>
            <w:tcW w:w="2689" w:type="dxa"/>
          </w:tcPr>
          <w:p w14:paraId="0AD6FECE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Industry, Innovation and Infrastructure </w:t>
            </w:r>
          </w:p>
        </w:tc>
        <w:tc>
          <w:tcPr>
            <w:tcW w:w="4466" w:type="dxa"/>
          </w:tcPr>
          <w:p w14:paraId="74F9E57F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Uses AI technology to create an innovative digital platform for career preparation and industry insights.</w:t>
            </w:r>
          </w:p>
        </w:tc>
      </w:tr>
      <w:tr w:rsidR="00F97321" w:rsidRPr="00B706EA" w14:paraId="650FF1FB" w14:textId="77777777" w:rsidTr="00F97321">
        <w:trPr>
          <w:trHeight w:val="1119"/>
        </w:trPr>
        <w:tc>
          <w:tcPr>
            <w:tcW w:w="1170" w:type="dxa"/>
          </w:tcPr>
          <w:p w14:paraId="66CB4097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4 </w:t>
            </w:r>
          </w:p>
        </w:tc>
        <w:tc>
          <w:tcPr>
            <w:tcW w:w="1510" w:type="dxa"/>
          </w:tcPr>
          <w:p w14:paraId="1E79D898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SDG 10 </w:t>
            </w:r>
          </w:p>
        </w:tc>
        <w:tc>
          <w:tcPr>
            <w:tcW w:w="2689" w:type="dxa"/>
          </w:tcPr>
          <w:p w14:paraId="4376FCBC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Reduced Inequalities </w:t>
            </w:r>
          </w:p>
        </w:tc>
        <w:tc>
          <w:tcPr>
            <w:tcW w:w="4466" w:type="dxa"/>
          </w:tcPr>
          <w:p w14:paraId="46CA9702" w14:textId="77777777" w:rsidR="00F97321" w:rsidRPr="00B706EA" w:rsidRDefault="00F97321" w:rsidP="00583E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B706EA">
              <w:rPr>
                <w:rFonts w:ascii="Times New Roman" w:hAnsi="Times New Roman" w:cs="Times New Roman"/>
                <w:sz w:val="24"/>
                <w:szCs w:val="24"/>
              </w:rPr>
              <w:t xml:space="preserve"> Provides equal access to placement preparation resources regardless of students’ background or college tier.</w:t>
            </w:r>
          </w:p>
        </w:tc>
      </w:tr>
    </w:tbl>
    <w:p w14:paraId="3E030B19" w14:textId="77777777" w:rsidR="00C468E4" w:rsidRDefault="00C468E4" w:rsidP="00BD47DD">
      <w:pPr>
        <w:spacing w:after="0"/>
        <w:rPr>
          <w:rFonts w:ascii="Times New Roman" w:hAnsi="Times New Roman" w:cs="Times New Roman"/>
          <w:sz w:val="24"/>
        </w:rPr>
      </w:pPr>
    </w:p>
    <w:p w14:paraId="1281234A" w14:textId="77777777" w:rsidR="00BD47DD" w:rsidRDefault="00BD47DD" w:rsidP="00BD47DD">
      <w:pPr>
        <w:spacing w:after="0"/>
        <w:rPr>
          <w:rFonts w:ascii="Times New Roman" w:hAnsi="Times New Roman" w:cs="Times New Roman"/>
          <w:sz w:val="24"/>
        </w:rPr>
      </w:pPr>
    </w:p>
    <w:p w14:paraId="73249B20" w14:textId="77777777" w:rsidR="00871A83" w:rsidRDefault="00871A83" w:rsidP="00BD47DD">
      <w:pPr>
        <w:spacing w:after="0"/>
        <w:rPr>
          <w:rFonts w:ascii="Times New Roman" w:hAnsi="Times New Roman" w:cs="Times New Roman"/>
          <w:sz w:val="24"/>
        </w:rPr>
      </w:pPr>
    </w:p>
    <w:p w14:paraId="3D0048FD" w14:textId="51CAFF04" w:rsidR="00BC31AF" w:rsidRDefault="00F97321" w:rsidP="002431F0">
      <w:pPr>
        <w:spacing w:after="0"/>
        <w:ind w:right="-270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Ranjit M. Chavan</w:t>
      </w:r>
    </w:p>
    <w:p w14:paraId="57821BB7" w14:textId="626D9BE2" w:rsidR="00EB3861" w:rsidRPr="00176238" w:rsidRDefault="00BC31AF" w:rsidP="002431F0">
      <w:pPr>
        <w:spacing w:after="0"/>
        <w:ind w:right="-270"/>
        <w:rPr>
          <w:rFonts w:ascii="Times New Roman" w:hAnsi="Times New Roman" w:cs="Times New Roman"/>
          <w:szCs w:val="20"/>
        </w:rPr>
      </w:pPr>
      <w:r>
        <w:rPr>
          <w:rFonts w:ascii="Times New Roman" w:hAnsi="Times New Roman" w:cs="Times New Roman"/>
          <w:sz w:val="24"/>
        </w:rPr>
        <w:t>Prath</w:t>
      </w:r>
      <w:r w:rsidR="00A37B83">
        <w:rPr>
          <w:rFonts w:ascii="Times New Roman" w:hAnsi="Times New Roman" w:cs="Times New Roman"/>
          <w:sz w:val="24"/>
        </w:rPr>
        <w:t>a</w:t>
      </w:r>
      <w:r>
        <w:rPr>
          <w:rFonts w:ascii="Times New Roman" w:hAnsi="Times New Roman" w:cs="Times New Roman"/>
          <w:sz w:val="24"/>
        </w:rPr>
        <w:t xml:space="preserve">mesh </w:t>
      </w:r>
      <w:r w:rsidR="00A37B83">
        <w:rPr>
          <w:rFonts w:ascii="Times New Roman" w:hAnsi="Times New Roman" w:cs="Times New Roman"/>
          <w:sz w:val="24"/>
        </w:rPr>
        <w:t>B. Doiphode</w:t>
      </w:r>
      <w:r w:rsidR="00EB3861">
        <w:rPr>
          <w:rFonts w:ascii="Times New Roman" w:hAnsi="Times New Roman" w:cs="Times New Roman"/>
          <w:sz w:val="24"/>
        </w:rPr>
        <w:tab/>
      </w:r>
      <w:r w:rsidR="00EB3861">
        <w:rPr>
          <w:rFonts w:ascii="Times New Roman" w:hAnsi="Times New Roman" w:cs="Times New Roman"/>
          <w:sz w:val="24"/>
        </w:rPr>
        <w:tab/>
      </w:r>
      <w:r w:rsidR="00EB3861">
        <w:rPr>
          <w:rFonts w:ascii="Times New Roman" w:hAnsi="Times New Roman" w:cs="Times New Roman"/>
          <w:sz w:val="24"/>
        </w:rPr>
        <w:tab/>
      </w:r>
      <w:r w:rsidR="00EB3861">
        <w:rPr>
          <w:rFonts w:ascii="Times New Roman" w:hAnsi="Times New Roman" w:cs="Times New Roman"/>
          <w:sz w:val="24"/>
        </w:rPr>
        <w:tab/>
      </w:r>
      <w:r w:rsidR="002431F0">
        <w:rPr>
          <w:rFonts w:ascii="Times New Roman" w:hAnsi="Times New Roman" w:cs="Times New Roman"/>
          <w:sz w:val="24"/>
        </w:rPr>
        <w:t xml:space="preserve">            </w:t>
      </w:r>
      <w:r w:rsidR="00DC7083">
        <w:rPr>
          <w:rFonts w:ascii="Times New Roman" w:hAnsi="Times New Roman" w:cs="Times New Roman"/>
          <w:sz w:val="24"/>
        </w:rPr>
        <w:tab/>
      </w:r>
      <w:proofErr w:type="spellStart"/>
      <w:r w:rsidR="00EB3861" w:rsidRPr="00176238">
        <w:rPr>
          <w:rFonts w:ascii="Times New Roman" w:hAnsi="Times New Roman" w:cs="Times New Roman"/>
          <w:szCs w:val="20"/>
        </w:rPr>
        <w:t>Mr.Shailesh</w:t>
      </w:r>
      <w:proofErr w:type="spellEnd"/>
      <w:r w:rsidR="00EB3861" w:rsidRPr="00176238">
        <w:rPr>
          <w:rFonts w:ascii="Times New Roman" w:hAnsi="Times New Roman" w:cs="Times New Roman"/>
          <w:szCs w:val="20"/>
        </w:rPr>
        <w:t xml:space="preserve"> B. </w:t>
      </w:r>
      <w:proofErr w:type="spellStart"/>
      <w:r w:rsidR="00EB3861" w:rsidRPr="00176238">
        <w:rPr>
          <w:rFonts w:ascii="Times New Roman" w:hAnsi="Times New Roman" w:cs="Times New Roman"/>
          <w:szCs w:val="20"/>
        </w:rPr>
        <w:t>Galande</w:t>
      </w:r>
      <w:proofErr w:type="spellEnd"/>
    </w:p>
    <w:p w14:paraId="356E2A9A" w14:textId="20E594C3" w:rsidR="00EB3861" w:rsidRPr="00176238" w:rsidRDefault="00EB3861" w:rsidP="002431F0">
      <w:pPr>
        <w:ind w:right="-270"/>
        <w:rPr>
          <w:rFonts w:ascii="Times New Roman" w:hAnsi="Times New Roman" w:cs="Times New Roman"/>
          <w:b/>
          <w:szCs w:val="20"/>
        </w:rPr>
      </w:pPr>
      <w:r w:rsidRPr="00176238">
        <w:rPr>
          <w:rFonts w:ascii="Times New Roman" w:hAnsi="Times New Roman" w:cs="Times New Roman"/>
          <w:b/>
          <w:szCs w:val="20"/>
        </w:rPr>
        <w:t>Student</w:t>
      </w:r>
      <w:r w:rsidR="00A37B83">
        <w:rPr>
          <w:rFonts w:ascii="Times New Roman" w:hAnsi="Times New Roman" w:cs="Times New Roman"/>
          <w:b/>
          <w:szCs w:val="20"/>
        </w:rPr>
        <w:t>’</w:t>
      </w:r>
      <w:r w:rsidRPr="00176238">
        <w:rPr>
          <w:rFonts w:ascii="Times New Roman" w:hAnsi="Times New Roman" w:cs="Times New Roman"/>
          <w:b/>
          <w:szCs w:val="20"/>
        </w:rPr>
        <w:t>s Name and Signature</w:t>
      </w:r>
      <w:r w:rsidRPr="00176238">
        <w:rPr>
          <w:rFonts w:ascii="Times New Roman" w:hAnsi="Times New Roman" w:cs="Times New Roman"/>
          <w:b/>
          <w:szCs w:val="20"/>
        </w:rPr>
        <w:tab/>
      </w:r>
      <w:r w:rsidRPr="00176238">
        <w:rPr>
          <w:rFonts w:ascii="Times New Roman" w:hAnsi="Times New Roman" w:cs="Times New Roman"/>
          <w:b/>
          <w:szCs w:val="20"/>
        </w:rPr>
        <w:tab/>
      </w:r>
      <w:r w:rsidRPr="00176238">
        <w:rPr>
          <w:rFonts w:ascii="Times New Roman" w:hAnsi="Times New Roman" w:cs="Times New Roman"/>
          <w:b/>
          <w:szCs w:val="20"/>
        </w:rPr>
        <w:tab/>
      </w:r>
      <w:r w:rsidR="002431F0">
        <w:rPr>
          <w:rFonts w:ascii="Times New Roman" w:hAnsi="Times New Roman" w:cs="Times New Roman"/>
          <w:b/>
          <w:szCs w:val="20"/>
        </w:rPr>
        <w:t xml:space="preserve">                      </w:t>
      </w:r>
      <w:r w:rsidRPr="00176238">
        <w:rPr>
          <w:rFonts w:ascii="Times New Roman" w:hAnsi="Times New Roman" w:cs="Times New Roman"/>
          <w:b/>
          <w:szCs w:val="20"/>
        </w:rPr>
        <w:tab/>
      </w:r>
      <w:r w:rsidR="00C468E4">
        <w:rPr>
          <w:rFonts w:ascii="Times New Roman" w:hAnsi="Times New Roman" w:cs="Times New Roman"/>
          <w:b/>
          <w:szCs w:val="20"/>
        </w:rPr>
        <w:t xml:space="preserve">  </w:t>
      </w:r>
      <w:r w:rsidR="002431F0">
        <w:rPr>
          <w:rFonts w:ascii="Times New Roman" w:hAnsi="Times New Roman" w:cs="Times New Roman"/>
          <w:b/>
          <w:szCs w:val="20"/>
        </w:rPr>
        <w:t xml:space="preserve">    P</w:t>
      </w:r>
      <w:r w:rsidRPr="00176238">
        <w:rPr>
          <w:rFonts w:ascii="Times New Roman" w:hAnsi="Times New Roman" w:cs="Times New Roman"/>
          <w:b/>
          <w:szCs w:val="20"/>
        </w:rPr>
        <w:t>roject guide Name &amp; Signature</w:t>
      </w:r>
    </w:p>
    <w:sectPr w:rsidR="00EB3861" w:rsidRPr="00176238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6368"/>
    <w:rsid w:val="00176238"/>
    <w:rsid w:val="002431F0"/>
    <w:rsid w:val="0034006B"/>
    <w:rsid w:val="004B474F"/>
    <w:rsid w:val="005303B3"/>
    <w:rsid w:val="006B27FF"/>
    <w:rsid w:val="0077184C"/>
    <w:rsid w:val="008360C3"/>
    <w:rsid w:val="00871A83"/>
    <w:rsid w:val="00A37B83"/>
    <w:rsid w:val="00A71E27"/>
    <w:rsid w:val="00A75B52"/>
    <w:rsid w:val="00A76368"/>
    <w:rsid w:val="00BC31AF"/>
    <w:rsid w:val="00BD47DD"/>
    <w:rsid w:val="00C468E4"/>
    <w:rsid w:val="00C618C8"/>
    <w:rsid w:val="00CC34DF"/>
    <w:rsid w:val="00D92950"/>
    <w:rsid w:val="00DC7083"/>
    <w:rsid w:val="00EB3861"/>
    <w:rsid w:val="00F97321"/>
    <w:rsid w:val="00FE06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7C8FD"/>
  <w15:docId w15:val="{8E007D20-958E-4C4D-ACBB-BF78421A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8C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A76368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Normal1">
    <w:name w:val="Normal1"/>
    <w:rsid w:val="0034006B"/>
    <w:pPr>
      <w:widowControl w:val="0"/>
      <w:spacing w:after="0" w:line="240" w:lineRule="auto"/>
    </w:pPr>
    <w:rPr>
      <w:rFonts w:ascii="Liberation Serif" w:eastAsia="Liberation Serif" w:hAnsi="Liberation Serif" w:cs="Liberation Serif"/>
      <w:color w:val="00000A"/>
      <w:sz w:val="24"/>
      <w:szCs w:val="24"/>
      <w:lang w:val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4006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4006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222</Words>
  <Characters>1268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pccoe</dc:creator>
  <cp:keywords/>
  <dc:description/>
  <cp:lastModifiedBy>Ranjit Chavan</cp:lastModifiedBy>
  <cp:revision>9</cp:revision>
  <cp:lastPrinted>2026-04-17T04:26:00Z</cp:lastPrinted>
  <dcterms:created xsi:type="dcterms:W3CDTF">2026-04-16T18:07:00Z</dcterms:created>
  <dcterms:modified xsi:type="dcterms:W3CDTF">2026-04-17T04:44:00Z</dcterms:modified>
</cp:coreProperties>
</file>