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76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RANJITH KUMAR S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📞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+91 7305571841 |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ranjith200610@gmail.com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🌐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LinkedIn:  | GitHub: 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Career Objective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Aspiring software developer with a strong foundation in Python, C, C++, Java, and SQL. Passionate about building scalable web applications and automating processes using Python. Seeking an entry-level developer role to apply my technical skills and grow in a dynamic work environment.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🎓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Education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bookmarkStart w:colFirst="0" w:colLast="0" w:name="_dhpizwnpmz2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 of Science (BSc) in Computer Science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The Quaide Milleth College For Men, Medavakkam.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CGPA: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8.5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 Subjects: Python, Java, Artificial Intelligence, Operating Systems, 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Projects</w:t>
        <w:br w:type="textWrapping"/>
        <w:br w:type="textWrapping"/>
        <w:t xml:space="preserve">Face Recognition Attendance Management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(Python, OpenCV)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real-time face recognition system using OpenCV to automate attendance.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95% accuracy in facial recognition and reduced manual work by 80%.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Transfer Application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(Python, Socket Programming)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secure file transfer application using Python and socket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Ensured encrypted transmission and optimized transfer speed for large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Employee Management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(Python, 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an employee management system using Python and MySQL to store and manage employee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CRUD operations and user authentication.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To-Do List Application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(Python, Tkinter)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GUI-based to-do list using Python and Tkinter.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Enabled task categorization, real-time status updates, and deletion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 Practice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Solved multiple Python challenges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HackerRank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improve problem-solving skills.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Practiced C, C++, Java, and SQL concepts to strengthen programming fundamentals.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Quattrocento San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ohithvigne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