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A8FB" w14:textId="77777777" w:rsidR="00BD4461" w:rsidRPr="00BD4461" w:rsidRDefault="00BD4461" w:rsidP="00BD4461">
      <w:pPr>
        <w:rPr>
          <w:b/>
          <w:bCs/>
        </w:rPr>
      </w:pPr>
      <w:r w:rsidRPr="00BD4461">
        <w:rPr>
          <w:b/>
          <w:bCs/>
        </w:rPr>
        <w:t>Groups Impacted by the Change</w:t>
      </w:r>
    </w:p>
    <w:p w14:paraId="74857E32" w14:textId="77777777" w:rsidR="00BD4461" w:rsidRPr="00BD4461" w:rsidRDefault="00BD4461" w:rsidP="00BD4461">
      <w:r w:rsidRPr="00BD4461">
        <w:t>The implementation of the new insurance technology platform will result in varying degrees of change across business, technology, and support functions. Impacts will differ by role, responsibility, and proximity to the new processes and systems. The key impacted groups are outlined below.</w:t>
      </w:r>
    </w:p>
    <w:p w14:paraId="40473C46" w14:textId="77777777" w:rsidR="00BD4461" w:rsidRPr="00BD4461" w:rsidRDefault="00BD4461" w:rsidP="00BD4461">
      <w:pPr>
        <w:rPr>
          <w:b/>
          <w:bCs/>
        </w:rPr>
      </w:pPr>
      <w:r w:rsidRPr="00BD4461">
        <w:rPr>
          <w:b/>
          <w:bCs/>
        </w:rPr>
        <w:t>1. Executive Leadership &amp; Senior Management</w:t>
      </w:r>
    </w:p>
    <w:p w14:paraId="07E029DE" w14:textId="77777777" w:rsidR="00BD4461" w:rsidRPr="00BD4461" w:rsidRDefault="00BD4461" w:rsidP="00BD4461">
      <w:r w:rsidRPr="00BD4461">
        <w:rPr>
          <w:b/>
          <w:bCs/>
        </w:rPr>
        <w:t>Who:</w:t>
      </w:r>
      <w:r w:rsidRPr="00BD4461">
        <w:t xml:space="preserve"> Executive Committee, Business Heads, Functional Leaders</w:t>
      </w:r>
      <w:r w:rsidRPr="00BD4461">
        <w:br/>
      </w:r>
      <w:r w:rsidRPr="00BD4461">
        <w:rPr>
          <w:b/>
          <w:bCs/>
        </w:rPr>
        <w:t>Nature of Impact:</w:t>
      </w:r>
    </w:p>
    <w:p w14:paraId="3DB2D45C" w14:textId="77777777" w:rsidR="00BD4461" w:rsidRPr="00BD4461" w:rsidRDefault="00BD4461" w:rsidP="00BD4461">
      <w:pPr>
        <w:numPr>
          <w:ilvl w:val="0"/>
          <w:numId w:val="1"/>
        </w:numPr>
      </w:pPr>
      <w:r w:rsidRPr="00BD4461">
        <w:t>Increased accountability for transformation outcomes and benefits realisation</w:t>
      </w:r>
    </w:p>
    <w:p w14:paraId="1089956E" w14:textId="77777777" w:rsidR="00BD4461" w:rsidRPr="00BD4461" w:rsidRDefault="00BD4461" w:rsidP="00BD4461">
      <w:pPr>
        <w:numPr>
          <w:ilvl w:val="0"/>
          <w:numId w:val="1"/>
        </w:numPr>
      </w:pPr>
      <w:r w:rsidRPr="00BD4461">
        <w:t>Greater reliance on real</w:t>
      </w:r>
      <w:r w:rsidRPr="00BD4461">
        <w:noBreakHyphen/>
        <w:t>time data, dashboards, and management information</w:t>
      </w:r>
    </w:p>
    <w:p w14:paraId="093665CB" w14:textId="77777777" w:rsidR="00BD4461" w:rsidRPr="00BD4461" w:rsidRDefault="00BD4461" w:rsidP="00BD4461">
      <w:pPr>
        <w:numPr>
          <w:ilvl w:val="0"/>
          <w:numId w:val="1"/>
        </w:numPr>
      </w:pPr>
      <w:r w:rsidRPr="00BD4461">
        <w:t>Enhanced governance, risk oversight, and decision</w:t>
      </w:r>
      <w:r w:rsidRPr="00BD4461">
        <w:noBreakHyphen/>
        <w:t>making responsibilities</w:t>
      </w:r>
    </w:p>
    <w:p w14:paraId="06EBE581" w14:textId="77777777" w:rsidR="00BD4461" w:rsidRPr="00BD4461" w:rsidRDefault="00BD4461" w:rsidP="00BD4461">
      <w:r w:rsidRPr="00BD4461">
        <w:rPr>
          <w:b/>
          <w:bCs/>
        </w:rPr>
        <w:t>Change Considerations:</w:t>
      </w:r>
      <w:r w:rsidRPr="00BD4461">
        <w:br/>
        <w:t>Targeted leadership engagement, strategic messaging, and clear articulation of value and progress are critical to maintaining sponsorship and momentum.</w:t>
      </w:r>
    </w:p>
    <w:p w14:paraId="22D047A7" w14:textId="77777777" w:rsidR="00BD4461" w:rsidRPr="00BD4461" w:rsidRDefault="00BD4461" w:rsidP="00BD4461">
      <w:r w:rsidRPr="00BD4461">
        <w:pict w14:anchorId="3310E300">
          <v:rect id="_x0000_i1067" style="width:0;height:1.5pt" o:hralign="center" o:hrstd="t" o:hr="t" fillcolor="#a0a0a0" stroked="f"/>
        </w:pict>
      </w:r>
    </w:p>
    <w:p w14:paraId="2B599794" w14:textId="77777777" w:rsidR="00BD4461" w:rsidRPr="00BD4461" w:rsidRDefault="00BD4461" w:rsidP="00BD4461">
      <w:pPr>
        <w:rPr>
          <w:b/>
          <w:bCs/>
        </w:rPr>
      </w:pPr>
      <w:r w:rsidRPr="00BD4461">
        <w:rPr>
          <w:b/>
          <w:bCs/>
        </w:rPr>
        <w:t>2. Middle Management &amp; People Managers</w:t>
      </w:r>
    </w:p>
    <w:p w14:paraId="2718CE4D" w14:textId="77777777" w:rsidR="00BD4461" w:rsidRPr="00BD4461" w:rsidRDefault="00BD4461" w:rsidP="00BD4461">
      <w:r w:rsidRPr="00BD4461">
        <w:rPr>
          <w:b/>
          <w:bCs/>
        </w:rPr>
        <w:t>Who:</w:t>
      </w:r>
      <w:r w:rsidRPr="00BD4461">
        <w:t xml:space="preserve"> Claims Managers, Underwriting Managers, Operations Managers, Team Leads</w:t>
      </w:r>
      <w:r w:rsidRPr="00BD4461">
        <w:br/>
      </w:r>
      <w:r w:rsidRPr="00BD4461">
        <w:rPr>
          <w:b/>
          <w:bCs/>
        </w:rPr>
        <w:t>Nature of Impact:</w:t>
      </w:r>
    </w:p>
    <w:p w14:paraId="7DAF2906" w14:textId="77777777" w:rsidR="00BD4461" w:rsidRPr="00BD4461" w:rsidRDefault="00BD4461" w:rsidP="00BD4461">
      <w:pPr>
        <w:numPr>
          <w:ilvl w:val="0"/>
          <w:numId w:val="2"/>
        </w:numPr>
      </w:pPr>
      <w:r w:rsidRPr="00BD4461">
        <w:t xml:space="preserve">Changes </w:t>
      </w:r>
      <w:proofErr w:type="gramStart"/>
      <w:r w:rsidRPr="00BD4461">
        <w:t>to day</w:t>
      </w:r>
      <w:proofErr w:type="gramEnd"/>
      <w:r w:rsidRPr="00BD4461">
        <w:noBreakHyphen/>
        <w:t>to</w:t>
      </w:r>
      <w:r w:rsidRPr="00BD4461">
        <w:noBreakHyphen/>
        <w:t>day management practices and performance tracking</w:t>
      </w:r>
    </w:p>
    <w:p w14:paraId="43C5CF34" w14:textId="77777777" w:rsidR="00BD4461" w:rsidRPr="00BD4461" w:rsidRDefault="00BD4461" w:rsidP="00BD4461">
      <w:pPr>
        <w:numPr>
          <w:ilvl w:val="0"/>
          <w:numId w:val="2"/>
        </w:numPr>
      </w:pPr>
      <w:r w:rsidRPr="00BD4461">
        <w:t>New approval workflows and exception</w:t>
      </w:r>
      <w:r w:rsidRPr="00BD4461">
        <w:noBreakHyphen/>
        <w:t>based management</w:t>
      </w:r>
    </w:p>
    <w:p w14:paraId="16AAD9D5" w14:textId="77777777" w:rsidR="00BD4461" w:rsidRPr="00BD4461" w:rsidRDefault="00BD4461" w:rsidP="00BD4461">
      <w:pPr>
        <w:numPr>
          <w:ilvl w:val="0"/>
          <w:numId w:val="2"/>
        </w:numPr>
      </w:pPr>
      <w:r w:rsidRPr="00BD4461">
        <w:t>Increased responsibility to support teams through transition and adoption</w:t>
      </w:r>
    </w:p>
    <w:p w14:paraId="33736EFC" w14:textId="77777777" w:rsidR="00BD4461" w:rsidRPr="00BD4461" w:rsidRDefault="00BD4461" w:rsidP="00BD4461">
      <w:r w:rsidRPr="00BD4461">
        <w:rPr>
          <w:b/>
          <w:bCs/>
        </w:rPr>
        <w:t>Change Considerations:</w:t>
      </w:r>
      <w:r w:rsidRPr="00BD4461">
        <w:br/>
        <w:t>Managers will act as key change enablers and require early engagement, practical guidance, and tools to lead their teams through change effectively.</w:t>
      </w:r>
    </w:p>
    <w:p w14:paraId="6E7592A2" w14:textId="77777777" w:rsidR="00BD4461" w:rsidRPr="00BD4461" w:rsidRDefault="00BD4461" w:rsidP="00BD4461">
      <w:r w:rsidRPr="00BD4461">
        <w:pict w14:anchorId="29E15689">
          <v:rect id="_x0000_i1068" style="width:0;height:1.5pt" o:hralign="center" o:hrstd="t" o:hr="t" fillcolor="#a0a0a0" stroked="f"/>
        </w:pict>
      </w:r>
    </w:p>
    <w:p w14:paraId="2F874FEE" w14:textId="77777777" w:rsidR="00BD4461" w:rsidRPr="00BD4461" w:rsidRDefault="00BD4461" w:rsidP="00BD4461">
      <w:pPr>
        <w:rPr>
          <w:b/>
          <w:bCs/>
        </w:rPr>
      </w:pPr>
      <w:r w:rsidRPr="00BD4461">
        <w:rPr>
          <w:b/>
          <w:bCs/>
        </w:rPr>
        <w:t>3. Frontline Business Users</w:t>
      </w:r>
    </w:p>
    <w:p w14:paraId="751239B2" w14:textId="77777777" w:rsidR="00BD4461" w:rsidRPr="00BD4461" w:rsidRDefault="00BD4461" w:rsidP="00BD4461">
      <w:r w:rsidRPr="00BD4461">
        <w:rPr>
          <w:b/>
          <w:bCs/>
        </w:rPr>
        <w:t>Who:</w:t>
      </w:r>
    </w:p>
    <w:p w14:paraId="573C5281" w14:textId="77777777" w:rsidR="00BD4461" w:rsidRPr="00BD4461" w:rsidRDefault="00BD4461" w:rsidP="00BD4461">
      <w:pPr>
        <w:numPr>
          <w:ilvl w:val="0"/>
          <w:numId w:val="3"/>
        </w:numPr>
      </w:pPr>
      <w:r w:rsidRPr="00BD4461">
        <w:t>Claims handlers and assessors</w:t>
      </w:r>
    </w:p>
    <w:p w14:paraId="40360DFB" w14:textId="77777777" w:rsidR="00BD4461" w:rsidRPr="00BD4461" w:rsidRDefault="00BD4461" w:rsidP="00BD4461">
      <w:pPr>
        <w:numPr>
          <w:ilvl w:val="0"/>
          <w:numId w:val="3"/>
        </w:numPr>
      </w:pPr>
      <w:r w:rsidRPr="00BD4461">
        <w:t>Underwriters</w:t>
      </w:r>
    </w:p>
    <w:p w14:paraId="74C33E55" w14:textId="77777777" w:rsidR="00BD4461" w:rsidRPr="00BD4461" w:rsidRDefault="00BD4461" w:rsidP="00BD4461">
      <w:pPr>
        <w:numPr>
          <w:ilvl w:val="0"/>
          <w:numId w:val="3"/>
        </w:numPr>
      </w:pPr>
      <w:r w:rsidRPr="00BD4461">
        <w:t>Policy servicing and operations teams</w:t>
      </w:r>
    </w:p>
    <w:p w14:paraId="013B2F28" w14:textId="77777777" w:rsidR="00BD4461" w:rsidRPr="00BD4461" w:rsidRDefault="00BD4461" w:rsidP="00BD4461">
      <w:pPr>
        <w:numPr>
          <w:ilvl w:val="0"/>
          <w:numId w:val="3"/>
        </w:numPr>
      </w:pPr>
      <w:r w:rsidRPr="00BD4461">
        <w:t>Contact centre and customer service agents</w:t>
      </w:r>
    </w:p>
    <w:p w14:paraId="568CB0C6" w14:textId="77777777" w:rsidR="00BD4461" w:rsidRPr="00BD4461" w:rsidRDefault="00BD4461" w:rsidP="00BD4461">
      <w:r w:rsidRPr="00BD4461">
        <w:rPr>
          <w:b/>
          <w:bCs/>
        </w:rPr>
        <w:t>Nature of Impact:</w:t>
      </w:r>
    </w:p>
    <w:p w14:paraId="6E669251" w14:textId="77777777" w:rsidR="00BD4461" w:rsidRPr="00BD4461" w:rsidRDefault="00BD4461" w:rsidP="00BD4461">
      <w:pPr>
        <w:numPr>
          <w:ilvl w:val="0"/>
          <w:numId w:val="4"/>
        </w:numPr>
      </w:pPr>
      <w:r w:rsidRPr="00BD4461">
        <w:t>New systems, interfaces, and ways of working</w:t>
      </w:r>
    </w:p>
    <w:p w14:paraId="7008126D" w14:textId="77777777" w:rsidR="00BD4461" w:rsidRPr="00BD4461" w:rsidRDefault="00BD4461" w:rsidP="00BD4461">
      <w:pPr>
        <w:numPr>
          <w:ilvl w:val="0"/>
          <w:numId w:val="4"/>
        </w:numPr>
      </w:pPr>
      <w:r w:rsidRPr="00BD4461">
        <w:t>Redesigned processes with increased automation and standardisation</w:t>
      </w:r>
    </w:p>
    <w:p w14:paraId="00B7DA1C" w14:textId="77777777" w:rsidR="00BD4461" w:rsidRPr="00BD4461" w:rsidRDefault="00BD4461" w:rsidP="00BD4461">
      <w:pPr>
        <w:numPr>
          <w:ilvl w:val="0"/>
          <w:numId w:val="4"/>
        </w:numPr>
      </w:pPr>
      <w:r w:rsidRPr="00BD4461">
        <w:t>Changes to task sequencing, data capture, and decision</w:t>
      </w:r>
      <w:r w:rsidRPr="00BD4461">
        <w:noBreakHyphen/>
        <w:t>making authority</w:t>
      </w:r>
    </w:p>
    <w:p w14:paraId="2837170D" w14:textId="77777777" w:rsidR="00BD4461" w:rsidRPr="00BD4461" w:rsidRDefault="00BD4461" w:rsidP="00BD4461">
      <w:r w:rsidRPr="00BD4461">
        <w:rPr>
          <w:b/>
          <w:bCs/>
        </w:rPr>
        <w:t>Change Considerations:</w:t>
      </w:r>
      <w:r w:rsidRPr="00BD4461">
        <w:br/>
        <w:t>This group will experience the highest volume of day</w:t>
      </w:r>
      <w:r w:rsidRPr="00BD4461">
        <w:noBreakHyphen/>
        <w:t>to</w:t>
      </w:r>
      <w:r w:rsidRPr="00BD4461">
        <w:noBreakHyphen/>
        <w:t>day change. Clear communications, readiness support, and strong local reinforcement will be essential to minimise disruption at go live.</w:t>
      </w:r>
    </w:p>
    <w:p w14:paraId="647C0E03" w14:textId="77777777" w:rsidR="00BD4461" w:rsidRPr="00BD4461" w:rsidRDefault="00BD4461" w:rsidP="00BD4461">
      <w:r w:rsidRPr="00BD4461">
        <w:pict w14:anchorId="44C18FF3">
          <v:rect id="_x0000_i1069" style="width:0;height:1.5pt" o:hralign="center" o:hrstd="t" o:hr="t" fillcolor="#a0a0a0" stroked="f"/>
        </w:pict>
      </w:r>
    </w:p>
    <w:p w14:paraId="06326897" w14:textId="77777777" w:rsidR="00BD4461" w:rsidRPr="00BD4461" w:rsidRDefault="00BD4461" w:rsidP="00BD4461">
      <w:pPr>
        <w:rPr>
          <w:b/>
          <w:bCs/>
        </w:rPr>
      </w:pPr>
      <w:r w:rsidRPr="00BD4461">
        <w:rPr>
          <w:b/>
          <w:bCs/>
        </w:rPr>
        <w:t>4. Support Functions</w:t>
      </w:r>
    </w:p>
    <w:p w14:paraId="56E31C68" w14:textId="77777777" w:rsidR="00BD4461" w:rsidRPr="00BD4461" w:rsidRDefault="00BD4461" w:rsidP="00BD4461">
      <w:r w:rsidRPr="00BD4461">
        <w:rPr>
          <w:b/>
          <w:bCs/>
        </w:rPr>
        <w:t>Who:</w:t>
      </w:r>
      <w:r w:rsidRPr="00BD4461">
        <w:t xml:space="preserve"> Finance, Risk &amp; Compliance, Legal, HR, Procurement</w:t>
      </w:r>
      <w:r w:rsidRPr="00BD4461">
        <w:br/>
      </w:r>
      <w:r w:rsidRPr="00BD4461">
        <w:rPr>
          <w:b/>
          <w:bCs/>
        </w:rPr>
        <w:t>Nature of Impact:</w:t>
      </w:r>
    </w:p>
    <w:p w14:paraId="61C59A6B" w14:textId="77777777" w:rsidR="00BD4461" w:rsidRPr="00BD4461" w:rsidRDefault="00BD4461" w:rsidP="00BD4461">
      <w:pPr>
        <w:numPr>
          <w:ilvl w:val="0"/>
          <w:numId w:val="5"/>
        </w:numPr>
      </w:pPr>
      <w:r w:rsidRPr="00BD4461">
        <w:t>Changes to upstream and downstream data flows</w:t>
      </w:r>
    </w:p>
    <w:p w14:paraId="74C1F680" w14:textId="77777777" w:rsidR="00BD4461" w:rsidRPr="00BD4461" w:rsidRDefault="00BD4461" w:rsidP="00BD4461">
      <w:pPr>
        <w:numPr>
          <w:ilvl w:val="0"/>
          <w:numId w:val="5"/>
        </w:numPr>
      </w:pPr>
      <w:r w:rsidRPr="00BD4461">
        <w:t>New reporting, controls, and audit capabilities</w:t>
      </w:r>
    </w:p>
    <w:p w14:paraId="501A8176" w14:textId="77777777" w:rsidR="00BD4461" w:rsidRPr="00BD4461" w:rsidRDefault="00BD4461" w:rsidP="00BD4461">
      <w:pPr>
        <w:numPr>
          <w:ilvl w:val="0"/>
          <w:numId w:val="5"/>
        </w:numPr>
      </w:pPr>
      <w:r w:rsidRPr="00BD4461">
        <w:t>Adjustments to policies, procedures, and governance frameworks</w:t>
      </w:r>
    </w:p>
    <w:p w14:paraId="23E57A8A" w14:textId="77777777" w:rsidR="00BD4461" w:rsidRPr="00BD4461" w:rsidRDefault="00BD4461" w:rsidP="00BD4461">
      <w:r w:rsidRPr="00BD4461">
        <w:rPr>
          <w:b/>
          <w:bCs/>
        </w:rPr>
        <w:t>Change Considerations:</w:t>
      </w:r>
      <w:r w:rsidRPr="00BD4461">
        <w:br/>
        <w:t>Early involvement is required to ensure alignment with regulatory, financial, and people</w:t>
      </w:r>
      <w:r w:rsidRPr="00BD4461">
        <w:noBreakHyphen/>
        <w:t>related requirements, and to avoid downstream rework.</w:t>
      </w:r>
    </w:p>
    <w:p w14:paraId="359ABE79" w14:textId="77777777" w:rsidR="00BD4461" w:rsidRPr="00BD4461" w:rsidRDefault="00BD4461" w:rsidP="00BD4461">
      <w:r w:rsidRPr="00BD4461">
        <w:pict w14:anchorId="50BC305F">
          <v:rect id="_x0000_i1070" style="width:0;height:1.5pt" o:hralign="center" o:hrstd="t" o:hr="t" fillcolor="#a0a0a0" stroked="f"/>
        </w:pict>
      </w:r>
    </w:p>
    <w:p w14:paraId="0C8A0698" w14:textId="77777777" w:rsidR="00BD4461" w:rsidRPr="00BD4461" w:rsidRDefault="00BD4461" w:rsidP="00BD4461">
      <w:pPr>
        <w:rPr>
          <w:b/>
          <w:bCs/>
        </w:rPr>
      </w:pPr>
      <w:r w:rsidRPr="00BD4461">
        <w:rPr>
          <w:b/>
          <w:bCs/>
        </w:rPr>
        <w:t>5. Technology &amp; IT Teams</w:t>
      </w:r>
    </w:p>
    <w:p w14:paraId="262BB882" w14:textId="77777777" w:rsidR="00BD4461" w:rsidRPr="00BD4461" w:rsidRDefault="00BD4461" w:rsidP="00BD4461">
      <w:r w:rsidRPr="00BD4461">
        <w:rPr>
          <w:b/>
          <w:bCs/>
        </w:rPr>
        <w:t>Who:</w:t>
      </w:r>
      <w:r w:rsidRPr="00BD4461">
        <w:t xml:space="preserve"> IT Operations, Architecture, Data, Security, Integration Teams</w:t>
      </w:r>
      <w:r w:rsidRPr="00BD4461">
        <w:br/>
      </w:r>
      <w:r w:rsidRPr="00BD4461">
        <w:rPr>
          <w:b/>
          <w:bCs/>
        </w:rPr>
        <w:t>Nature of Impact:</w:t>
      </w:r>
    </w:p>
    <w:p w14:paraId="76520B0C" w14:textId="77777777" w:rsidR="00BD4461" w:rsidRPr="00BD4461" w:rsidRDefault="00BD4461" w:rsidP="00BD4461">
      <w:pPr>
        <w:numPr>
          <w:ilvl w:val="0"/>
          <w:numId w:val="6"/>
        </w:numPr>
      </w:pPr>
      <w:r w:rsidRPr="00BD4461">
        <w:t>Shift from legacy system support to modern platform ownership</w:t>
      </w:r>
    </w:p>
    <w:p w14:paraId="447EB190" w14:textId="77777777" w:rsidR="00BD4461" w:rsidRPr="00BD4461" w:rsidRDefault="00BD4461" w:rsidP="00BD4461">
      <w:pPr>
        <w:numPr>
          <w:ilvl w:val="0"/>
          <w:numId w:val="6"/>
        </w:numPr>
      </w:pPr>
      <w:r w:rsidRPr="00BD4461">
        <w:t>New integration patterns, data models, and security controls</w:t>
      </w:r>
    </w:p>
    <w:p w14:paraId="4B6EB1DC" w14:textId="77777777" w:rsidR="00BD4461" w:rsidRPr="00BD4461" w:rsidRDefault="00BD4461" w:rsidP="00BD4461">
      <w:pPr>
        <w:numPr>
          <w:ilvl w:val="0"/>
          <w:numId w:val="6"/>
        </w:numPr>
      </w:pPr>
      <w:r w:rsidRPr="00BD4461">
        <w:t>Increased focus on platform stability, release management, and vendor coordination</w:t>
      </w:r>
    </w:p>
    <w:p w14:paraId="70AA28E0" w14:textId="77777777" w:rsidR="00BD4461" w:rsidRPr="00BD4461" w:rsidRDefault="00BD4461" w:rsidP="00BD4461">
      <w:r w:rsidRPr="00BD4461">
        <w:rPr>
          <w:b/>
          <w:bCs/>
        </w:rPr>
        <w:t>Change Considerations:</w:t>
      </w:r>
      <w:r w:rsidRPr="00BD4461">
        <w:br/>
        <w:t>This group will transition into a longer</w:t>
      </w:r>
      <w:r w:rsidRPr="00BD4461">
        <w:noBreakHyphen/>
        <w:t>term “run and optimise” role and requires clarity on responsibilities, operating model changes, and support processes.</w:t>
      </w:r>
    </w:p>
    <w:p w14:paraId="4AEEFF0D" w14:textId="77777777" w:rsidR="00BD4461" w:rsidRPr="00BD4461" w:rsidRDefault="00BD4461" w:rsidP="00BD4461">
      <w:r w:rsidRPr="00BD4461">
        <w:pict w14:anchorId="5E989735">
          <v:rect id="_x0000_i1071" style="width:0;height:1.5pt" o:hralign="center" o:hrstd="t" o:hr="t" fillcolor="#a0a0a0" stroked="f"/>
        </w:pict>
      </w:r>
    </w:p>
    <w:p w14:paraId="4DBB824B" w14:textId="77777777" w:rsidR="00BD4461" w:rsidRPr="00BD4461" w:rsidRDefault="00BD4461" w:rsidP="00BD4461">
      <w:pPr>
        <w:rPr>
          <w:b/>
          <w:bCs/>
        </w:rPr>
      </w:pPr>
      <w:r w:rsidRPr="00BD4461">
        <w:rPr>
          <w:b/>
          <w:bCs/>
        </w:rPr>
        <w:t>6. Change Champions &amp; Super Users</w:t>
      </w:r>
    </w:p>
    <w:p w14:paraId="2D8258A8" w14:textId="77777777" w:rsidR="00BD4461" w:rsidRPr="00BD4461" w:rsidRDefault="00BD4461" w:rsidP="00BD4461">
      <w:r w:rsidRPr="00BD4461">
        <w:rPr>
          <w:b/>
          <w:bCs/>
        </w:rPr>
        <w:t>Who:</w:t>
      </w:r>
      <w:r w:rsidRPr="00BD4461">
        <w:t xml:space="preserve"> Nominated representatives across business and technology teams</w:t>
      </w:r>
      <w:r w:rsidRPr="00BD4461">
        <w:br/>
      </w:r>
      <w:r w:rsidRPr="00BD4461">
        <w:rPr>
          <w:b/>
          <w:bCs/>
        </w:rPr>
        <w:t>Nature of Impact:</w:t>
      </w:r>
    </w:p>
    <w:p w14:paraId="7C8FDD99" w14:textId="77777777" w:rsidR="00BD4461" w:rsidRPr="00BD4461" w:rsidRDefault="00BD4461" w:rsidP="00BD4461">
      <w:pPr>
        <w:numPr>
          <w:ilvl w:val="0"/>
          <w:numId w:val="7"/>
        </w:numPr>
      </w:pPr>
      <w:r w:rsidRPr="00BD4461">
        <w:t>Additional responsibilities to support adoption, communications, and feedback</w:t>
      </w:r>
    </w:p>
    <w:p w14:paraId="36353C1B" w14:textId="77777777" w:rsidR="00BD4461" w:rsidRPr="00BD4461" w:rsidRDefault="00BD4461" w:rsidP="00BD4461">
      <w:pPr>
        <w:numPr>
          <w:ilvl w:val="0"/>
          <w:numId w:val="7"/>
        </w:numPr>
      </w:pPr>
      <w:r w:rsidRPr="00BD4461">
        <w:t>Acting as local advocates and first</w:t>
      </w:r>
      <w:r w:rsidRPr="00BD4461">
        <w:noBreakHyphen/>
        <w:t>line support for peers</w:t>
      </w:r>
    </w:p>
    <w:p w14:paraId="334FA5A9" w14:textId="77777777" w:rsidR="00BD4461" w:rsidRPr="00BD4461" w:rsidRDefault="00BD4461" w:rsidP="00BD4461">
      <w:pPr>
        <w:numPr>
          <w:ilvl w:val="0"/>
          <w:numId w:val="7"/>
        </w:numPr>
      </w:pPr>
      <w:r w:rsidRPr="00BD4461">
        <w:t>Participation in testing, readiness, and go</w:t>
      </w:r>
      <w:r w:rsidRPr="00BD4461">
        <w:noBreakHyphen/>
        <w:t>live activities</w:t>
      </w:r>
    </w:p>
    <w:p w14:paraId="119313AC" w14:textId="77777777" w:rsidR="00BD4461" w:rsidRPr="00BD4461" w:rsidRDefault="00BD4461" w:rsidP="00BD4461">
      <w:r w:rsidRPr="00BD4461">
        <w:rPr>
          <w:b/>
          <w:bCs/>
        </w:rPr>
        <w:t>Change Considerations:</w:t>
      </w:r>
      <w:r w:rsidRPr="00BD4461">
        <w:br/>
        <w:t>This group is critical for local mobilisation and sentiment sensing and will require enablement, recognition, and ongoing engagement.</w:t>
      </w:r>
    </w:p>
    <w:p w14:paraId="526667B4" w14:textId="77777777" w:rsidR="00BD4461" w:rsidRPr="00BD4461" w:rsidRDefault="00BD4461" w:rsidP="00BD4461">
      <w:r w:rsidRPr="00BD4461">
        <w:pict w14:anchorId="1EEDBF45">
          <v:rect id="_x0000_i1072" style="width:0;height:1.5pt" o:hralign="center" o:hrstd="t" o:hr="t" fillcolor="#a0a0a0" stroked="f"/>
        </w:pict>
      </w:r>
    </w:p>
    <w:p w14:paraId="3DA54366" w14:textId="77777777" w:rsidR="00BD4461" w:rsidRPr="00BD4461" w:rsidRDefault="00BD4461" w:rsidP="00BD4461">
      <w:pPr>
        <w:rPr>
          <w:b/>
          <w:bCs/>
        </w:rPr>
      </w:pPr>
      <w:r w:rsidRPr="00BD4461">
        <w:rPr>
          <w:b/>
          <w:bCs/>
        </w:rPr>
        <w:t>7. External and Third</w:t>
      </w:r>
      <w:r w:rsidRPr="00BD4461">
        <w:rPr>
          <w:b/>
          <w:bCs/>
        </w:rPr>
        <w:noBreakHyphen/>
        <w:t>Party Interfaces (Indirect Impact)</w:t>
      </w:r>
    </w:p>
    <w:p w14:paraId="08178630" w14:textId="77777777" w:rsidR="00BD4461" w:rsidRPr="00BD4461" w:rsidRDefault="00BD4461" w:rsidP="00BD4461">
      <w:r w:rsidRPr="00BD4461">
        <w:rPr>
          <w:b/>
          <w:bCs/>
        </w:rPr>
        <w:t>Who:</w:t>
      </w:r>
      <w:r w:rsidRPr="00BD4461">
        <w:t xml:space="preserve"> Outsourced service providers, offshore teams, technology vendors</w:t>
      </w:r>
      <w:r w:rsidRPr="00BD4461">
        <w:br/>
      </w:r>
      <w:r w:rsidRPr="00BD4461">
        <w:rPr>
          <w:b/>
          <w:bCs/>
        </w:rPr>
        <w:t>Nature of Impact:</w:t>
      </w:r>
    </w:p>
    <w:p w14:paraId="098382A8" w14:textId="77777777" w:rsidR="00BD4461" w:rsidRPr="00BD4461" w:rsidRDefault="00BD4461" w:rsidP="00BD4461">
      <w:pPr>
        <w:numPr>
          <w:ilvl w:val="0"/>
          <w:numId w:val="8"/>
        </w:numPr>
      </w:pPr>
      <w:r w:rsidRPr="00BD4461">
        <w:t>Adjustments to hand</w:t>
      </w:r>
      <w:r w:rsidRPr="00BD4461">
        <w:noBreakHyphen/>
        <w:t>offs, SLAs, and integration points</w:t>
      </w:r>
    </w:p>
    <w:p w14:paraId="153828BF" w14:textId="77777777" w:rsidR="00BD4461" w:rsidRPr="00BD4461" w:rsidRDefault="00BD4461" w:rsidP="00BD4461">
      <w:pPr>
        <w:numPr>
          <w:ilvl w:val="0"/>
          <w:numId w:val="8"/>
        </w:numPr>
      </w:pPr>
      <w:r w:rsidRPr="00BD4461">
        <w:t>Changes to access, data availability, and reporting</w:t>
      </w:r>
    </w:p>
    <w:p w14:paraId="267FE654" w14:textId="77777777" w:rsidR="00BD4461" w:rsidRPr="00BD4461" w:rsidRDefault="00BD4461" w:rsidP="00BD4461">
      <w:pPr>
        <w:numPr>
          <w:ilvl w:val="0"/>
          <w:numId w:val="8"/>
        </w:numPr>
      </w:pPr>
      <w:r w:rsidRPr="00BD4461">
        <w:t>Updated ways of working with internal teams</w:t>
      </w:r>
    </w:p>
    <w:p w14:paraId="13B3EE2C" w14:textId="77777777" w:rsidR="00BD4461" w:rsidRPr="00BD4461" w:rsidRDefault="00BD4461" w:rsidP="00BD4461">
      <w:r w:rsidRPr="00BD4461">
        <w:rPr>
          <w:b/>
          <w:bCs/>
        </w:rPr>
        <w:t>Change Considerations:</w:t>
      </w:r>
      <w:r w:rsidRPr="00BD4461">
        <w:br/>
        <w:t>While not the primary audience for internal change communications, coordination and clarity are required to ensure continuity of service.</w:t>
      </w:r>
    </w:p>
    <w:p w14:paraId="78C4D6A9" w14:textId="77777777" w:rsidR="00BD4461" w:rsidRPr="00BD4461" w:rsidRDefault="00BD4461" w:rsidP="00BD4461">
      <w:r w:rsidRPr="00BD4461">
        <w:pict w14:anchorId="21CF8CF0">
          <v:rect id="_x0000_i1073" style="width:0;height:1.5pt" o:hralign="center" o:hrstd="t" o:hr="t" fillcolor="#a0a0a0" stroked="f"/>
        </w:pict>
      </w:r>
    </w:p>
    <w:p w14:paraId="326C18F1" w14:textId="77777777" w:rsidR="00BD4461" w:rsidRPr="00BD4461" w:rsidRDefault="00BD4461" w:rsidP="00BD4461">
      <w:pPr>
        <w:rPr>
          <w:b/>
          <w:bCs/>
        </w:rPr>
      </w:pPr>
      <w:r w:rsidRPr="00BD4461">
        <w:rPr>
          <w:b/>
          <w:bCs/>
        </w:rPr>
        <w:t>Summary View (for CIA / Executive Use)</w:t>
      </w:r>
    </w:p>
    <w:p w14:paraId="78059FA7" w14:textId="77777777" w:rsidR="00BD4461" w:rsidRPr="00BD4461" w:rsidRDefault="00BD4461" w:rsidP="00BD4461">
      <w:r w:rsidRPr="00BD4461">
        <w:t xml:space="preserve">Impacts will span </w:t>
      </w:r>
      <w:r w:rsidRPr="00BD4461">
        <w:rPr>
          <w:b/>
          <w:bCs/>
        </w:rPr>
        <w:t>People, Process, Technology, and Governance</w:t>
      </w:r>
      <w:r w:rsidRPr="00BD4461">
        <w:t xml:space="preserve">, with the most significant change affecting </w:t>
      </w:r>
      <w:r w:rsidRPr="00BD4461">
        <w:rPr>
          <w:b/>
          <w:bCs/>
        </w:rPr>
        <w:t>frontline business users and managers</w:t>
      </w:r>
      <w:r w:rsidRPr="00BD4461">
        <w:t>, supported by leadership, IT, and change networks. This stakeholder</w:t>
      </w:r>
      <w:r w:rsidRPr="00BD4461">
        <w:noBreakHyphen/>
        <w:t>based view provides the foundation for targeted engagement, readiness planning, and communications throughout the programme lifecycle</w:t>
      </w:r>
    </w:p>
    <w:p w14:paraId="7DC1D00E" w14:textId="77777777" w:rsidR="00637A57" w:rsidRDefault="00637A57"/>
    <w:sectPr w:rsidR="00637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7DF4"/>
    <w:multiLevelType w:val="multilevel"/>
    <w:tmpl w:val="86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72CA4"/>
    <w:multiLevelType w:val="multilevel"/>
    <w:tmpl w:val="A2C4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06AF6"/>
    <w:multiLevelType w:val="multilevel"/>
    <w:tmpl w:val="6DEC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B3548"/>
    <w:multiLevelType w:val="multilevel"/>
    <w:tmpl w:val="A03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56DA7"/>
    <w:multiLevelType w:val="multilevel"/>
    <w:tmpl w:val="C1D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70A9E"/>
    <w:multiLevelType w:val="multilevel"/>
    <w:tmpl w:val="15B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D4564"/>
    <w:multiLevelType w:val="multilevel"/>
    <w:tmpl w:val="8CA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BE46E8"/>
    <w:multiLevelType w:val="multilevel"/>
    <w:tmpl w:val="DB6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097016">
    <w:abstractNumId w:val="0"/>
  </w:num>
  <w:num w:numId="2" w16cid:durableId="156728587">
    <w:abstractNumId w:val="2"/>
  </w:num>
  <w:num w:numId="3" w16cid:durableId="1410545488">
    <w:abstractNumId w:val="4"/>
  </w:num>
  <w:num w:numId="4" w16cid:durableId="261914028">
    <w:abstractNumId w:val="1"/>
  </w:num>
  <w:num w:numId="5" w16cid:durableId="776294581">
    <w:abstractNumId w:val="7"/>
  </w:num>
  <w:num w:numId="6" w16cid:durableId="385447431">
    <w:abstractNumId w:val="5"/>
  </w:num>
  <w:num w:numId="7" w16cid:durableId="1640837296">
    <w:abstractNumId w:val="3"/>
  </w:num>
  <w:num w:numId="8" w16cid:durableId="18885630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61"/>
    <w:rsid w:val="00100966"/>
    <w:rsid w:val="004D0BF3"/>
    <w:rsid w:val="00637A57"/>
    <w:rsid w:val="00BD4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F117"/>
  <w15:chartTrackingRefBased/>
  <w15:docId w15:val="{11CFDDCB-82A1-4D37-B2BB-4A006F27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461"/>
    <w:rPr>
      <w:rFonts w:eastAsiaTheme="majorEastAsia" w:cstheme="majorBidi"/>
      <w:color w:val="272727" w:themeColor="text1" w:themeTint="D8"/>
    </w:rPr>
  </w:style>
  <w:style w:type="paragraph" w:styleId="Title">
    <w:name w:val="Title"/>
    <w:basedOn w:val="Normal"/>
    <w:next w:val="Normal"/>
    <w:link w:val="TitleChar"/>
    <w:uiPriority w:val="10"/>
    <w:qFormat/>
    <w:rsid w:val="00BD4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461"/>
    <w:pPr>
      <w:spacing w:before="160"/>
      <w:jc w:val="center"/>
    </w:pPr>
    <w:rPr>
      <w:i/>
      <w:iCs/>
      <w:color w:val="404040" w:themeColor="text1" w:themeTint="BF"/>
    </w:rPr>
  </w:style>
  <w:style w:type="character" w:customStyle="1" w:styleId="QuoteChar">
    <w:name w:val="Quote Char"/>
    <w:basedOn w:val="DefaultParagraphFont"/>
    <w:link w:val="Quote"/>
    <w:uiPriority w:val="29"/>
    <w:rsid w:val="00BD4461"/>
    <w:rPr>
      <w:i/>
      <w:iCs/>
      <w:color w:val="404040" w:themeColor="text1" w:themeTint="BF"/>
    </w:rPr>
  </w:style>
  <w:style w:type="paragraph" w:styleId="ListParagraph">
    <w:name w:val="List Paragraph"/>
    <w:basedOn w:val="Normal"/>
    <w:uiPriority w:val="34"/>
    <w:qFormat/>
    <w:rsid w:val="00BD4461"/>
    <w:pPr>
      <w:ind w:left="720"/>
      <w:contextualSpacing/>
    </w:pPr>
  </w:style>
  <w:style w:type="character" w:styleId="IntenseEmphasis">
    <w:name w:val="Intense Emphasis"/>
    <w:basedOn w:val="DefaultParagraphFont"/>
    <w:uiPriority w:val="21"/>
    <w:qFormat/>
    <w:rsid w:val="00BD4461"/>
    <w:rPr>
      <w:i/>
      <w:iCs/>
      <w:color w:val="0F4761" w:themeColor="accent1" w:themeShade="BF"/>
    </w:rPr>
  </w:style>
  <w:style w:type="paragraph" w:styleId="IntenseQuote">
    <w:name w:val="Intense Quote"/>
    <w:basedOn w:val="Normal"/>
    <w:next w:val="Normal"/>
    <w:link w:val="IntenseQuoteChar"/>
    <w:uiPriority w:val="30"/>
    <w:qFormat/>
    <w:rsid w:val="00BD4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461"/>
    <w:rPr>
      <w:i/>
      <w:iCs/>
      <w:color w:val="0F4761" w:themeColor="accent1" w:themeShade="BF"/>
    </w:rPr>
  </w:style>
  <w:style w:type="character" w:styleId="IntenseReference">
    <w:name w:val="Intense Reference"/>
    <w:basedOn w:val="DefaultParagraphFont"/>
    <w:uiPriority w:val="32"/>
    <w:qFormat/>
    <w:rsid w:val="00BD4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541</Words>
  <Characters>3640</Characters>
  <Application>Microsoft Office Word</Application>
  <DocSecurity>0</DocSecurity>
  <Lines>85</Lines>
  <Paragraphs>51</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Natarajan</dc:creator>
  <cp:keywords/>
  <dc:description/>
  <cp:lastModifiedBy>Ranjith Natarajan</cp:lastModifiedBy>
  <cp:revision>2</cp:revision>
  <dcterms:created xsi:type="dcterms:W3CDTF">2026-03-23T05:57:00Z</dcterms:created>
  <dcterms:modified xsi:type="dcterms:W3CDTF">2026-03-23T05:57:00Z</dcterms:modified>
</cp:coreProperties>
</file>