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60B3A" w14:textId="78E81479" w:rsidR="00D03E06" w:rsidRPr="00D03E06" w:rsidRDefault="00D03E06" w:rsidP="00D03E06">
      <w:pPr>
        <w:rPr>
          <w:b/>
          <w:bCs/>
          <w:sz w:val="22"/>
          <w:szCs w:val="22"/>
          <w:lang w:val="en-US"/>
        </w:rPr>
      </w:pPr>
      <w:r w:rsidRPr="00D03E06">
        <w:rPr>
          <w:b/>
          <w:bCs/>
          <w:sz w:val="22"/>
          <w:szCs w:val="22"/>
          <w:lang w:val="en-US"/>
        </w:rPr>
        <w:t>Example Statement of Work (SOW)</w:t>
      </w:r>
    </w:p>
    <w:p w14:paraId="2C3A62ED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1. Background</w:t>
      </w:r>
    </w:p>
    <w:p w14:paraId="56F1D791" w14:textId="48195BB3" w:rsidR="00D03E06" w:rsidRPr="00D03E06" w:rsidRDefault="00F82E41" w:rsidP="00D03E06">
      <w:pPr>
        <w:rPr>
          <w:sz w:val="22"/>
          <w:szCs w:val="22"/>
        </w:rPr>
      </w:pPr>
      <w:r>
        <w:rPr>
          <w:sz w:val="22"/>
          <w:szCs w:val="22"/>
        </w:rPr>
        <w:t xml:space="preserve">ABC </w:t>
      </w:r>
      <w:r w:rsidR="00D03E06" w:rsidRPr="00D03E06">
        <w:rPr>
          <w:sz w:val="22"/>
          <w:szCs w:val="22"/>
        </w:rPr>
        <w:t>Insurance is executing a major transformation to modernise its core insurance operations through the implementation of a new technology platform. This programme is expected to improve operational efficiency, strengthen risk controls, enhance customer experience, and streamline processes across Claims, Underwriting, Policy Servicing, and Support Functions.</w:t>
      </w:r>
    </w:p>
    <w:p w14:paraId="16E7CA1E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To ensure successful adoption across the organisation, dedicated change management and communications support is required to prepare employees, mitigate risks to transition, and maintain engagement throughout the programme lifecycle.</w:t>
      </w:r>
    </w:p>
    <w:p w14:paraId="5172A6B3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2. Objectives</w:t>
      </w:r>
    </w:p>
    <w:p w14:paraId="3672012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This engagement aims to:</w:t>
      </w:r>
    </w:p>
    <w:p w14:paraId="4EA35D75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Build understanding, awareness, and acceptance of upcoming changes.</w:t>
      </w:r>
    </w:p>
    <w:p w14:paraId="6C4529FE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Ensure leaders, managers, and employees are prepared for new processes and technology.</w:t>
      </w:r>
    </w:p>
    <w:p w14:paraId="3468E2F8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Deliver clear, timely, targeted communications aligned to programme milestones.</w:t>
      </w:r>
    </w:p>
    <w:p w14:paraId="36D81AF0" w14:textId="77777777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Support the organisation in achieving high adoption and minimising operational disruption at go</w:t>
      </w:r>
      <w:r w:rsidRPr="00D03E06">
        <w:rPr>
          <w:sz w:val="22"/>
          <w:szCs w:val="22"/>
        </w:rPr>
        <w:noBreakHyphen/>
        <w:t>live.</w:t>
      </w:r>
    </w:p>
    <w:p w14:paraId="1B8E30AC" w14:textId="611419E2" w:rsidR="00D03E06" w:rsidRPr="00D03E06" w:rsidRDefault="00D03E06" w:rsidP="00D03E06">
      <w:pPr>
        <w:numPr>
          <w:ilvl w:val="0"/>
          <w:numId w:val="10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Provide insight-driven recommendations throughout the delivery lifecycle.</w:t>
      </w:r>
      <w:r>
        <w:rPr>
          <w:sz w:val="22"/>
          <w:szCs w:val="22"/>
        </w:rPr>
        <w:br/>
      </w:r>
    </w:p>
    <w:p w14:paraId="1BD90129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 Scope of Services</w:t>
      </w:r>
    </w:p>
    <w:p w14:paraId="6F0E410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3.1 Change Management</w:t>
      </w:r>
    </w:p>
    <w:p w14:paraId="10E2BB03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Strategy &amp; Approach</w:t>
      </w:r>
      <w:r w:rsidRPr="00D03E06">
        <w:rPr>
          <w:sz w:val="22"/>
          <w:szCs w:val="22"/>
        </w:rPr>
        <w:br/>
        <w:t>Develop an overarching change management approach tailored to the insurance operating environment, covering people impacts, behavioural changes, and role transitions.</w:t>
      </w:r>
    </w:p>
    <w:p w14:paraId="652D1E8E" w14:textId="7437E8A5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Change </w:t>
      </w:r>
      <w:r w:rsidRPr="00D03E06">
        <w:rPr>
          <w:b/>
          <w:bCs/>
          <w:sz w:val="22"/>
          <w:szCs w:val="22"/>
        </w:rPr>
        <w:t>Impact Assessment</w:t>
      </w:r>
      <w:r w:rsidRPr="00D03E06">
        <w:rPr>
          <w:sz w:val="22"/>
          <w:szCs w:val="22"/>
        </w:rPr>
        <w:br/>
        <w:t>Identify how processes, systems, and roles will change across each business area, documenting impacts and required interventions.</w:t>
      </w:r>
    </w:p>
    <w:p w14:paraId="0EFA1DD5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Stakeholder Engagement</w:t>
      </w:r>
      <w:r w:rsidRPr="00D03E06">
        <w:rPr>
          <w:sz w:val="22"/>
          <w:szCs w:val="22"/>
        </w:rPr>
        <w:br/>
        <w:t>Map stakeholders, define engagement strategies, and prepare tailored approaches for senior leaders, managers, and frontline teams.</w:t>
      </w:r>
    </w:p>
    <w:p w14:paraId="2C572B9A" w14:textId="77777777" w:rsidR="00D03E06" w:rsidRPr="00D03E06" w:rsidRDefault="00D03E06" w:rsidP="00D03E06">
      <w:pPr>
        <w:numPr>
          <w:ilvl w:val="0"/>
          <w:numId w:val="11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Readiness &amp; Tracking</w:t>
      </w:r>
      <w:r w:rsidRPr="00D03E06">
        <w:rPr>
          <w:sz w:val="22"/>
          <w:szCs w:val="22"/>
        </w:rPr>
        <w:br/>
        <w:t>Establish readiness metrics, run pulse checks, and report adoption risks and themes to programme leadership.</w:t>
      </w:r>
    </w:p>
    <w:p w14:paraId="273087C4" w14:textId="77777777" w:rsidR="00D03E06" w:rsidRPr="00D03E06" w:rsidRDefault="00D03E06" w:rsidP="00D03E06">
      <w:pPr>
        <w:numPr>
          <w:ilvl w:val="0"/>
          <w:numId w:val="11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Change Network Mobilisation</w:t>
      </w:r>
      <w:r w:rsidRPr="00D03E06">
        <w:rPr>
          <w:sz w:val="22"/>
          <w:szCs w:val="22"/>
        </w:rPr>
        <w:br/>
        <w:t>Recruit, onboard, and equip a network of change champions to support message reinforcement, feedback gathering, and local mobilisation.</w:t>
      </w:r>
    </w:p>
    <w:p w14:paraId="0D6CC50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3.2 Communications</w:t>
      </w:r>
    </w:p>
    <w:p w14:paraId="20CF05F1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Communications Strategy</w:t>
      </w:r>
      <w:r w:rsidRPr="00D03E06">
        <w:rPr>
          <w:sz w:val="22"/>
          <w:szCs w:val="22"/>
        </w:rPr>
        <w:br/>
        <w:t>Create a comprehensive communications plan aligned to programme phases (design, build, test, UAT, go</w:t>
      </w:r>
      <w:r w:rsidRPr="00D03E06">
        <w:rPr>
          <w:sz w:val="22"/>
          <w:szCs w:val="22"/>
        </w:rPr>
        <w:noBreakHyphen/>
        <w:t xml:space="preserve">live, </w:t>
      </w:r>
      <w:proofErr w:type="spellStart"/>
      <w:r w:rsidRPr="00D03E06">
        <w:rPr>
          <w:sz w:val="22"/>
          <w:szCs w:val="22"/>
        </w:rPr>
        <w:t>hypercare</w:t>
      </w:r>
      <w:proofErr w:type="spellEnd"/>
      <w:r w:rsidRPr="00D03E06">
        <w:rPr>
          <w:sz w:val="22"/>
          <w:szCs w:val="22"/>
        </w:rPr>
        <w:t>).</w:t>
      </w:r>
    </w:p>
    <w:p w14:paraId="4123C013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lastRenderedPageBreak/>
        <w:t>Key Messaging &amp; Narrative Development</w:t>
      </w:r>
      <w:r w:rsidRPr="00D03E06">
        <w:rPr>
          <w:sz w:val="22"/>
          <w:szCs w:val="22"/>
        </w:rPr>
        <w:br/>
        <w:t>Build a programme narrative explaining purpose, benefits, timelines, and expectations in accessible, user-friendly language.</w:t>
      </w:r>
    </w:p>
    <w:p w14:paraId="138C645C" w14:textId="77777777" w:rsidR="00D03E06" w:rsidRPr="00D03E06" w:rsidRDefault="00D03E06" w:rsidP="00D03E06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Content Development</w:t>
      </w:r>
      <w:r w:rsidRPr="00D03E06">
        <w:rPr>
          <w:sz w:val="22"/>
          <w:szCs w:val="22"/>
        </w:rPr>
        <w:br/>
        <w:t>Produce communication materials such as:</w:t>
      </w:r>
    </w:p>
    <w:p w14:paraId="0BF2CD8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Leadership briefings</w:t>
      </w:r>
    </w:p>
    <w:p w14:paraId="7CC37F0B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Email campaigns</w:t>
      </w:r>
    </w:p>
    <w:p w14:paraId="72EDC261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Intranet articles</w:t>
      </w:r>
    </w:p>
    <w:p w14:paraId="2646E6F8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FAQs</w:t>
      </w:r>
    </w:p>
    <w:p w14:paraId="091788F2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Readiness updates</w:t>
      </w:r>
    </w:p>
    <w:p w14:paraId="66ED5F03" w14:textId="7777777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Countdown communications</w:t>
      </w:r>
    </w:p>
    <w:p w14:paraId="3B62F1A6" w14:textId="3D826CB7" w:rsidR="00D03E06" w:rsidRPr="00D03E06" w:rsidRDefault="00D03E06" w:rsidP="00D03E06">
      <w:pPr>
        <w:numPr>
          <w:ilvl w:val="1"/>
          <w:numId w:val="12"/>
        </w:numPr>
        <w:spacing w:after="0" w:line="240" w:lineRule="auto"/>
        <w:ind w:left="1434" w:hanging="357"/>
        <w:rPr>
          <w:sz w:val="22"/>
          <w:szCs w:val="22"/>
        </w:rPr>
      </w:pPr>
      <w:r w:rsidRPr="00D03E06">
        <w:rPr>
          <w:sz w:val="22"/>
          <w:szCs w:val="22"/>
        </w:rPr>
        <w:t>Visual and infographic-based content</w:t>
      </w:r>
      <w:r>
        <w:rPr>
          <w:sz w:val="22"/>
          <w:szCs w:val="22"/>
        </w:rPr>
        <w:br/>
      </w:r>
    </w:p>
    <w:p w14:paraId="5DDD34EF" w14:textId="77777777" w:rsidR="00D03E06" w:rsidRPr="00D03E06" w:rsidRDefault="00D03E06" w:rsidP="00D03E06">
      <w:pPr>
        <w:numPr>
          <w:ilvl w:val="0"/>
          <w:numId w:val="12"/>
        </w:numPr>
        <w:rPr>
          <w:sz w:val="22"/>
          <w:szCs w:val="22"/>
        </w:rPr>
      </w:pPr>
      <w:r w:rsidRPr="00D03E06">
        <w:rPr>
          <w:b/>
          <w:bCs/>
          <w:sz w:val="22"/>
          <w:szCs w:val="22"/>
        </w:rPr>
        <w:t>Channel Management</w:t>
      </w:r>
      <w:r w:rsidRPr="00D03E06">
        <w:rPr>
          <w:sz w:val="22"/>
          <w:szCs w:val="22"/>
        </w:rPr>
        <w:br/>
        <w:t>Partner with internal comms teams to utilise enterprise channels effectively, ensuring messages reach the right audience at the right time.</w:t>
      </w:r>
    </w:p>
    <w:p w14:paraId="06DC367F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4. Deliverables</w:t>
      </w:r>
    </w:p>
    <w:p w14:paraId="4923660D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deliverables will be produced during the engagement:</w:t>
      </w:r>
    </w:p>
    <w:p w14:paraId="6E0ED83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Strategy &amp; Delivery Plan</w:t>
      </w:r>
    </w:p>
    <w:p w14:paraId="4A8A7BFE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Stakeholder Map &amp; Engagement Plan</w:t>
      </w:r>
    </w:p>
    <w:p w14:paraId="3DC3A56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Impact Assessment</w:t>
      </w:r>
    </w:p>
    <w:p w14:paraId="15AD2A00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Programme Narrative &amp; Key Message Repository</w:t>
      </w:r>
    </w:p>
    <w:p w14:paraId="2F3103B7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Comprehensive Communications Plan</w:t>
      </w:r>
    </w:p>
    <w:p w14:paraId="0668426D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Weekly or Monthly Communications Content Packs</w:t>
      </w:r>
    </w:p>
    <w:p w14:paraId="68C8F2E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Change Champion Toolkit &amp; Session Materials</w:t>
      </w:r>
    </w:p>
    <w:p w14:paraId="001ADD83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Readiness Dashboard &amp; Insights Reports</w:t>
      </w:r>
    </w:p>
    <w:p w14:paraId="21B0A569" w14:textId="77777777" w:rsidR="00D03E06" w:rsidRPr="00D03E06" w:rsidRDefault="00D03E06" w:rsidP="00D03E06">
      <w:pPr>
        <w:numPr>
          <w:ilvl w:val="0"/>
          <w:numId w:val="13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Go</w:t>
      </w:r>
      <w:r w:rsidRPr="00D03E06">
        <w:rPr>
          <w:sz w:val="22"/>
          <w:szCs w:val="22"/>
        </w:rPr>
        <w:noBreakHyphen/>
        <w:t>Live Communications &amp; Hypercare Messaging</w:t>
      </w:r>
    </w:p>
    <w:p w14:paraId="10C6772E" w14:textId="6E5D6F56" w:rsidR="00D03E06" w:rsidRPr="00D03E06" w:rsidRDefault="00D03E06" w:rsidP="00D03E06">
      <w:pPr>
        <w:rPr>
          <w:sz w:val="22"/>
          <w:szCs w:val="22"/>
        </w:rPr>
      </w:pPr>
    </w:p>
    <w:p w14:paraId="28D6CCE5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5. Out of Scope</w:t>
      </w:r>
    </w:p>
    <w:p w14:paraId="537F34F9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>The following activities are outside the scope of this SoW unless mutually agreed otherwise:</w:t>
      </w:r>
    </w:p>
    <w:p w14:paraId="52200EBF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System configuration or technical development</w:t>
      </w:r>
    </w:p>
    <w:p w14:paraId="32E28A82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Formal training design or delivery (beyond advisory input)</w:t>
      </w:r>
    </w:p>
    <w:p w14:paraId="37E85DE4" w14:textId="77777777" w:rsidR="00D03E06" w:rsidRPr="00D03E06" w:rsidRDefault="00D03E06" w:rsidP="00D03E06">
      <w:pPr>
        <w:numPr>
          <w:ilvl w:val="0"/>
          <w:numId w:val="14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HR policy updates or organisational restructuring activities</w:t>
      </w:r>
    </w:p>
    <w:p w14:paraId="6866C44D" w14:textId="77777777" w:rsidR="00D03E06" w:rsidRPr="00D03E06" w:rsidRDefault="00D03E06" w:rsidP="00D03E06">
      <w:pPr>
        <w:numPr>
          <w:ilvl w:val="0"/>
          <w:numId w:val="14"/>
        </w:numPr>
        <w:rPr>
          <w:sz w:val="22"/>
          <w:szCs w:val="22"/>
        </w:rPr>
      </w:pPr>
      <w:r w:rsidRPr="00D03E06">
        <w:rPr>
          <w:sz w:val="22"/>
          <w:szCs w:val="22"/>
        </w:rPr>
        <w:t>External customer communications (unless explicitly agreed)</w:t>
      </w:r>
    </w:p>
    <w:p w14:paraId="49859AF5" w14:textId="0706FEF1" w:rsidR="00D03E06" w:rsidRPr="00D03E06" w:rsidRDefault="00D03E06" w:rsidP="00D03E06">
      <w:pPr>
        <w:rPr>
          <w:sz w:val="22"/>
          <w:szCs w:val="22"/>
        </w:rPr>
      </w:pPr>
    </w:p>
    <w:p w14:paraId="259692C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6. Ways of Working</w:t>
      </w:r>
    </w:p>
    <w:p w14:paraId="1C8AAE99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Work closely with the Technology, Transformation, HR, and Communications teams.</w:t>
      </w:r>
    </w:p>
    <w:p w14:paraId="0F58DB2F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Attend governance meetings and provide progress updates.</w:t>
      </w:r>
    </w:p>
    <w:p w14:paraId="5EDD4502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Operate flexibly, responding to changes in project timelines or priorities.</w:t>
      </w:r>
    </w:p>
    <w:p w14:paraId="69AD3AA3" w14:textId="77777777" w:rsidR="00D03E06" w:rsidRPr="00D03E06" w:rsidRDefault="00D03E06" w:rsidP="00D03E06">
      <w:pPr>
        <w:numPr>
          <w:ilvl w:val="0"/>
          <w:numId w:val="15"/>
        </w:numPr>
        <w:spacing w:after="0" w:line="240" w:lineRule="auto"/>
        <w:ind w:left="714" w:hanging="357"/>
        <w:rPr>
          <w:sz w:val="22"/>
          <w:szCs w:val="22"/>
        </w:rPr>
      </w:pPr>
      <w:r w:rsidRPr="00D03E06">
        <w:rPr>
          <w:sz w:val="22"/>
          <w:szCs w:val="22"/>
        </w:rPr>
        <w:t>Use collaborative tooling for document sharing, reporting, and comms approvals.</w:t>
      </w:r>
    </w:p>
    <w:p w14:paraId="35AF620C" w14:textId="326F0C03" w:rsidR="00D03E06" w:rsidRPr="00D03E06" w:rsidRDefault="00D03E06" w:rsidP="00D03E06">
      <w:pPr>
        <w:rPr>
          <w:sz w:val="22"/>
          <w:szCs w:val="22"/>
        </w:rPr>
      </w:pPr>
    </w:p>
    <w:p w14:paraId="2451303E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7. Resource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41"/>
        <w:gridCol w:w="1658"/>
      </w:tblGrid>
      <w:tr w:rsidR="00D03E06" w:rsidRPr="00D03E06" w14:paraId="5B8B0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471BF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C8134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59969" w14:textId="77777777" w:rsidR="00D03E06" w:rsidRPr="00D03E06" w:rsidRDefault="00D03E06" w:rsidP="00D03E06">
            <w:pPr>
              <w:rPr>
                <w:b/>
                <w:bCs/>
                <w:sz w:val="22"/>
                <w:szCs w:val="22"/>
              </w:rPr>
            </w:pPr>
            <w:r w:rsidRPr="00D03E06">
              <w:rPr>
                <w:b/>
                <w:bCs/>
                <w:sz w:val="22"/>
                <w:szCs w:val="22"/>
              </w:rPr>
              <w:t>Effort (Estimated)</w:t>
            </w:r>
          </w:p>
        </w:tc>
      </w:tr>
      <w:tr w:rsidR="00D03E06" w:rsidRPr="00D03E06" w14:paraId="135FD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10D06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Engagement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D4638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Overall oversight, quality assurance, senior stakeholder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B9E2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441D8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6FE64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Change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A259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Impact assessments, readiness, stakeholder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19F00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15104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1D9FD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49B4C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 strategy, content development, channel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8B07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  <w:tr w:rsidR="00D03E06" w:rsidRPr="00D03E06" w14:paraId="2B237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CDE3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Communications Specialist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DDFF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Asset creation, messaging, newsletter 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F4193" w14:textId="77777777" w:rsidR="00D03E06" w:rsidRPr="00D03E06" w:rsidRDefault="00D03E06" w:rsidP="00D03E06">
            <w:pPr>
              <w:rPr>
                <w:sz w:val="22"/>
                <w:szCs w:val="22"/>
              </w:rPr>
            </w:pPr>
            <w:r w:rsidRPr="00D03E06">
              <w:rPr>
                <w:sz w:val="22"/>
                <w:szCs w:val="22"/>
              </w:rPr>
              <w:t>X days</w:t>
            </w:r>
          </w:p>
        </w:tc>
      </w:tr>
    </w:tbl>
    <w:p w14:paraId="55C01297" w14:textId="03C9B395" w:rsidR="00D03E06" w:rsidRPr="00D03E06" w:rsidRDefault="00D03E06" w:rsidP="00D03E0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Pr="00D03E06">
        <w:rPr>
          <w:b/>
          <w:bCs/>
          <w:sz w:val="22"/>
          <w:szCs w:val="22"/>
        </w:rPr>
        <w:t>8. Timeline</w:t>
      </w:r>
    </w:p>
    <w:p w14:paraId="449603CC" w14:textId="77777777" w:rsidR="00D03E06" w:rsidRP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The engagement is expected to run from </w:t>
      </w:r>
      <w:r w:rsidRPr="00D03E06">
        <w:rPr>
          <w:b/>
          <w:bCs/>
          <w:sz w:val="22"/>
          <w:szCs w:val="22"/>
        </w:rPr>
        <w:t>[Start Date] to [End Date]</w:t>
      </w:r>
      <w:r w:rsidRPr="00D03E06">
        <w:rPr>
          <w:sz w:val="22"/>
          <w:szCs w:val="22"/>
        </w:rPr>
        <w:t>, covering programme phases including design, test, readiness, go</w:t>
      </w:r>
      <w:r w:rsidRPr="00D03E06">
        <w:rPr>
          <w:sz w:val="22"/>
          <w:szCs w:val="22"/>
        </w:rPr>
        <w:noBreakHyphen/>
        <w:t>live preparation, and post</w:t>
      </w:r>
      <w:r w:rsidRPr="00D03E06">
        <w:rPr>
          <w:sz w:val="22"/>
          <w:szCs w:val="22"/>
        </w:rPr>
        <w:noBreakHyphen/>
        <w:t>go</w:t>
      </w:r>
      <w:r w:rsidRPr="00D03E06">
        <w:rPr>
          <w:sz w:val="22"/>
          <w:szCs w:val="22"/>
        </w:rPr>
        <w:noBreakHyphen/>
        <w:t>live support.</w:t>
      </w:r>
    </w:p>
    <w:p w14:paraId="6FE8A0A4" w14:textId="77777777" w:rsidR="00D03E06" w:rsidRPr="00D03E06" w:rsidRDefault="00D03E06" w:rsidP="00D03E06">
      <w:pPr>
        <w:rPr>
          <w:b/>
          <w:bCs/>
          <w:sz w:val="22"/>
          <w:szCs w:val="22"/>
        </w:rPr>
      </w:pPr>
      <w:r w:rsidRPr="00D03E06">
        <w:rPr>
          <w:b/>
          <w:bCs/>
          <w:sz w:val="22"/>
          <w:szCs w:val="22"/>
        </w:rPr>
        <w:t>9. Commercials</w:t>
      </w:r>
    </w:p>
    <w:p w14:paraId="4A67A997" w14:textId="77777777" w:rsidR="00D03E06" w:rsidRDefault="00D03E06" w:rsidP="00D03E06">
      <w:pPr>
        <w:rPr>
          <w:sz w:val="22"/>
          <w:szCs w:val="22"/>
        </w:rPr>
      </w:pPr>
      <w:r w:rsidRPr="00D03E06">
        <w:rPr>
          <w:sz w:val="22"/>
          <w:szCs w:val="22"/>
        </w:rPr>
        <w:t xml:space="preserve">Pricing will follow a </w:t>
      </w:r>
      <w:r w:rsidRPr="00D03E06">
        <w:rPr>
          <w:b/>
          <w:bCs/>
          <w:sz w:val="22"/>
          <w:szCs w:val="22"/>
        </w:rPr>
        <w:t>time</w:t>
      </w:r>
      <w:r w:rsidRPr="00D03E06">
        <w:rPr>
          <w:b/>
          <w:bCs/>
          <w:sz w:val="22"/>
          <w:szCs w:val="22"/>
        </w:rPr>
        <w:noBreakHyphen/>
        <w:t>and</w:t>
      </w:r>
      <w:r w:rsidRPr="00D03E06">
        <w:rPr>
          <w:b/>
          <w:bCs/>
          <w:sz w:val="22"/>
          <w:szCs w:val="22"/>
        </w:rPr>
        <w:noBreakHyphen/>
        <w:t>materials</w:t>
      </w:r>
      <w:r w:rsidRPr="00D03E06">
        <w:rPr>
          <w:sz w:val="22"/>
          <w:szCs w:val="22"/>
        </w:rPr>
        <w:t xml:space="preserve"> or </w:t>
      </w:r>
      <w:r w:rsidRPr="00D03E06">
        <w:rPr>
          <w:b/>
          <w:bCs/>
          <w:sz w:val="22"/>
          <w:szCs w:val="22"/>
        </w:rPr>
        <w:t>fixed</w:t>
      </w:r>
      <w:r w:rsidRPr="00D03E06">
        <w:rPr>
          <w:b/>
          <w:bCs/>
          <w:sz w:val="22"/>
          <w:szCs w:val="22"/>
        </w:rPr>
        <w:noBreakHyphen/>
        <w:t>fee</w:t>
      </w:r>
      <w:r w:rsidRPr="00D03E06">
        <w:rPr>
          <w:sz w:val="22"/>
          <w:szCs w:val="22"/>
        </w:rPr>
        <w:t xml:space="preserve"> model depending on final scope, resourcing, and timelines. Any change to scope or effort will be reflected in a mutually agreed change request.</w:t>
      </w:r>
    </w:p>
    <w:p w14:paraId="70F2FAA0" w14:textId="77777777" w:rsidR="009256D4" w:rsidRDefault="00FB6F24" w:rsidP="00D03E06">
      <w:pPr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</w:p>
    <w:p w14:paraId="089E2B10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E80464D" w14:textId="77777777" w:rsidR="009256D4" w:rsidRDefault="009256D4" w:rsidP="00D03E06">
      <w:pPr>
        <w:rPr>
          <w:b/>
          <w:bCs/>
          <w:sz w:val="22"/>
          <w:szCs w:val="22"/>
        </w:rPr>
      </w:pPr>
    </w:p>
    <w:p w14:paraId="232A3E3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5ADF786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22A40D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062B65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66256F52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881B11F" w14:textId="77777777" w:rsidR="009256D4" w:rsidRDefault="009256D4" w:rsidP="00D03E06">
      <w:pPr>
        <w:rPr>
          <w:b/>
          <w:bCs/>
          <w:sz w:val="22"/>
          <w:szCs w:val="22"/>
        </w:rPr>
      </w:pPr>
    </w:p>
    <w:p w14:paraId="56F78568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0F0D49A" w14:textId="77777777" w:rsidR="009256D4" w:rsidRDefault="009256D4" w:rsidP="00D03E06">
      <w:pPr>
        <w:rPr>
          <w:b/>
          <w:bCs/>
          <w:sz w:val="22"/>
          <w:szCs w:val="22"/>
        </w:rPr>
      </w:pPr>
    </w:p>
    <w:p w14:paraId="75D79189" w14:textId="77777777" w:rsidR="009256D4" w:rsidRDefault="009256D4" w:rsidP="00D03E06">
      <w:pPr>
        <w:rPr>
          <w:b/>
          <w:bCs/>
          <w:sz w:val="22"/>
          <w:szCs w:val="22"/>
        </w:rPr>
      </w:pPr>
    </w:p>
    <w:p w14:paraId="48738BC3" w14:textId="77777777" w:rsidR="009256D4" w:rsidRDefault="009256D4" w:rsidP="00D03E06">
      <w:pPr>
        <w:rPr>
          <w:b/>
          <w:bCs/>
          <w:sz w:val="22"/>
          <w:szCs w:val="22"/>
        </w:rPr>
      </w:pPr>
    </w:p>
    <w:p w14:paraId="1472DEC3" w14:textId="69F71F2A" w:rsidR="00FB6F24" w:rsidRPr="00FB6F24" w:rsidRDefault="00FB6F24" w:rsidP="0007424D">
      <w:pPr>
        <w:spacing w:after="0"/>
        <w:rPr>
          <w:b/>
          <w:bCs/>
          <w:sz w:val="22"/>
          <w:szCs w:val="22"/>
        </w:rPr>
      </w:pPr>
      <w:r w:rsidRPr="00FB6F24">
        <w:rPr>
          <w:b/>
          <w:bCs/>
          <w:sz w:val="22"/>
          <w:szCs w:val="22"/>
        </w:rPr>
        <w:lastRenderedPageBreak/>
        <w:t>Example RFP request</w:t>
      </w:r>
    </w:p>
    <w:p w14:paraId="061CE6CF" w14:textId="2F131E0E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Transformation Partner</w:t>
      </w:r>
      <w:r w:rsidR="0007424D">
        <w:rPr>
          <w:b/>
          <w:bCs/>
          <w:sz w:val="22"/>
          <w:szCs w:val="22"/>
        </w:rPr>
        <w:br/>
      </w:r>
    </w:p>
    <w:p w14:paraId="1DCF529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1. Background and Context</w:t>
      </w:r>
    </w:p>
    <w:p w14:paraId="35A037F5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[Client name] is undertaking a multi</w:t>
      </w:r>
      <w:r w:rsidRPr="004557CC">
        <w:rPr>
          <w:sz w:val="22"/>
          <w:szCs w:val="22"/>
        </w:rPr>
        <w:noBreakHyphen/>
        <w:t>year technology transformation to modernise its technology landscape, improve operational efficiency, and enable scalable, customer</w:t>
      </w:r>
      <w:r w:rsidRPr="004557CC">
        <w:rPr>
          <w:sz w:val="22"/>
          <w:szCs w:val="22"/>
        </w:rPr>
        <w:noBreakHyphen/>
        <w:t>centric digital capabilities. The organisation is seeking a strategic delivery partner with deep experience in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technology transformation to support the design, implementation, and adoption of this change.</w:t>
      </w:r>
    </w:p>
    <w:p w14:paraId="5E8F8852" w14:textId="0B74D362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This transformation will span technology, operating model, data, and people impacts, and must be delivered in a way that minimises disruption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operations while accelerating value realisation.</w:t>
      </w:r>
      <w:r w:rsidR="0007424D">
        <w:rPr>
          <w:sz w:val="22"/>
          <w:szCs w:val="22"/>
        </w:rPr>
        <w:br/>
      </w:r>
    </w:p>
    <w:p w14:paraId="436D9538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2. Objectives of the Engagement</w:t>
      </w:r>
    </w:p>
    <w:p w14:paraId="5E02609B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The objectives of this RFP are to appoint a partner who can:</w:t>
      </w:r>
    </w:p>
    <w:p w14:paraId="1C40FD4B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Define and deliver a clear, value</w:t>
      </w:r>
      <w:r w:rsidRPr="004557CC">
        <w:rPr>
          <w:sz w:val="22"/>
          <w:szCs w:val="22"/>
        </w:rPr>
        <w:noBreakHyphen/>
        <w:t>led technology transformation roadmap</w:t>
      </w:r>
    </w:p>
    <w:p w14:paraId="0441D7B4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Modernise core platforms, applications, and integration architecture</w:t>
      </w:r>
    </w:p>
    <w:p w14:paraId="6CFCC35E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Improve speed, resilience, security, and scalability of the technology estate</w:t>
      </w:r>
    </w:p>
    <w:p w14:paraId="37DFE915" w14:textId="77777777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Enable new digital capabilities and improved customer and colleague experience</w:t>
      </w:r>
    </w:p>
    <w:p w14:paraId="23FD8EE4" w14:textId="1BDE1758" w:rsidR="004557CC" w:rsidRPr="004557CC" w:rsidRDefault="004557CC" w:rsidP="0007424D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Support organisational readiness, change adoption, and capability uplift</w:t>
      </w:r>
      <w:r w:rsidR="0007424D">
        <w:rPr>
          <w:sz w:val="22"/>
          <w:szCs w:val="22"/>
        </w:rPr>
        <w:br/>
      </w:r>
    </w:p>
    <w:p w14:paraId="515F8683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3. Scope of Services</w:t>
      </w:r>
    </w:p>
    <w:p w14:paraId="58B82695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Vendors are requested to propose an integrated approach covering, but not limited to, the following areas:</w:t>
      </w:r>
    </w:p>
    <w:p w14:paraId="2BACF78C" w14:textId="77777777" w:rsidR="004557CC" w:rsidRPr="004557CC" w:rsidRDefault="004557CC" w:rsidP="0007424D">
      <w:pPr>
        <w:spacing w:afterLines="40" w:after="96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Strategy and Design</w:t>
      </w:r>
    </w:p>
    <w:p w14:paraId="25A19266" w14:textId="77777777" w:rsidR="004557CC" w:rsidRPr="004557CC" w:rsidRDefault="004557CC" w:rsidP="0007424D">
      <w:pPr>
        <w:numPr>
          <w:ilvl w:val="0"/>
          <w:numId w:val="17"/>
        </w:numPr>
        <w:spacing w:afterLines="40" w:after="96"/>
        <w:rPr>
          <w:sz w:val="22"/>
          <w:szCs w:val="22"/>
        </w:rPr>
      </w:pPr>
      <w:r w:rsidRPr="004557CC">
        <w:rPr>
          <w:sz w:val="22"/>
          <w:szCs w:val="22"/>
        </w:rPr>
        <w:t>Current</w:t>
      </w:r>
      <w:r w:rsidRPr="004557CC">
        <w:rPr>
          <w:sz w:val="22"/>
          <w:szCs w:val="22"/>
        </w:rPr>
        <w:noBreakHyphen/>
        <w:t>state technology assessment and maturity analysis</w:t>
      </w:r>
    </w:p>
    <w:p w14:paraId="427A130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Target</w:t>
      </w:r>
      <w:r w:rsidRPr="004557CC">
        <w:rPr>
          <w:sz w:val="22"/>
          <w:szCs w:val="22"/>
        </w:rPr>
        <w:noBreakHyphen/>
        <w:t>state architecture and technology vision</w:t>
      </w:r>
    </w:p>
    <w:p w14:paraId="60396B7B" w14:textId="77777777" w:rsidR="004557CC" w:rsidRPr="004557CC" w:rsidRDefault="004557CC" w:rsidP="0007424D">
      <w:pPr>
        <w:numPr>
          <w:ilvl w:val="0"/>
          <w:numId w:val="17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Transformation roadmap, sequencing, and value case</w:t>
      </w:r>
    </w:p>
    <w:p w14:paraId="15DD2966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Technology Delivery</w:t>
      </w:r>
    </w:p>
    <w:p w14:paraId="6089EE1E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Platform and application modernisation (cloud, core systems, data platforms as relevant)</w:t>
      </w:r>
    </w:p>
    <w:p w14:paraId="2680DA5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Systems integration and decommissioning of legacy technology</w:t>
      </w:r>
    </w:p>
    <w:p w14:paraId="3845864A" w14:textId="77777777" w:rsidR="004557CC" w:rsidRPr="004557CC" w:rsidRDefault="004557CC" w:rsidP="0007424D">
      <w:pPr>
        <w:numPr>
          <w:ilvl w:val="0"/>
          <w:numId w:val="18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Security, risk, and compliance embedded by design</w:t>
      </w:r>
    </w:p>
    <w:p w14:paraId="5E3D8552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Operating Model and Governance</w:t>
      </w:r>
    </w:p>
    <w:p w14:paraId="79307CB8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Technology operating model design (roles, capabilities, governance, sourcing)</w:t>
      </w:r>
    </w:p>
    <w:p w14:paraId="542D8831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Agile delivery and programme management approach</w:t>
      </w:r>
    </w:p>
    <w:p w14:paraId="71CEA89F" w14:textId="77777777" w:rsidR="004557CC" w:rsidRPr="004557CC" w:rsidRDefault="004557CC" w:rsidP="0007424D">
      <w:pPr>
        <w:numPr>
          <w:ilvl w:val="0"/>
          <w:numId w:val="19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Benefits tracking and value realisation</w:t>
      </w:r>
    </w:p>
    <w:p w14:paraId="2027E063" w14:textId="77777777" w:rsidR="004557CC" w:rsidRPr="004557CC" w:rsidRDefault="004557CC" w:rsidP="0007424D">
      <w:pPr>
        <w:spacing w:after="4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Change, Adoption, and Capability</w:t>
      </w:r>
    </w:p>
    <w:p w14:paraId="34D7FCEC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Change management and stakeholder engagement</w:t>
      </w:r>
    </w:p>
    <w:p w14:paraId="5D0EC419" w14:textId="77777777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Training, knowledge transfer, and capability uplift</w:t>
      </w:r>
    </w:p>
    <w:p w14:paraId="1A85CF2C" w14:textId="32323C0C" w:rsidR="004557CC" w:rsidRPr="004557CC" w:rsidRDefault="004557CC" w:rsidP="0007424D">
      <w:pPr>
        <w:numPr>
          <w:ilvl w:val="0"/>
          <w:numId w:val="20"/>
        </w:numPr>
        <w:spacing w:after="40"/>
        <w:rPr>
          <w:sz w:val="22"/>
          <w:szCs w:val="22"/>
        </w:rPr>
      </w:pPr>
      <w:r w:rsidRPr="004557CC">
        <w:rPr>
          <w:sz w:val="22"/>
          <w:szCs w:val="22"/>
        </w:rPr>
        <w:t>Transition to business</w:t>
      </w:r>
      <w:r w:rsidRPr="004557CC">
        <w:rPr>
          <w:sz w:val="22"/>
          <w:szCs w:val="22"/>
        </w:rPr>
        <w:noBreakHyphen/>
        <w:t>as</w:t>
      </w:r>
      <w:r w:rsidRPr="004557CC">
        <w:rPr>
          <w:sz w:val="22"/>
          <w:szCs w:val="22"/>
        </w:rPr>
        <w:noBreakHyphen/>
        <w:t>usual ownership</w:t>
      </w:r>
      <w:r w:rsidR="0007424D">
        <w:rPr>
          <w:sz w:val="22"/>
          <w:szCs w:val="22"/>
        </w:rPr>
        <w:br/>
      </w:r>
    </w:p>
    <w:p w14:paraId="1A698787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lastRenderedPageBreak/>
        <w:t>4. Vendor Response Requirements</w:t>
      </w:r>
    </w:p>
    <w:p w14:paraId="5D8116E4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Vendors should structure their response to address the following:</w:t>
      </w:r>
    </w:p>
    <w:p w14:paraId="3C58024B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Understanding of Client Objectives</w:t>
      </w:r>
      <w:r w:rsidRPr="004557CC">
        <w:rPr>
          <w:sz w:val="22"/>
          <w:szCs w:val="22"/>
        </w:rPr>
        <w:br/>
        <w:t>Demonstrate understanding of our strategic context, challenges, and desired outcomes.</w:t>
      </w:r>
    </w:p>
    <w:p w14:paraId="175CCC71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Proposed Approach and Methodology</w:t>
      </w:r>
      <w:r w:rsidRPr="004557CC">
        <w:rPr>
          <w:sz w:val="22"/>
          <w:szCs w:val="22"/>
        </w:rPr>
        <w:br/>
        <w:t>Outline your end</w:t>
      </w:r>
      <w:r w:rsidRPr="004557CC">
        <w:rPr>
          <w:sz w:val="22"/>
          <w:szCs w:val="22"/>
        </w:rPr>
        <w:noBreakHyphen/>
        <w:t>to</w:t>
      </w:r>
      <w:r w:rsidRPr="004557CC">
        <w:rPr>
          <w:sz w:val="22"/>
          <w:szCs w:val="22"/>
        </w:rPr>
        <w:noBreakHyphen/>
        <w:t>end approach, including key phases, deliverables, and dependencies.</w:t>
      </w:r>
    </w:p>
    <w:p w14:paraId="5E1BD2AE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Relevant Experience and Case Studies</w:t>
      </w:r>
      <w:r w:rsidRPr="004557CC">
        <w:rPr>
          <w:sz w:val="22"/>
          <w:szCs w:val="22"/>
        </w:rPr>
        <w:br/>
        <w:t>Provide examples of comparable technology transformation programmes, including scale, outcomes, and lessons learned.</w:t>
      </w:r>
    </w:p>
    <w:p w14:paraId="6C6E4FEC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Team and Resourcing Model</w:t>
      </w:r>
      <w:r w:rsidRPr="004557CC">
        <w:rPr>
          <w:sz w:val="22"/>
          <w:szCs w:val="22"/>
        </w:rPr>
        <w:br/>
        <w:t>Describe the proposed team structure, roles, and use of onshore/offshore or partner resources.</w:t>
      </w:r>
    </w:p>
    <w:p w14:paraId="5EFD1475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Change and Adoption Approach</w:t>
      </w:r>
      <w:r w:rsidRPr="004557CC">
        <w:rPr>
          <w:sz w:val="22"/>
          <w:szCs w:val="22"/>
        </w:rPr>
        <w:br/>
        <w:t>Explain how you will ensure successful adoption, capability transfer, and sustainable outcomes.</w:t>
      </w:r>
    </w:p>
    <w:p w14:paraId="2E06B2EF" w14:textId="77777777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Commercial Model</w:t>
      </w:r>
      <w:r w:rsidRPr="004557CC">
        <w:rPr>
          <w:sz w:val="22"/>
          <w:szCs w:val="22"/>
        </w:rPr>
        <w:br/>
        <w:t>Provide a clear commercial proposal, including assumptions, pricing structure, and optional components.</w:t>
      </w:r>
    </w:p>
    <w:p w14:paraId="520B39EA" w14:textId="4C367139" w:rsidR="004557CC" w:rsidRPr="004557CC" w:rsidRDefault="004557CC" w:rsidP="0007424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4557CC">
        <w:rPr>
          <w:b/>
          <w:bCs/>
          <w:sz w:val="22"/>
          <w:szCs w:val="22"/>
        </w:rPr>
        <w:t>Risks and Mitigations</w:t>
      </w:r>
      <w:r w:rsidRPr="004557CC">
        <w:rPr>
          <w:sz w:val="22"/>
          <w:szCs w:val="22"/>
        </w:rPr>
        <w:br/>
        <w:t>Identify key delivery risks and your approach to managing them.</w:t>
      </w:r>
      <w:r w:rsidR="0007424D">
        <w:rPr>
          <w:sz w:val="22"/>
          <w:szCs w:val="22"/>
        </w:rPr>
        <w:br/>
      </w:r>
    </w:p>
    <w:p w14:paraId="13B99D9A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5. Evaluation Criteria</w:t>
      </w:r>
    </w:p>
    <w:p w14:paraId="52DFDD62" w14:textId="77777777" w:rsidR="004557CC" w:rsidRP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Proposals will be evaluated against the following high</w:t>
      </w:r>
      <w:r w:rsidRPr="004557CC">
        <w:rPr>
          <w:sz w:val="22"/>
          <w:szCs w:val="22"/>
        </w:rPr>
        <w:noBreakHyphen/>
        <w:t>level criteria:</w:t>
      </w:r>
    </w:p>
    <w:p w14:paraId="713CDA88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Alignment to our transformation objectives and outcomes</w:t>
      </w:r>
    </w:p>
    <w:p w14:paraId="46987CC1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Strength and practicality of the proposed approach</w:t>
      </w:r>
    </w:p>
    <w:p w14:paraId="62F6E0F0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Demonstrated experience in comparable transformations</w:t>
      </w:r>
    </w:p>
    <w:p w14:paraId="34203573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Quality and suitability of the proposed team</w:t>
      </w:r>
    </w:p>
    <w:p w14:paraId="52AF4395" w14:textId="77777777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Change and adoption capability</w:t>
      </w:r>
    </w:p>
    <w:p w14:paraId="28C09DEC" w14:textId="5FA281E1" w:rsidR="004557CC" w:rsidRPr="004557CC" w:rsidRDefault="004557CC" w:rsidP="0007424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Commercial value and flexibility</w:t>
      </w:r>
      <w:r w:rsidR="0007424D">
        <w:rPr>
          <w:sz w:val="22"/>
          <w:szCs w:val="22"/>
        </w:rPr>
        <w:br/>
      </w:r>
    </w:p>
    <w:p w14:paraId="007724B4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6. RFP Timelines and Process</w:t>
      </w:r>
    </w:p>
    <w:p w14:paraId="75C7C92E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RFP issued: [date]</w:t>
      </w:r>
    </w:p>
    <w:p w14:paraId="0C7DE7F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Vendor clarification questions due: [date]</w:t>
      </w:r>
    </w:p>
    <w:p w14:paraId="5538D6A8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Proposal submission deadline: [date]</w:t>
      </w:r>
    </w:p>
    <w:p w14:paraId="008FC267" w14:textId="77777777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Shortlist presentations (if required): [date]</w:t>
      </w:r>
    </w:p>
    <w:p w14:paraId="262194F4" w14:textId="7FFA18E8" w:rsidR="004557CC" w:rsidRPr="004557CC" w:rsidRDefault="004557CC" w:rsidP="0007424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Preferred partner selection: [date]</w:t>
      </w:r>
      <w:r w:rsidR="0007424D">
        <w:rPr>
          <w:sz w:val="22"/>
          <w:szCs w:val="22"/>
        </w:rPr>
        <w:br/>
      </w:r>
    </w:p>
    <w:p w14:paraId="715C1C92" w14:textId="77777777" w:rsidR="004557CC" w:rsidRPr="004557CC" w:rsidRDefault="004557CC" w:rsidP="0007424D">
      <w:pPr>
        <w:spacing w:after="0"/>
        <w:rPr>
          <w:b/>
          <w:bCs/>
          <w:sz w:val="22"/>
          <w:szCs w:val="22"/>
        </w:rPr>
      </w:pPr>
      <w:r w:rsidRPr="004557CC">
        <w:rPr>
          <w:b/>
          <w:bCs/>
          <w:sz w:val="22"/>
          <w:szCs w:val="22"/>
        </w:rPr>
        <w:t>7. Confidentiality</w:t>
      </w:r>
    </w:p>
    <w:p w14:paraId="75C100C3" w14:textId="77777777" w:rsidR="004557CC" w:rsidRDefault="004557CC" w:rsidP="0007424D">
      <w:pPr>
        <w:spacing w:after="0"/>
        <w:rPr>
          <w:sz w:val="22"/>
          <w:szCs w:val="22"/>
        </w:rPr>
      </w:pPr>
      <w:r w:rsidRPr="004557CC">
        <w:rPr>
          <w:sz w:val="22"/>
          <w:szCs w:val="22"/>
        </w:rPr>
        <w:t>All information provided as part of this RFP must be treated as confidential and used solely for the purposes of preparing a response.</w:t>
      </w:r>
    </w:p>
    <w:p w14:paraId="359E3BF6" w14:textId="77777777" w:rsidR="0007424D" w:rsidRDefault="0007424D" w:rsidP="0007424D">
      <w:pPr>
        <w:spacing w:after="0"/>
        <w:rPr>
          <w:sz w:val="22"/>
          <w:szCs w:val="22"/>
        </w:rPr>
      </w:pPr>
    </w:p>
    <w:p w14:paraId="4C1C9C4E" w14:textId="77777777" w:rsidR="0007424D" w:rsidRDefault="0007424D" w:rsidP="0007424D">
      <w:pPr>
        <w:spacing w:after="0"/>
        <w:rPr>
          <w:sz w:val="22"/>
          <w:szCs w:val="22"/>
        </w:rPr>
      </w:pPr>
    </w:p>
    <w:p w14:paraId="5FA5D0CA" w14:textId="77777777" w:rsidR="0007424D" w:rsidRDefault="0007424D" w:rsidP="0007424D">
      <w:pPr>
        <w:spacing w:after="0"/>
        <w:rPr>
          <w:sz w:val="22"/>
          <w:szCs w:val="22"/>
        </w:rPr>
      </w:pPr>
    </w:p>
    <w:p w14:paraId="18304BC5" w14:textId="77777777" w:rsidR="0007424D" w:rsidRDefault="0007424D" w:rsidP="0007424D">
      <w:pPr>
        <w:spacing w:after="0"/>
        <w:rPr>
          <w:sz w:val="22"/>
          <w:szCs w:val="22"/>
        </w:rPr>
      </w:pPr>
    </w:p>
    <w:p w14:paraId="4C62A7D1" w14:textId="77777777" w:rsidR="0007424D" w:rsidRPr="0007424D" w:rsidRDefault="0007424D" w:rsidP="0007424D">
      <w:pPr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lastRenderedPageBreak/>
        <w:t>Change Management is involved wherever there’s a significant impact on how people work.</w:t>
      </w:r>
      <w:r w:rsidRPr="0007424D">
        <w:rPr>
          <w:sz w:val="22"/>
          <w:szCs w:val="22"/>
        </w:rPr>
        <w:br/>
        <w:t>This typically includes:</w:t>
      </w:r>
    </w:p>
    <w:p w14:paraId="7FCCCDE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Technology transformations</w:t>
      </w:r>
      <w:r w:rsidRPr="0007424D">
        <w:rPr>
          <w:sz w:val="22"/>
          <w:szCs w:val="22"/>
        </w:rPr>
        <w:t xml:space="preserve"> – new systems, platforms, automation, AI, new ways of working</w:t>
      </w:r>
    </w:p>
    <w:p w14:paraId="6F04BE22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Offshoring / outsourcing</w:t>
      </w:r>
      <w:r w:rsidRPr="0007424D">
        <w:rPr>
          <w:sz w:val="22"/>
          <w:szCs w:val="22"/>
        </w:rPr>
        <w:t xml:space="preserve"> – moving work, changing locations, third</w:t>
      </w:r>
      <w:r w:rsidRPr="0007424D">
        <w:rPr>
          <w:sz w:val="22"/>
          <w:szCs w:val="22"/>
        </w:rPr>
        <w:noBreakHyphen/>
        <w:t>party delivery models</w:t>
      </w:r>
    </w:p>
    <w:p w14:paraId="23FF11AB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Restructuring &amp; org change</w:t>
      </w:r>
      <w:r w:rsidRPr="0007424D">
        <w:rPr>
          <w:sz w:val="22"/>
          <w:szCs w:val="22"/>
        </w:rPr>
        <w:t xml:space="preserve"> – org design, role changes, spans &amp; layers, mergers or carve</w:t>
      </w:r>
      <w:r w:rsidRPr="0007424D">
        <w:rPr>
          <w:sz w:val="22"/>
          <w:szCs w:val="22"/>
        </w:rPr>
        <w:noBreakHyphen/>
        <w:t>outs</w:t>
      </w:r>
    </w:p>
    <w:p w14:paraId="0B559595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Process change</w:t>
      </w:r>
      <w:r w:rsidRPr="0007424D">
        <w:rPr>
          <w:sz w:val="22"/>
          <w:szCs w:val="22"/>
        </w:rPr>
        <w:t xml:space="preserve"> – redesigned processes, new policies, new controls or governance</w:t>
      </w:r>
    </w:p>
    <w:p w14:paraId="6D581B0A" w14:textId="77777777" w:rsidR="0007424D" w:rsidRPr="0007424D" w:rsidRDefault="0007424D" w:rsidP="0007424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07424D">
        <w:rPr>
          <w:b/>
          <w:bCs/>
          <w:sz w:val="22"/>
          <w:szCs w:val="22"/>
        </w:rPr>
        <w:t>Large transformation programmes</w:t>
      </w:r>
      <w:r w:rsidRPr="0007424D">
        <w:rPr>
          <w:sz w:val="22"/>
          <w:szCs w:val="22"/>
        </w:rPr>
        <w:t xml:space="preserve"> – multi</w:t>
      </w:r>
      <w:r w:rsidRPr="0007424D">
        <w:rPr>
          <w:sz w:val="22"/>
          <w:szCs w:val="22"/>
        </w:rPr>
        <w:noBreakHyphen/>
        <w:t>year change, cost transformation, operating model shifts</w:t>
      </w:r>
    </w:p>
    <w:p w14:paraId="436F971A" w14:textId="77777777" w:rsidR="00D03E06" w:rsidRPr="00D03E06" w:rsidRDefault="00D03E06" w:rsidP="00D03E06">
      <w:pPr>
        <w:rPr>
          <w:sz w:val="22"/>
          <w:szCs w:val="22"/>
          <w:lang w:val="en-US"/>
        </w:rPr>
      </w:pPr>
    </w:p>
    <w:sectPr w:rsidR="00D03E06" w:rsidRPr="00D0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C05"/>
    <w:multiLevelType w:val="multilevel"/>
    <w:tmpl w:val="3B9C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834"/>
    <w:multiLevelType w:val="multilevel"/>
    <w:tmpl w:val="A00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204"/>
    <w:multiLevelType w:val="multilevel"/>
    <w:tmpl w:val="0BA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A4795"/>
    <w:multiLevelType w:val="multilevel"/>
    <w:tmpl w:val="D9D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055DB"/>
    <w:multiLevelType w:val="multilevel"/>
    <w:tmpl w:val="F5D814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2502B"/>
    <w:multiLevelType w:val="multilevel"/>
    <w:tmpl w:val="936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0F96"/>
    <w:multiLevelType w:val="multilevel"/>
    <w:tmpl w:val="58F8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1B8"/>
    <w:multiLevelType w:val="multilevel"/>
    <w:tmpl w:val="CEB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B581A"/>
    <w:multiLevelType w:val="multilevel"/>
    <w:tmpl w:val="2D9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B5C0C"/>
    <w:multiLevelType w:val="multilevel"/>
    <w:tmpl w:val="1D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D1BF3"/>
    <w:multiLevelType w:val="multilevel"/>
    <w:tmpl w:val="D212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65548E"/>
    <w:multiLevelType w:val="multilevel"/>
    <w:tmpl w:val="24F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4603"/>
    <w:multiLevelType w:val="multilevel"/>
    <w:tmpl w:val="67DA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AA33AA"/>
    <w:multiLevelType w:val="multilevel"/>
    <w:tmpl w:val="9CF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C6237"/>
    <w:multiLevelType w:val="multilevel"/>
    <w:tmpl w:val="50F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21FFE"/>
    <w:multiLevelType w:val="multilevel"/>
    <w:tmpl w:val="28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A7EBE"/>
    <w:multiLevelType w:val="multilevel"/>
    <w:tmpl w:val="1002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0163E"/>
    <w:multiLevelType w:val="multilevel"/>
    <w:tmpl w:val="E11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E668D"/>
    <w:multiLevelType w:val="multilevel"/>
    <w:tmpl w:val="0D2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94A24"/>
    <w:multiLevelType w:val="multilevel"/>
    <w:tmpl w:val="315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4907">
    <w:abstractNumId w:val="12"/>
  </w:num>
  <w:num w:numId="2" w16cid:durableId="405148780">
    <w:abstractNumId w:val="4"/>
  </w:num>
  <w:num w:numId="3" w16cid:durableId="707026230">
    <w:abstractNumId w:val="10"/>
  </w:num>
  <w:num w:numId="4" w16cid:durableId="1955399148">
    <w:abstractNumId w:val="11"/>
  </w:num>
  <w:num w:numId="5" w16cid:durableId="1010794374">
    <w:abstractNumId w:val="6"/>
  </w:num>
  <w:num w:numId="6" w16cid:durableId="963344280">
    <w:abstractNumId w:val="6"/>
    <w:lvlOverride w:ilvl="1">
      <w:startOverride w:val="2"/>
    </w:lvlOverride>
  </w:num>
  <w:num w:numId="7" w16cid:durableId="16300165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106765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796149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14412750">
    <w:abstractNumId w:val="16"/>
  </w:num>
  <w:num w:numId="11" w16cid:durableId="64422558">
    <w:abstractNumId w:val="15"/>
  </w:num>
  <w:num w:numId="12" w16cid:durableId="840968289">
    <w:abstractNumId w:val="7"/>
  </w:num>
  <w:num w:numId="13" w16cid:durableId="1237327076">
    <w:abstractNumId w:val="14"/>
  </w:num>
  <w:num w:numId="14" w16cid:durableId="963583844">
    <w:abstractNumId w:val="2"/>
  </w:num>
  <w:num w:numId="15" w16cid:durableId="1396202269">
    <w:abstractNumId w:val="18"/>
  </w:num>
  <w:num w:numId="16" w16cid:durableId="1397359531">
    <w:abstractNumId w:val="3"/>
  </w:num>
  <w:num w:numId="17" w16cid:durableId="44642727">
    <w:abstractNumId w:val="17"/>
  </w:num>
  <w:num w:numId="18" w16cid:durableId="711535343">
    <w:abstractNumId w:val="1"/>
  </w:num>
  <w:num w:numId="19" w16cid:durableId="1879774882">
    <w:abstractNumId w:val="13"/>
  </w:num>
  <w:num w:numId="20" w16cid:durableId="1504198500">
    <w:abstractNumId w:val="0"/>
  </w:num>
  <w:num w:numId="21" w16cid:durableId="1009144100">
    <w:abstractNumId w:val="5"/>
  </w:num>
  <w:num w:numId="22" w16cid:durableId="697584741">
    <w:abstractNumId w:val="8"/>
  </w:num>
  <w:num w:numId="23" w16cid:durableId="2096432522">
    <w:abstractNumId w:val="19"/>
  </w:num>
  <w:num w:numId="24" w16cid:durableId="1235315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06"/>
    <w:rsid w:val="0007424D"/>
    <w:rsid w:val="00112BCF"/>
    <w:rsid w:val="001267AB"/>
    <w:rsid w:val="004557CC"/>
    <w:rsid w:val="004D6180"/>
    <w:rsid w:val="0055137B"/>
    <w:rsid w:val="00600482"/>
    <w:rsid w:val="006C35C0"/>
    <w:rsid w:val="006D5EE3"/>
    <w:rsid w:val="007450AA"/>
    <w:rsid w:val="0081488B"/>
    <w:rsid w:val="009256D4"/>
    <w:rsid w:val="00A42A45"/>
    <w:rsid w:val="00A612DE"/>
    <w:rsid w:val="00CD61FB"/>
    <w:rsid w:val="00D03E06"/>
    <w:rsid w:val="00D122E7"/>
    <w:rsid w:val="00D66D3A"/>
    <w:rsid w:val="00F82E41"/>
    <w:rsid w:val="00FB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307A"/>
  <w15:chartTrackingRefBased/>
  <w15:docId w15:val="{DC40A59B-34A0-44CB-9ADC-F33A241E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1128</Words>
  <Characters>7731</Characters>
  <Application>Microsoft Office Word</Application>
  <DocSecurity>0</DocSecurity>
  <Lines>224</Lines>
  <Paragraphs>133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Fulford</dc:creator>
  <cp:keywords/>
  <dc:description/>
  <cp:lastModifiedBy>Pritha Majumder</cp:lastModifiedBy>
  <cp:revision>15</cp:revision>
  <dcterms:created xsi:type="dcterms:W3CDTF">2026-03-18T15:58:00Z</dcterms:created>
  <dcterms:modified xsi:type="dcterms:W3CDTF">2026-03-30T04:53:00Z</dcterms:modified>
</cp:coreProperties>
</file>